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3E919">
      <w:pPr>
        <w:widowControl w:val="0"/>
        <w:jc w:val="center"/>
        <w:rPr>
          <w:rFonts w:ascii="宋体"/>
          <w:b/>
          <w:sz w:val="84"/>
          <w:szCs w:val="84"/>
        </w:rPr>
      </w:pPr>
    </w:p>
    <w:p w14:paraId="3670766E">
      <w:pPr>
        <w:widowControl w:val="0"/>
        <w:spacing w:line="1000" w:lineRule="exact"/>
        <w:jc w:val="center"/>
        <w:textAlignment w:val="auto"/>
        <w:rPr>
          <w:rFonts w:ascii="宋体"/>
          <w:b/>
          <w:bCs/>
          <w:sz w:val="56"/>
          <w:szCs w:val="48"/>
        </w:rPr>
      </w:pPr>
      <w:r>
        <w:rPr>
          <w:rFonts w:hint="eastAsia" w:ascii="宋体"/>
          <w:b/>
          <w:bCs/>
          <w:sz w:val="56"/>
          <w:szCs w:val="48"/>
        </w:rPr>
        <w:t>贵州普定农村商业银行股份有限公司追赃挽损法律服务律师事务所</w:t>
      </w:r>
    </w:p>
    <w:p w14:paraId="75CBF57F">
      <w:pPr>
        <w:widowControl w:val="0"/>
        <w:spacing w:line="1000" w:lineRule="exact"/>
        <w:ind w:left="420" w:hanging="420"/>
        <w:jc w:val="center"/>
        <w:textAlignment w:val="auto"/>
        <w:rPr>
          <w:rFonts w:ascii="宋体" w:hAnsi="宋体"/>
          <w:b/>
          <w:bCs/>
          <w:spacing w:val="-20"/>
          <w:sz w:val="72"/>
        </w:rPr>
      </w:pPr>
      <w:r>
        <w:rPr>
          <w:rFonts w:hint="eastAsia" w:ascii="宋体"/>
          <w:b/>
          <w:bCs/>
          <w:sz w:val="56"/>
          <w:szCs w:val="48"/>
        </w:rPr>
        <w:t>采购项目(第二次)</w:t>
      </w:r>
    </w:p>
    <w:p w14:paraId="74C672B4">
      <w:pPr>
        <w:widowControl w:val="0"/>
        <w:spacing w:line="1000" w:lineRule="exact"/>
        <w:jc w:val="center"/>
        <w:textAlignment w:val="auto"/>
        <w:rPr>
          <w:rFonts w:ascii="宋体" w:hAnsi="宋体"/>
          <w:b/>
          <w:bCs/>
          <w:spacing w:val="-20"/>
          <w:sz w:val="72"/>
        </w:rPr>
      </w:pPr>
    </w:p>
    <w:p w14:paraId="723F3482">
      <w:pPr>
        <w:widowControl w:val="0"/>
        <w:spacing w:line="1000" w:lineRule="exact"/>
        <w:jc w:val="center"/>
        <w:textAlignment w:val="auto"/>
        <w:rPr>
          <w:rFonts w:ascii="宋体"/>
          <w:b/>
          <w:bCs/>
          <w:spacing w:val="-20"/>
          <w:sz w:val="72"/>
        </w:rPr>
      </w:pPr>
      <w:r>
        <w:rPr>
          <w:rFonts w:hint="eastAsia" w:ascii="宋体" w:hAnsi="宋体"/>
          <w:b/>
          <w:bCs/>
          <w:spacing w:val="-20"/>
          <w:sz w:val="72"/>
        </w:rPr>
        <w:t>询价文件</w:t>
      </w:r>
    </w:p>
    <w:p w14:paraId="7688735B">
      <w:pPr>
        <w:widowControl w:val="0"/>
        <w:ind w:firstLine="3753" w:firstLineChars="445"/>
        <w:textAlignment w:val="auto"/>
        <w:rPr>
          <w:rFonts w:ascii="宋体"/>
          <w:b/>
          <w:bCs/>
          <w:sz w:val="84"/>
        </w:rPr>
      </w:pPr>
    </w:p>
    <w:p w14:paraId="192E4503">
      <w:pPr>
        <w:widowControl w:val="0"/>
        <w:jc w:val="center"/>
        <w:textAlignment w:val="auto"/>
        <w:rPr>
          <w:rFonts w:ascii="宋体"/>
          <w:b/>
          <w:bCs/>
          <w:sz w:val="32"/>
        </w:rPr>
      </w:pPr>
    </w:p>
    <w:p w14:paraId="3892F5EB">
      <w:pPr>
        <w:widowControl w:val="0"/>
        <w:textAlignment w:val="auto"/>
        <w:rPr>
          <w:rFonts w:ascii="宋体"/>
          <w:b/>
          <w:bCs/>
          <w:sz w:val="32"/>
        </w:rPr>
      </w:pPr>
    </w:p>
    <w:p w14:paraId="7FA90E8D">
      <w:pPr>
        <w:widowControl w:val="0"/>
        <w:textAlignment w:val="auto"/>
        <w:rPr>
          <w:rFonts w:ascii="宋体"/>
          <w:b/>
          <w:bCs/>
          <w:sz w:val="32"/>
        </w:rPr>
      </w:pPr>
    </w:p>
    <w:p w14:paraId="7E798D66">
      <w:pPr>
        <w:widowControl w:val="0"/>
        <w:ind w:firstLine="964" w:firstLineChars="300"/>
        <w:textAlignment w:val="auto"/>
        <w:rPr>
          <w:rFonts w:ascii="宋体"/>
          <w:b/>
          <w:bCs/>
          <w:sz w:val="32"/>
        </w:rPr>
      </w:pPr>
    </w:p>
    <w:p w14:paraId="1B6EC95C">
      <w:pPr>
        <w:widowControl w:val="0"/>
        <w:ind w:firstLine="964" w:firstLineChars="300"/>
        <w:textAlignment w:val="auto"/>
        <w:rPr>
          <w:rFonts w:ascii="宋体"/>
          <w:b/>
          <w:bCs/>
          <w:sz w:val="32"/>
        </w:rPr>
      </w:pPr>
    </w:p>
    <w:p w14:paraId="6EC4066B">
      <w:pPr>
        <w:widowControl w:val="0"/>
        <w:ind w:firstLine="964" w:firstLineChars="300"/>
        <w:textAlignment w:val="auto"/>
        <w:rPr>
          <w:rFonts w:ascii="宋体"/>
          <w:b/>
          <w:bCs/>
          <w:sz w:val="32"/>
        </w:rPr>
      </w:pPr>
    </w:p>
    <w:p w14:paraId="0B828299">
      <w:pPr>
        <w:widowControl w:val="0"/>
        <w:ind w:firstLine="964" w:firstLineChars="300"/>
        <w:textAlignment w:val="auto"/>
        <w:rPr>
          <w:rFonts w:ascii="宋体"/>
          <w:b/>
          <w:bCs/>
          <w:sz w:val="32"/>
        </w:rPr>
      </w:pPr>
    </w:p>
    <w:p w14:paraId="736C938B">
      <w:pPr>
        <w:widowControl w:val="0"/>
        <w:spacing w:line="500" w:lineRule="atLeast"/>
        <w:ind w:firstLine="1262" w:firstLineChars="419"/>
        <w:textAlignment w:val="auto"/>
        <w:rPr>
          <w:rFonts w:ascii="宋体"/>
          <w:b/>
          <w:bCs/>
          <w:sz w:val="30"/>
          <w:szCs w:val="30"/>
        </w:rPr>
      </w:pPr>
    </w:p>
    <w:p w14:paraId="2FE5D6C4">
      <w:pPr>
        <w:widowControl w:val="0"/>
        <w:spacing w:line="500" w:lineRule="atLeast"/>
        <w:ind w:firstLine="1262" w:firstLineChars="419"/>
        <w:textAlignment w:val="auto"/>
        <w:rPr>
          <w:rFonts w:ascii="宋体"/>
          <w:b/>
          <w:bCs/>
          <w:sz w:val="30"/>
          <w:szCs w:val="30"/>
        </w:rPr>
      </w:pPr>
    </w:p>
    <w:p w14:paraId="771DF93F">
      <w:pPr>
        <w:widowControl w:val="0"/>
        <w:tabs>
          <w:tab w:val="left" w:pos="8105"/>
        </w:tabs>
        <w:spacing w:line="500" w:lineRule="atLeast"/>
        <w:textAlignment w:val="auto"/>
        <w:rPr>
          <w:rFonts w:ascii="宋体"/>
          <w:b/>
          <w:bCs/>
          <w:sz w:val="30"/>
          <w:szCs w:val="30"/>
        </w:rPr>
      </w:pPr>
      <w:r>
        <w:rPr>
          <w:rFonts w:hint="eastAsia" w:ascii="宋体" w:hAnsi="宋体"/>
          <w:b/>
          <w:bCs/>
          <w:sz w:val="30"/>
          <w:szCs w:val="30"/>
        </w:rPr>
        <w:t>业主单位：</w:t>
      </w:r>
      <w:r>
        <w:rPr>
          <w:rFonts w:hint="eastAsia" w:ascii="宋体" w:hAnsi="宋体"/>
          <w:b/>
          <w:bCs/>
          <w:sz w:val="30"/>
          <w:szCs w:val="30"/>
          <w:u w:val="single"/>
        </w:rPr>
        <w:t>贵州普定农村商业银行股份有限公司</w:t>
      </w:r>
      <w:r>
        <w:rPr>
          <w:rFonts w:ascii="宋体"/>
          <w:b/>
          <w:bCs/>
          <w:sz w:val="30"/>
          <w:szCs w:val="30"/>
        </w:rPr>
        <w:tab/>
      </w:r>
    </w:p>
    <w:p w14:paraId="5E943DBF">
      <w:pPr>
        <w:widowControl w:val="0"/>
        <w:textAlignment w:val="auto"/>
        <w:rPr>
          <w:rFonts w:ascii="Calibri" w:hAnsi="Calibri"/>
        </w:rPr>
      </w:pPr>
    </w:p>
    <w:p w14:paraId="416735DF">
      <w:pPr>
        <w:spacing w:line="600" w:lineRule="atLeast"/>
        <w:rPr>
          <w:rStyle w:val="16"/>
          <w:rFonts w:ascii="宋体"/>
          <w:b/>
          <w:bCs/>
          <w:sz w:val="30"/>
          <w:szCs w:val="30"/>
        </w:rPr>
        <w:sectPr>
          <w:footerReference r:id="rId4" w:type="first"/>
          <w:footerReference r:id="rId3" w:type="default"/>
          <w:pgSz w:w="11906" w:h="16838"/>
          <w:pgMar w:top="1089" w:right="1106" w:bottom="1090" w:left="1259" w:header="624" w:footer="720" w:gutter="0"/>
          <w:pgNumType w:start="1"/>
          <w:cols w:space="425" w:num="1"/>
          <w:docGrid w:linePitch="312" w:charSpace="0"/>
        </w:sectPr>
      </w:pPr>
      <w:r>
        <w:rPr>
          <w:rStyle w:val="16"/>
          <w:rFonts w:hint="eastAsia" w:ascii="宋体"/>
          <w:b/>
          <w:bCs/>
          <w:sz w:val="30"/>
          <w:szCs w:val="30"/>
        </w:rPr>
        <w:t>日    期</w:t>
      </w:r>
      <w:r>
        <w:rPr>
          <w:rFonts w:hint="eastAsia" w:ascii="宋体" w:hAnsi="宋体"/>
          <w:b/>
          <w:bCs/>
          <w:sz w:val="30"/>
          <w:szCs w:val="30"/>
        </w:rPr>
        <w:t>：</w:t>
      </w:r>
      <w:r>
        <w:rPr>
          <w:rFonts w:hint="eastAsia" w:ascii="宋体" w:hAnsi="宋体"/>
          <w:b/>
          <w:bCs/>
          <w:sz w:val="30"/>
          <w:szCs w:val="30"/>
          <w:u w:val="single"/>
        </w:rPr>
        <w:t>2026年6月</w:t>
      </w:r>
    </w:p>
    <w:p w14:paraId="3326D40B">
      <w:pPr>
        <w:tabs>
          <w:tab w:val="left" w:pos="1245"/>
          <w:tab w:val="center" w:pos="4535"/>
        </w:tabs>
        <w:spacing w:line="600" w:lineRule="exact"/>
        <w:jc w:val="center"/>
        <w:rPr>
          <w:rStyle w:val="16"/>
          <w:rFonts w:ascii="宋体"/>
          <w:b/>
          <w:bCs/>
          <w:sz w:val="44"/>
          <w:szCs w:val="44"/>
        </w:rPr>
      </w:pPr>
      <w:r>
        <w:rPr>
          <w:rStyle w:val="16"/>
          <w:rFonts w:hint="eastAsia" w:ascii="宋体" w:hAnsi="宋体"/>
          <w:b/>
          <w:bCs/>
          <w:sz w:val="44"/>
          <w:szCs w:val="44"/>
        </w:rPr>
        <w:t>目</w:t>
      </w:r>
      <w:r>
        <w:rPr>
          <w:rStyle w:val="16"/>
          <w:rFonts w:ascii="宋体" w:hAnsi="宋体"/>
          <w:b/>
          <w:bCs/>
          <w:sz w:val="44"/>
          <w:szCs w:val="44"/>
        </w:rPr>
        <w:t xml:space="preserve">   </w:t>
      </w:r>
      <w:r>
        <w:rPr>
          <w:rStyle w:val="16"/>
          <w:rFonts w:hint="eastAsia" w:ascii="宋体" w:hAnsi="宋体"/>
          <w:b/>
          <w:bCs/>
          <w:sz w:val="44"/>
          <w:szCs w:val="44"/>
        </w:rPr>
        <w:t>录</w:t>
      </w:r>
    </w:p>
    <w:p w14:paraId="0800E1CF">
      <w:pPr>
        <w:tabs>
          <w:tab w:val="left" w:pos="1245"/>
          <w:tab w:val="center" w:pos="4535"/>
        </w:tabs>
        <w:spacing w:line="600" w:lineRule="exact"/>
        <w:jc w:val="center"/>
        <w:rPr>
          <w:rStyle w:val="16"/>
          <w:rFonts w:ascii="宋体"/>
          <w:b/>
          <w:bCs/>
          <w:sz w:val="44"/>
          <w:szCs w:val="44"/>
        </w:rPr>
      </w:pPr>
    </w:p>
    <w:p w14:paraId="210F09DC">
      <w:pPr>
        <w:tabs>
          <w:tab w:val="left" w:pos="1245"/>
          <w:tab w:val="center" w:pos="4535"/>
        </w:tabs>
        <w:spacing w:line="520" w:lineRule="exact"/>
        <w:jc w:val="distribute"/>
        <w:rPr>
          <w:rStyle w:val="16"/>
          <w:rFonts w:ascii="宋体"/>
          <w:bCs/>
          <w:spacing w:val="24"/>
          <w:sz w:val="24"/>
        </w:rPr>
      </w:pPr>
      <w:r>
        <w:rPr>
          <w:rStyle w:val="16"/>
          <w:rFonts w:hint="eastAsia" w:ascii="宋体" w:hAnsi="宋体"/>
          <w:bCs/>
          <w:sz w:val="24"/>
        </w:rPr>
        <w:t>第一章</w:t>
      </w:r>
      <w:r>
        <w:rPr>
          <w:rStyle w:val="16"/>
          <w:rFonts w:ascii="宋体" w:hAnsi="宋体"/>
          <w:bCs/>
          <w:sz w:val="24"/>
        </w:rPr>
        <w:t xml:space="preserve">  </w:t>
      </w:r>
      <w:r>
        <w:rPr>
          <w:rStyle w:val="16"/>
          <w:rFonts w:hint="eastAsia" w:ascii="宋体" w:hAnsi="宋体"/>
          <w:bCs/>
          <w:sz w:val="24"/>
        </w:rPr>
        <w:t>询价</w:t>
      </w:r>
      <w:r>
        <w:rPr>
          <w:rStyle w:val="16"/>
          <w:rFonts w:hint="eastAsia" w:ascii="宋体" w:hAnsi="宋体"/>
          <w:bCs/>
          <w:spacing w:val="24"/>
          <w:sz w:val="24"/>
        </w:rPr>
        <w:t>公告…</w:t>
      </w:r>
      <w:r>
        <w:rPr>
          <w:rStyle w:val="16"/>
          <w:rFonts w:hint="eastAsia" w:ascii="宋体"/>
          <w:bCs/>
          <w:sz w:val="24"/>
        </w:rPr>
        <w:t>…………………………</w:t>
      </w:r>
      <w:r>
        <w:rPr>
          <w:rStyle w:val="16"/>
          <w:rFonts w:hint="eastAsia" w:ascii="宋体" w:hAnsi="宋体"/>
          <w:bCs/>
          <w:sz w:val="24"/>
        </w:rPr>
        <w:t>…</w:t>
      </w:r>
      <w:r>
        <w:rPr>
          <w:rStyle w:val="16"/>
          <w:rFonts w:hint="eastAsia" w:ascii="宋体"/>
          <w:bCs/>
          <w:sz w:val="24"/>
        </w:rPr>
        <w:t>……………………………………</w:t>
      </w:r>
      <w:r>
        <w:rPr>
          <w:rStyle w:val="16"/>
          <w:rFonts w:hint="eastAsia" w:ascii="宋体" w:hAnsi="宋体"/>
          <w:bCs/>
          <w:sz w:val="24"/>
        </w:rPr>
        <w:t>………</w:t>
      </w:r>
      <w:r>
        <w:rPr>
          <w:rStyle w:val="16"/>
          <w:rFonts w:ascii="宋体" w:hAnsi="宋体"/>
          <w:bCs/>
          <w:sz w:val="24"/>
        </w:rPr>
        <w:t xml:space="preserve">  </w:t>
      </w:r>
      <w:r>
        <w:rPr>
          <w:rStyle w:val="16"/>
          <w:rFonts w:hint="eastAsia" w:ascii="宋体" w:hAnsi="宋体"/>
          <w:bCs/>
          <w:sz w:val="24"/>
        </w:rPr>
        <w:t>3</w:t>
      </w:r>
    </w:p>
    <w:p w14:paraId="7DC68F26">
      <w:pPr>
        <w:tabs>
          <w:tab w:val="left" w:pos="1245"/>
          <w:tab w:val="center" w:pos="4535"/>
        </w:tabs>
        <w:spacing w:line="520" w:lineRule="exact"/>
        <w:jc w:val="distribute"/>
        <w:rPr>
          <w:rStyle w:val="16"/>
          <w:rFonts w:ascii="宋体"/>
          <w:bCs/>
          <w:sz w:val="24"/>
        </w:rPr>
      </w:pPr>
      <w:r>
        <w:rPr>
          <w:rStyle w:val="16"/>
          <w:rFonts w:hint="eastAsia" w:ascii="宋体" w:hAnsi="宋体"/>
          <w:bCs/>
          <w:sz w:val="24"/>
        </w:rPr>
        <w:t>第二章</w:t>
      </w:r>
      <w:r>
        <w:rPr>
          <w:rStyle w:val="16"/>
          <w:rFonts w:ascii="宋体" w:hAnsi="宋体"/>
          <w:bCs/>
          <w:sz w:val="24"/>
        </w:rPr>
        <w:t xml:space="preserve">  </w:t>
      </w:r>
      <w:r>
        <w:rPr>
          <w:rStyle w:val="16"/>
          <w:rFonts w:hint="eastAsia" w:ascii="宋体" w:hAnsi="宋体"/>
          <w:bCs/>
          <w:sz w:val="24"/>
        </w:rPr>
        <w:t>询价须知</w:t>
      </w:r>
      <w:r>
        <w:rPr>
          <w:rStyle w:val="16"/>
          <w:rFonts w:hint="eastAsia" w:ascii="宋体" w:hAnsi="宋体"/>
          <w:bCs/>
          <w:spacing w:val="24"/>
          <w:sz w:val="24"/>
        </w:rPr>
        <w:t>…</w:t>
      </w:r>
      <w:r>
        <w:rPr>
          <w:rStyle w:val="16"/>
          <w:rFonts w:hint="eastAsia" w:ascii="宋体"/>
          <w:bCs/>
          <w:sz w:val="24"/>
        </w:rPr>
        <w:t>…………………………</w:t>
      </w:r>
      <w:r>
        <w:rPr>
          <w:rStyle w:val="16"/>
          <w:rFonts w:hint="eastAsia" w:ascii="宋体" w:hAnsi="宋体"/>
          <w:bCs/>
          <w:sz w:val="24"/>
        </w:rPr>
        <w:t>…</w:t>
      </w:r>
      <w:r>
        <w:rPr>
          <w:rStyle w:val="16"/>
          <w:rFonts w:hint="eastAsia" w:ascii="宋体"/>
          <w:bCs/>
          <w:sz w:val="24"/>
        </w:rPr>
        <w:t>……………………………………</w:t>
      </w:r>
      <w:r>
        <w:rPr>
          <w:rStyle w:val="16"/>
          <w:rFonts w:hint="eastAsia" w:ascii="宋体" w:hAnsi="宋体"/>
          <w:bCs/>
          <w:sz w:val="24"/>
        </w:rPr>
        <w:t>………  5</w:t>
      </w:r>
    </w:p>
    <w:p w14:paraId="70171232">
      <w:pPr>
        <w:tabs>
          <w:tab w:val="left" w:pos="1245"/>
          <w:tab w:val="center" w:pos="4535"/>
        </w:tabs>
        <w:spacing w:line="520" w:lineRule="exact"/>
        <w:jc w:val="distribute"/>
        <w:rPr>
          <w:rStyle w:val="16"/>
          <w:rFonts w:ascii="宋体"/>
          <w:bCs/>
          <w:sz w:val="24"/>
        </w:rPr>
      </w:pPr>
      <w:r>
        <w:rPr>
          <w:rStyle w:val="16"/>
          <w:rFonts w:hint="eastAsia" w:ascii="宋体" w:hAnsi="宋体"/>
          <w:bCs/>
          <w:sz w:val="24"/>
        </w:rPr>
        <w:t>第三章</w:t>
      </w:r>
      <w:r>
        <w:rPr>
          <w:rStyle w:val="16"/>
          <w:rFonts w:ascii="宋体" w:hAnsi="宋体"/>
          <w:bCs/>
          <w:sz w:val="24"/>
        </w:rPr>
        <w:t xml:space="preserve">  </w:t>
      </w:r>
      <w:r>
        <w:rPr>
          <w:rStyle w:val="16"/>
          <w:rFonts w:hint="eastAsia" w:ascii="宋体" w:hAnsi="宋体"/>
          <w:bCs/>
          <w:sz w:val="24"/>
        </w:rPr>
        <w:t>评审工作程序</w:t>
      </w:r>
      <w:r>
        <w:rPr>
          <w:rStyle w:val="16"/>
          <w:rFonts w:ascii="宋体" w:hAnsi="宋体"/>
          <w:bCs/>
          <w:sz w:val="24"/>
        </w:rPr>
        <w:t xml:space="preserve">  </w:t>
      </w:r>
      <w:r>
        <w:rPr>
          <w:rStyle w:val="16"/>
          <w:rFonts w:hint="eastAsia" w:ascii="宋体" w:hAnsi="宋体"/>
          <w:bCs/>
          <w:sz w:val="24"/>
        </w:rPr>
        <w:t>……………………………………………………………</w:t>
      </w:r>
      <w:r>
        <w:rPr>
          <w:rStyle w:val="16"/>
          <w:rFonts w:hint="eastAsia" w:ascii="宋体"/>
          <w:bCs/>
          <w:sz w:val="24"/>
        </w:rPr>
        <w:t>…………</w:t>
      </w:r>
      <w:r>
        <w:rPr>
          <w:rStyle w:val="16"/>
          <w:rFonts w:ascii="宋体" w:hAnsi="宋体"/>
          <w:bCs/>
          <w:sz w:val="24"/>
        </w:rPr>
        <w:t xml:space="preserve"> </w:t>
      </w:r>
      <w:r>
        <w:rPr>
          <w:rStyle w:val="16"/>
          <w:rFonts w:hint="eastAsia" w:ascii="宋体" w:hAnsi="宋体"/>
          <w:bCs/>
          <w:sz w:val="24"/>
        </w:rPr>
        <w:t>8</w:t>
      </w:r>
    </w:p>
    <w:p w14:paraId="29222A13">
      <w:pPr>
        <w:tabs>
          <w:tab w:val="left" w:pos="1245"/>
          <w:tab w:val="center" w:pos="4535"/>
        </w:tabs>
        <w:spacing w:line="520" w:lineRule="exact"/>
        <w:jc w:val="distribute"/>
        <w:rPr>
          <w:rStyle w:val="16"/>
          <w:rFonts w:ascii="宋体"/>
          <w:bCs/>
          <w:sz w:val="24"/>
        </w:rPr>
      </w:pPr>
      <w:r>
        <w:rPr>
          <w:rStyle w:val="16"/>
          <w:rFonts w:hint="eastAsia" w:ascii="宋体" w:hAnsi="宋体"/>
          <w:bCs/>
          <w:sz w:val="24"/>
        </w:rPr>
        <w:t>第四章</w:t>
      </w:r>
      <w:r>
        <w:rPr>
          <w:rStyle w:val="16"/>
          <w:rFonts w:ascii="宋体" w:hAnsi="宋体"/>
          <w:bCs/>
          <w:sz w:val="24"/>
        </w:rPr>
        <w:t xml:space="preserve"> </w:t>
      </w:r>
      <w:r>
        <w:rPr>
          <w:rStyle w:val="16"/>
          <w:rFonts w:hint="eastAsia" w:ascii="宋体" w:hAnsi="宋体"/>
          <w:bCs/>
          <w:sz w:val="24"/>
        </w:rPr>
        <w:t>竞选文件格式</w:t>
      </w:r>
      <w:r>
        <w:rPr>
          <w:rStyle w:val="16"/>
          <w:rFonts w:hint="eastAsia" w:ascii="宋体"/>
          <w:bCs/>
          <w:sz w:val="24"/>
        </w:rPr>
        <w:t>……………………………………………………………</w:t>
      </w:r>
      <w:r>
        <w:rPr>
          <w:rStyle w:val="16"/>
          <w:rFonts w:hint="eastAsia" w:ascii="宋体" w:hAnsi="宋体"/>
          <w:bCs/>
          <w:sz w:val="24"/>
        </w:rPr>
        <w:t>…</w:t>
      </w:r>
      <w:r>
        <w:rPr>
          <w:rStyle w:val="16"/>
          <w:rFonts w:hint="eastAsia" w:ascii="宋体"/>
          <w:bCs/>
          <w:sz w:val="24"/>
        </w:rPr>
        <w:t>…………</w:t>
      </w:r>
      <w:r>
        <w:rPr>
          <w:rStyle w:val="16"/>
          <w:rFonts w:ascii="宋体" w:hAnsi="宋体"/>
          <w:bCs/>
          <w:sz w:val="24"/>
        </w:rPr>
        <w:t xml:space="preserve"> </w:t>
      </w:r>
      <w:r>
        <w:rPr>
          <w:rStyle w:val="16"/>
          <w:rFonts w:hint="eastAsia" w:ascii="宋体" w:hAnsi="宋体"/>
          <w:bCs/>
          <w:sz w:val="24"/>
        </w:rPr>
        <w:t>9</w:t>
      </w:r>
    </w:p>
    <w:p w14:paraId="144E1E5C">
      <w:pPr>
        <w:tabs>
          <w:tab w:val="left" w:pos="1426"/>
          <w:tab w:val="center" w:pos="4882"/>
        </w:tabs>
        <w:spacing w:line="560" w:lineRule="exact"/>
        <w:jc w:val="center"/>
        <w:outlineLvl w:val="0"/>
        <w:rPr>
          <w:rFonts w:ascii="宋体" w:hAnsi="宋体" w:cs="宋体"/>
          <w:b/>
          <w:sz w:val="36"/>
        </w:rPr>
      </w:pPr>
    </w:p>
    <w:p w14:paraId="37E0054F">
      <w:pPr>
        <w:tabs>
          <w:tab w:val="left" w:pos="1426"/>
          <w:tab w:val="center" w:pos="4882"/>
        </w:tabs>
        <w:spacing w:line="560" w:lineRule="exact"/>
        <w:jc w:val="center"/>
        <w:outlineLvl w:val="0"/>
        <w:rPr>
          <w:rFonts w:ascii="宋体" w:hAnsi="宋体" w:cs="宋体"/>
          <w:b/>
          <w:sz w:val="36"/>
        </w:rPr>
      </w:pPr>
    </w:p>
    <w:p w14:paraId="09CA2FEE">
      <w:pPr>
        <w:tabs>
          <w:tab w:val="left" w:pos="1426"/>
          <w:tab w:val="center" w:pos="4882"/>
        </w:tabs>
        <w:spacing w:line="560" w:lineRule="exact"/>
        <w:jc w:val="center"/>
        <w:outlineLvl w:val="0"/>
        <w:rPr>
          <w:rFonts w:ascii="宋体" w:hAnsi="宋体" w:cs="宋体"/>
          <w:b/>
          <w:sz w:val="36"/>
        </w:rPr>
      </w:pPr>
    </w:p>
    <w:p w14:paraId="34AF858A">
      <w:pPr>
        <w:tabs>
          <w:tab w:val="left" w:pos="1426"/>
          <w:tab w:val="center" w:pos="4882"/>
        </w:tabs>
        <w:spacing w:line="560" w:lineRule="exact"/>
        <w:jc w:val="center"/>
        <w:outlineLvl w:val="0"/>
        <w:rPr>
          <w:rFonts w:ascii="宋体" w:hAnsi="宋体" w:cs="宋体"/>
          <w:b/>
          <w:sz w:val="36"/>
        </w:rPr>
      </w:pPr>
    </w:p>
    <w:p w14:paraId="0AF0BDC3">
      <w:pPr>
        <w:tabs>
          <w:tab w:val="left" w:pos="1426"/>
          <w:tab w:val="center" w:pos="4882"/>
        </w:tabs>
        <w:spacing w:line="560" w:lineRule="exact"/>
        <w:jc w:val="center"/>
        <w:outlineLvl w:val="0"/>
        <w:rPr>
          <w:rFonts w:ascii="宋体" w:hAnsi="宋体" w:cs="宋体"/>
          <w:b/>
          <w:sz w:val="36"/>
        </w:rPr>
      </w:pPr>
    </w:p>
    <w:p w14:paraId="3E8680BC">
      <w:pPr>
        <w:tabs>
          <w:tab w:val="left" w:pos="1426"/>
          <w:tab w:val="center" w:pos="4882"/>
        </w:tabs>
        <w:spacing w:line="560" w:lineRule="exact"/>
        <w:jc w:val="center"/>
        <w:outlineLvl w:val="0"/>
        <w:rPr>
          <w:rFonts w:ascii="宋体" w:hAnsi="宋体" w:cs="宋体"/>
          <w:b/>
          <w:sz w:val="36"/>
        </w:rPr>
      </w:pPr>
    </w:p>
    <w:p w14:paraId="245FC9F3">
      <w:pPr>
        <w:tabs>
          <w:tab w:val="left" w:pos="1426"/>
          <w:tab w:val="center" w:pos="4882"/>
        </w:tabs>
        <w:spacing w:line="560" w:lineRule="exact"/>
        <w:jc w:val="center"/>
        <w:outlineLvl w:val="0"/>
        <w:rPr>
          <w:rFonts w:ascii="宋体" w:hAnsi="宋体" w:cs="宋体"/>
          <w:b/>
          <w:sz w:val="36"/>
        </w:rPr>
      </w:pPr>
    </w:p>
    <w:p w14:paraId="76F8122E">
      <w:pPr>
        <w:tabs>
          <w:tab w:val="left" w:pos="1426"/>
          <w:tab w:val="center" w:pos="4882"/>
        </w:tabs>
        <w:spacing w:line="560" w:lineRule="exact"/>
        <w:jc w:val="center"/>
        <w:outlineLvl w:val="0"/>
        <w:rPr>
          <w:rFonts w:ascii="宋体" w:hAnsi="宋体" w:cs="宋体"/>
          <w:b/>
          <w:sz w:val="36"/>
        </w:rPr>
      </w:pPr>
    </w:p>
    <w:p w14:paraId="0A0DF34F">
      <w:pPr>
        <w:tabs>
          <w:tab w:val="left" w:pos="1426"/>
          <w:tab w:val="center" w:pos="4882"/>
        </w:tabs>
        <w:spacing w:line="560" w:lineRule="exact"/>
        <w:jc w:val="center"/>
        <w:outlineLvl w:val="0"/>
        <w:rPr>
          <w:rFonts w:ascii="宋体" w:hAnsi="宋体" w:cs="宋体"/>
          <w:b/>
          <w:sz w:val="36"/>
        </w:rPr>
      </w:pPr>
    </w:p>
    <w:p w14:paraId="09AA2D5F">
      <w:pPr>
        <w:tabs>
          <w:tab w:val="left" w:pos="1426"/>
          <w:tab w:val="center" w:pos="4882"/>
        </w:tabs>
        <w:spacing w:line="560" w:lineRule="exact"/>
        <w:jc w:val="center"/>
        <w:outlineLvl w:val="0"/>
        <w:rPr>
          <w:rFonts w:ascii="宋体" w:hAnsi="宋体" w:cs="宋体"/>
          <w:b/>
          <w:sz w:val="36"/>
        </w:rPr>
      </w:pPr>
    </w:p>
    <w:p w14:paraId="797EA349">
      <w:pPr>
        <w:tabs>
          <w:tab w:val="left" w:pos="1426"/>
          <w:tab w:val="center" w:pos="4882"/>
        </w:tabs>
        <w:spacing w:line="560" w:lineRule="exact"/>
        <w:jc w:val="center"/>
        <w:outlineLvl w:val="0"/>
        <w:rPr>
          <w:rFonts w:ascii="宋体" w:hAnsi="宋体" w:cs="宋体"/>
          <w:b/>
          <w:sz w:val="36"/>
        </w:rPr>
      </w:pPr>
    </w:p>
    <w:p w14:paraId="01915599">
      <w:pPr>
        <w:tabs>
          <w:tab w:val="left" w:pos="1426"/>
          <w:tab w:val="center" w:pos="4882"/>
        </w:tabs>
        <w:spacing w:line="560" w:lineRule="exact"/>
        <w:jc w:val="center"/>
        <w:outlineLvl w:val="0"/>
        <w:rPr>
          <w:rFonts w:ascii="宋体" w:hAnsi="宋体" w:cs="宋体"/>
          <w:b/>
          <w:sz w:val="36"/>
        </w:rPr>
      </w:pPr>
    </w:p>
    <w:p w14:paraId="403F762F">
      <w:pPr>
        <w:tabs>
          <w:tab w:val="left" w:pos="1426"/>
          <w:tab w:val="center" w:pos="4882"/>
        </w:tabs>
        <w:spacing w:line="560" w:lineRule="exact"/>
        <w:jc w:val="center"/>
        <w:outlineLvl w:val="0"/>
        <w:rPr>
          <w:rFonts w:ascii="宋体" w:hAnsi="宋体" w:cs="宋体"/>
          <w:b/>
          <w:sz w:val="36"/>
        </w:rPr>
      </w:pPr>
    </w:p>
    <w:p w14:paraId="052D2824">
      <w:pPr>
        <w:tabs>
          <w:tab w:val="left" w:pos="1426"/>
          <w:tab w:val="center" w:pos="4882"/>
        </w:tabs>
        <w:spacing w:line="560" w:lineRule="exact"/>
        <w:jc w:val="center"/>
        <w:outlineLvl w:val="0"/>
        <w:rPr>
          <w:rFonts w:ascii="宋体" w:hAnsi="宋体" w:cs="宋体"/>
          <w:b/>
          <w:sz w:val="36"/>
        </w:rPr>
      </w:pPr>
    </w:p>
    <w:p w14:paraId="08F9CE5F">
      <w:pPr>
        <w:tabs>
          <w:tab w:val="left" w:pos="1426"/>
          <w:tab w:val="center" w:pos="4882"/>
        </w:tabs>
        <w:spacing w:line="560" w:lineRule="exact"/>
        <w:jc w:val="center"/>
        <w:outlineLvl w:val="0"/>
        <w:rPr>
          <w:rFonts w:ascii="宋体" w:hAnsi="宋体" w:cs="宋体"/>
          <w:b/>
          <w:sz w:val="36"/>
        </w:rPr>
      </w:pPr>
    </w:p>
    <w:p w14:paraId="5C81F3A8">
      <w:pPr>
        <w:tabs>
          <w:tab w:val="left" w:pos="1426"/>
          <w:tab w:val="center" w:pos="4882"/>
        </w:tabs>
        <w:spacing w:line="560" w:lineRule="exact"/>
        <w:jc w:val="center"/>
        <w:outlineLvl w:val="0"/>
        <w:rPr>
          <w:rFonts w:ascii="宋体" w:hAnsi="宋体" w:cs="宋体"/>
          <w:b/>
          <w:sz w:val="36"/>
        </w:rPr>
      </w:pPr>
    </w:p>
    <w:p w14:paraId="1C79B2A2">
      <w:pPr>
        <w:tabs>
          <w:tab w:val="left" w:pos="1426"/>
          <w:tab w:val="center" w:pos="4882"/>
        </w:tabs>
        <w:spacing w:line="560" w:lineRule="exact"/>
        <w:jc w:val="center"/>
        <w:outlineLvl w:val="0"/>
        <w:rPr>
          <w:rFonts w:ascii="宋体" w:hAnsi="宋体" w:cs="宋体"/>
          <w:b/>
          <w:sz w:val="36"/>
        </w:rPr>
      </w:pPr>
    </w:p>
    <w:p w14:paraId="3C3E1CFC">
      <w:pPr>
        <w:tabs>
          <w:tab w:val="left" w:pos="1426"/>
          <w:tab w:val="center" w:pos="4882"/>
        </w:tabs>
        <w:spacing w:line="560" w:lineRule="exact"/>
        <w:jc w:val="center"/>
        <w:outlineLvl w:val="0"/>
        <w:rPr>
          <w:rFonts w:ascii="宋体" w:hAnsi="宋体" w:cs="宋体"/>
          <w:b/>
          <w:sz w:val="36"/>
        </w:rPr>
      </w:pPr>
    </w:p>
    <w:p w14:paraId="5E495560">
      <w:pPr>
        <w:tabs>
          <w:tab w:val="left" w:pos="1426"/>
          <w:tab w:val="center" w:pos="4882"/>
        </w:tabs>
        <w:spacing w:line="560" w:lineRule="exact"/>
        <w:jc w:val="center"/>
        <w:outlineLvl w:val="0"/>
        <w:rPr>
          <w:rFonts w:ascii="宋体" w:hAnsi="宋体" w:cs="宋体"/>
          <w:b/>
          <w:sz w:val="36"/>
        </w:rPr>
      </w:pPr>
    </w:p>
    <w:p w14:paraId="6FAAD751">
      <w:pPr>
        <w:tabs>
          <w:tab w:val="left" w:pos="1426"/>
          <w:tab w:val="center" w:pos="4882"/>
        </w:tabs>
        <w:spacing w:line="560" w:lineRule="exact"/>
        <w:jc w:val="center"/>
        <w:outlineLvl w:val="0"/>
        <w:rPr>
          <w:rFonts w:ascii="宋体" w:hAnsi="宋体" w:cs="宋体"/>
          <w:b/>
          <w:sz w:val="36"/>
        </w:rPr>
      </w:pPr>
    </w:p>
    <w:p w14:paraId="6F1525AC">
      <w:pPr>
        <w:tabs>
          <w:tab w:val="left" w:pos="1426"/>
          <w:tab w:val="center" w:pos="4882"/>
        </w:tabs>
        <w:spacing w:line="560" w:lineRule="exact"/>
        <w:jc w:val="center"/>
        <w:outlineLvl w:val="0"/>
        <w:rPr>
          <w:rFonts w:ascii="宋体" w:hAnsi="宋体" w:cs="宋体"/>
          <w:b/>
          <w:sz w:val="36"/>
        </w:rPr>
      </w:pPr>
      <w:r>
        <w:rPr>
          <w:rFonts w:hint="eastAsia" w:ascii="宋体" w:hAnsi="宋体" w:cs="宋体"/>
          <w:b/>
          <w:sz w:val="36"/>
        </w:rPr>
        <w:t>第一章  询价公告</w:t>
      </w:r>
    </w:p>
    <w:p w14:paraId="6D286AC6">
      <w:pPr>
        <w:widowControl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一、项目概况</w:t>
      </w:r>
    </w:p>
    <w:p w14:paraId="2693F317">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1.项目名称：贵州普定农村商业银行股份有限公司追赃挽损法律服务律师事务所采购项目</w:t>
      </w:r>
    </w:p>
    <w:p w14:paraId="016D9822">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2.项目预算：</w:t>
      </w:r>
      <w:r>
        <w:rPr>
          <w:rFonts w:hint="eastAsia" w:ascii="仿宋_GB2312" w:hAnsi="仿宋_GB2312" w:eastAsia="仿宋_GB2312" w:cs="仿宋_GB2312"/>
          <w:color w:val="000000"/>
          <w:kern w:val="0"/>
          <w:sz w:val="32"/>
          <w:szCs w:val="32"/>
        </w:rPr>
        <w:t>60000元</w:t>
      </w:r>
      <w:r>
        <w:rPr>
          <w:rFonts w:hint="eastAsia" w:ascii="仿宋_GB2312" w:hAnsi="仿宋_GB2312" w:eastAsia="仿宋_GB2312" w:cs="仿宋_GB2312"/>
          <w:sz w:val="32"/>
          <w:szCs w:val="32"/>
        </w:rPr>
        <w:t>。</w:t>
      </w:r>
    </w:p>
    <w:p w14:paraId="041B6221">
      <w:pPr>
        <w:widowControl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二、竞选人资格要求</w:t>
      </w:r>
    </w:p>
    <w:p w14:paraId="7B4592B9">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项目资质：</w:t>
      </w:r>
    </w:p>
    <w:p w14:paraId="62ADCDD4">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1.供应商具备独立承担民事责任的能力。</w:t>
      </w:r>
    </w:p>
    <w:p w14:paraId="2E69215C">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2.供应商未被“信用中国”网站列入失信被执行人、重大税收违法案件当事人名单、政府采购严重违法失信行为记录名单。</w:t>
      </w:r>
    </w:p>
    <w:p w14:paraId="037EE4CC">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3.供应商法定代表人、控股股东或实际控制人与采购人高管人员及使用需求部门、采购部门关键岗位人员无夫妻、直系血亲、三代以内旁系血亲或者近姻亲关系。</w:t>
      </w:r>
    </w:p>
    <w:p w14:paraId="3DA775CD">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4.负责人为同一个人或者存在控股、管理关系的不同供应商，不得同时参加同一项目/包件采购。</w:t>
      </w:r>
    </w:p>
    <w:p w14:paraId="29847DB1">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5.成立时间不低于3年（计算截止时间以采购公告发出之日计），原则上不允许参加。</w:t>
      </w:r>
    </w:p>
    <w:p w14:paraId="4033A4A7">
      <w:pPr>
        <w:widowControl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【报名时，须提供以上资料复印件加盖公章一套，不提供或提供不齐全不予报名。】</w:t>
      </w:r>
    </w:p>
    <w:p w14:paraId="30447484">
      <w:pPr>
        <w:widowControl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 xml:space="preserve">三、询价文件信息 </w:t>
      </w:r>
    </w:p>
    <w:p w14:paraId="161E1093">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询价文件获取方式：贵州普定农村商业银行官方网站</w:t>
      </w:r>
    </w:p>
    <w:p w14:paraId="392E1FB7">
      <w:pPr>
        <w:widowControl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四、询价文件的递交</w:t>
      </w:r>
    </w:p>
    <w:p w14:paraId="15D100D5">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1.询价文件递交的截止时间：2026年6月12日</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时</w:t>
      </w:r>
    </w:p>
    <w:p w14:paraId="2C225BFD">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2.开标时间：2026年6月16日15时</w:t>
      </w:r>
    </w:p>
    <w:p w14:paraId="22ED0274">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3.开标地点：安顺市普定县穿洞街道中心大道（新县委大楼旁）（贵州普定农村商业银行股份有限公司602</w:t>
      </w:r>
      <w:r>
        <w:rPr>
          <w:rFonts w:hint="eastAsia" w:ascii="仿宋_GB2312" w:hAnsi="仿宋_GB2312" w:eastAsia="仿宋_GB2312" w:cs="仿宋_GB2312"/>
          <w:sz w:val="32"/>
          <w:szCs w:val="32"/>
          <w:lang w:val="en-US" w:eastAsia="zh-CN"/>
        </w:rPr>
        <w:t>会议室</w:t>
      </w:r>
      <w:r>
        <w:rPr>
          <w:rFonts w:hint="eastAsia" w:ascii="仿宋_GB2312" w:hAnsi="仿宋_GB2312" w:eastAsia="仿宋_GB2312" w:cs="仿宋_GB2312"/>
          <w:sz w:val="32"/>
          <w:szCs w:val="32"/>
        </w:rPr>
        <w:t>）；</w:t>
      </w:r>
    </w:p>
    <w:p w14:paraId="6124CE51">
      <w:pPr>
        <w:widowControl w:val="0"/>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【逾期送达的、未送达指定地点的或者不按照要求密封的响应文件，将予以拒收。】</w:t>
      </w:r>
    </w:p>
    <w:p w14:paraId="460C000C">
      <w:pPr>
        <w:widowControl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五、联系方式</w:t>
      </w:r>
    </w:p>
    <w:p w14:paraId="65EE1093">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采购单位：贵州普定农村商业银行股份有限公司</w:t>
      </w:r>
    </w:p>
    <w:p w14:paraId="108DE3B7">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地址：贵州省安顺市普定县穿洞街道中心大道（新县委大楼旁）</w:t>
      </w:r>
    </w:p>
    <w:p w14:paraId="37BB8175">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联系人：卢明祥</w:t>
      </w:r>
    </w:p>
    <w:p w14:paraId="1CB6BC7D">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电话：18586690058</w:t>
      </w:r>
    </w:p>
    <w:p w14:paraId="77F74462">
      <w:pPr>
        <w:tabs>
          <w:tab w:val="left" w:pos="1426"/>
          <w:tab w:val="center" w:pos="4882"/>
        </w:tabs>
        <w:spacing w:line="560" w:lineRule="exact"/>
        <w:jc w:val="center"/>
        <w:outlineLvl w:val="0"/>
        <w:rPr>
          <w:rFonts w:ascii="宋体" w:hAnsi="宋体" w:cs="宋体"/>
          <w:b/>
          <w:sz w:val="36"/>
        </w:rPr>
      </w:pPr>
    </w:p>
    <w:p w14:paraId="75F6803F">
      <w:pPr>
        <w:tabs>
          <w:tab w:val="left" w:pos="1426"/>
          <w:tab w:val="center" w:pos="4882"/>
        </w:tabs>
        <w:spacing w:line="560" w:lineRule="exact"/>
        <w:jc w:val="center"/>
        <w:outlineLvl w:val="0"/>
        <w:rPr>
          <w:rFonts w:ascii="宋体" w:hAnsi="宋体" w:cs="宋体"/>
          <w:b/>
          <w:sz w:val="36"/>
        </w:rPr>
      </w:pPr>
    </w:p>
    <w:p w14:paraId="5DEDB7F7">
      <w:pPr>
        <w:tabs>
          <w:tab w:val="left" w:pos="1426"/>
          <w:tab w:val="center" w:pos="4882"/>
        </w:tabs>
        <w:spacing w:line="560" w:lineRule="exact"/>
        <w:jc w:val="center"/>
        <w:outlineLvl w:val="0"/>
        <w:rPr>
          <w:rFonts w:ascii="宋体" w:hAnsi="宋体" w:cs="宋体"/>
          <w:b/>
          <w:sz w:val="36"/>
        </w:rPr>
      </w:pPr>
    </w:p>
    <w:p w14:paraId="0DACB455">
      <w:pPr>
        <w:tabs>
          <w:tab w:val="left" w:pos="1426"/>
          <w:tab w:val="center" w:pos="4882"/>
        </w:tabs>
        <w:spacing w:line="560" w:lineRule="exact"/>
        <w:jc w:val="center"/>
        <w:outlineLvl w:val="0"/>
        <w:rPr>
          <w:rFonts w:ascii="宋体" w:hAnsi="宋体" w:cs="宋体"/>
          <w:b/>
          <w:sz w:val="36"/>
        </w:rPr>
      </w:pPr>
    </w:p>
    <w:p w14:paraId="1841B393">
      <w:pPr>
        <w:tabs>
          <w:tab w:val="left" w:pos="1426"/>
          <w:tab w:val="center" w:pos="4882"/>
        </w:tabs>
        <w:spacing w:line="560" w:lineRule="exact"/>
        <w:jc w:val="center"/>
        <w:outlineLvl w:val="0"/>
        <w:rPr>
          <w:rFonts w:ascii="宋体" w:hAnsi="宋体" w:cs="宋体"/>
          <w:b/>
          <w:sz w:val="36"/>
        </w:rPr>
      </w:pPr>
    </w:p>
    <w:p w14:paraId="2149D127">
      <w:pPr>
        <w:tabs>
          <w:tab w:val="left" w:pos="1426"/>
          <w:tab w:val="center" w:pos="4882"/>
        </w:tabs>
        <w:spacing w:line="560" w:lineRule="exact"/>
        <w:jc w:val="center"/>
        <w:outlineLvl w:val="0"/>
        <w:rPr>
          <w:rFonts w:ascii="宋体" w:hAnsi="宋体" w:cs="宋体"/>
          <w:b/>
          <w:sz w:val="36"/>
        </w:rPr>
      </w:pPr>
    </w:p>
    <w:p w14:paraId="17332A53">
      <w:pPr>
        <w:tabs>
          <w:tab w:val="left" w:pos="1426"/>
          <w:tab w:val="center" w:pos="4882"/>
        </w:tabs>
        <w:spacing w:line="560" w:lineRule="exact"/>
        <w:jc w:val="center"/>
        <w:outlineLvl w:val="0"/>
        <w:rPr>
          <w:rFonts w:ascii="宋体" w:hAnsi="宋体" w:cs="宋体"/>
          <w:b/>
          <w:sz w:val="36"/>
        </w:rPr>
      </w:pPr>
    </w:p>
    <w:p w14:paraId="300B3488">
      <w:pPr>
        <w:tabs>
          <w:tab w:val="left" w:pos="1426"/>
          <w:tab w:val="center" w:pos="4882"/>
        </w:tabs>
        <w:spacing w:line="560" w:lineRule="exact"/>
        <w:jc w:val="center"/>
        <w:outlineLvl w:val="0"/>
        <w:rPr>
          <w:rFonts w:ascii="宋体" w:hAnsi="宋体" w:cs="宋体"/>
          <w:b/>
          <w:sz w:val="36"/>
        </w:rPr>
      </w:pPr>
    </w:p>
    <w:p w14:paraId="03527465">
      <w:pPr>
        <w:tabs>
          <w:tab w:val="left" w:pos="1426"/>
          <w:tab w:val="center" w:pos="4882"/>
        </w:tabs>
        <w:spacing w:line="560" w:lineRule="exact"/>
        <w:jc w:val="center"/>
        <w:outlineLvl w:val="0"/>
        <w:rPr>
          <w:rFonts w:ascii="宋体" w:hAnsi="宋体" w:cs="宋体"/>
          <w:b/>
          <w:sz w:val="36"/>
        </w:rPr>
      </w:pPr>
    </w:p>
    <w:p w14:paraId="103EB3B7">
      <w:pPr>
        <w:tabs>
          <w:tab w:val="left" w:pos="1426"/>
          <w:tab w:val="center" w:pos="4882"/>
        </w:tabs>
        <w:spacing w:line="560" w:lineRule="exact"/>
        <w:jc w:val="center"/>
        <w:outlineLvl w:val="0"/>
        <w:rPr>
          <w:rFonts w:ascii="宋体" w:hAnsi="宋体" w:cs="宋体"/>
          <w:b/>
          <w:sz w:val="36"/>
        </w:rPr>
      </w:pPr>
    </w:p>
    <w:p w14:paraId="6A55F9BF">
      <w:pPr>
        <w:tabs>
          <w:tab w:val="left" w:pos="1426"/>
          <w:tab w:val="center" w:pos="4882"/>
        </w:tabs>
        <w:spacing w:line="560" w:lineRule="exact"/>
        <w:jc w:val="center"/>
        <w:outlineLvl w:val="0"/>
        <w:rPr>
          <w:rFonts w:ascii="宋体" w:hAnsi="宋体" w:cs="宋体"/>
          <w:b/>
          <w:sz w:val="36"/>
        </w:rPr>
      </w:pPr>
    </w:p>
    <w:p w14:paraId="4D9F2738">
      <w:pPr>
        <w:tabs>
          <w:tab w:val="left" w:pos="1426"/>
          <w:tab w:val="center" w:pos="4882"/>
        </w:tabs>
        <w:spacing w:line="560" w:lineRule="exact"/>
        <w:jc w:val="center"/>
        <w:outlineLvl w:val="0"/>
        <w:rPr>
          <w:rFonts w:ascii="宋体" w:hAnsi="宋体" w:cs="宋体"/>
          <w:b/>
          <w:sz w:val="36"/>
        </w:rPr>
      </w:pPr>
    </w:p>
    <w:p w14:paraId="789678F5">
      <w:pPr>
        <w:tabs>
          <w:tab w:val="left" w:pos="1426"/>
          <w:tab w:val="center" w:pos="4882"/>
        </w:tabs>
        <w:spacing w:line="560" w:lineRule="exact"/>
        <w:jc w:val="center"/>
        <w:outlineLvl w:val="0"/>
        <w:rPr>
          <w:rFonts w:ascii="宋体" w:hAnsi="宋体" w:cs="宋体"/>
          <w:b/>
          <w:sz w:val="36"/>
        </w:rPr>
      </w:pPr>
    </w:p>
    <w:p w14:paraId="242A6CE3">
      <w:pPr>
        <w:tabs>
          <w:tab w:val="left" w:pos="1426"/>
          <w:tab w:val="center" w:pos="4882"/>
        </w:tabs>
        <w:spacing w:line="560" w:lineRule="exact"/>
        <w:jc w:val="center"/>
        <w:outlineLvl w:val="0"/>
        <w:rPr>
          <w:rFonts w:ascii="宋体" w:hAnsi="宋体" w:cs="宋体"/>
          <w:b/>
          <w:sz w:val="36"/>
        </w:rPr>
      </w:pPr>
    </w:p>
    <w:p w14:paraId="296C3C4C">
      <w:pPr>
        <w:tabs>
          <w:tab w:val="left" w:pos="1426"/>
          <w:tab w:val="center" w:pos="4882"/>
        </w:tabs>
        <w:spacing w:line="560" w:lineRule="exact"/>
        <w:jc w:val="center"/>
        <w:outlineLvl w:val="0"/>
        <w:rPr>
          <w:rFonts w:ascii="宋体" w:hAnsi="宋体" w:cs="宋体"/>
          <w:b/>
          <w:sz w:val="36"/>
        </w:rPr>
      </w:pPr>
    </w:p>
    <w:p w14:paraId="24310E3C">
      <w:pPr>
        <w:tabs>
          <w:tab w:val="left" w:pos="1426"/>
          <w:tab w:val="center" w:pos="4882"/>
        </w:tabs>
        <w:spacing w:line="560" w:lineRule="exact"/>
        <w:jc w:val="center"/>
        <w:outlineLvl w:val="0"/>
        <w:rPr>
          <w:rFonts w:ascii="宋体" w:hAnsi="宋体" w:cs="宋体"/>
          <w:b/>
          <w:sz w:val="36"/>
        </w:rPr>
      </w:pPr>
    </w:p>
    <w:p w14:paraId="07F1AAB1">
      <w:pPr>
        <w:tabs>
          <w:tab w:val="left" w:pos="1426"/>
          <w:tab w:val="center" w:pos="4882"/>
        </w:tabs>
        <w:spacing w:line="560" w:lineRule="exact"/>
        <w:jc w:val="center"/>
        <w:outlineLvl w:val="0"/>
        <w:rPr>
          <w:rFonts w:ascii="宋体" w:hAnsi="宋体" w:cs="宋体"/>
          <w:b/>
          <w:sz w:val="36"/>
        </w:rPr>
      </w:pPr>
    </w:p>
    <w:p w14:paraId="78528B3E">
      <w:pPr>
        <w:tabs>
          <w:tab w:val="left" w:pos="1426"/>
          <w:tab w:val="center" w:pos="4882"/>
        </w:tabs>
        <w:spacing w:line="560" w:lineRule="exact"/>
        <w:jc w:val="center"/>
        <w:outlineLvl w:val="0"/>
        <w:rPr>
          <w:rFonts w:ascii="宋体" w:hAnsi="宋体" w:cs="宋体"/>
          <w:b/>
          <w:sz w:val="36"/>
        </w:rPr>
      </w:pPr>
    </w:p>
    <w:p w14:paraId="4FADAF72">
      <w:pPr>
        <w:pStyle w:val="4"/>
        <w:ind w:firstLine="723"/>
        <w:rPr>
          <w:rFonts w:ascii="宋体" w:hAnsi="宋体" w:cs="宋体"/>
          <w:b/>
          <w:sz w:val="36"/>
        </w:rPr>
      </w:pPr>
    </w:p>
    <w:p w14:paraId="097A6947">
      <w:pPr>
        <w:rPr>
          <w:rFonts w:ascii="宋体" w:hAnsi="宋体" w:cs="宋体"/>
          <w:b/>
          <w:sz w:val="36"/>
        </w:rPr>
      </w:pPr>
    </w:p>
    <w:p w14:paraId="3947F794">
      <w:pPr>
        <w:tabs>
          <w:tab w:val="left" w:pos="1426"/>
          <w:tab w:val="center" w:pos="4882"/>
        </w:tabs>
        <w:spacing w:line="560" w:lineRule="exact"/>
        <w:ind w:firstLine="2891" w:firstLineChars="800"/>
        <w:outlineLvl w:val="0"/>
        <w:rPr>
          <w:rFonts w:ascii="宋体" w:hAnsi="宋体" w:cs="宋体"/>
          <w:b/>
          <w:sz w:val="28"/>
          <w:szCs w:val="21"/>
        </w:rPr>
      </w:pPr>
      <w:r>
        <w:rPr>
          <w:rFonts w:hint="eastAsia" w:ascii="宋体" w:hAnsi="宋体" w:cs="宋体"/>
          <w:b/>
          <w:sz w:val="36"/>
        </w:rPr>
        <w:t>第二章  询价须知</w:t>
      </w:r>
    </w:p>
    <w:p w14:paraId="6CE6A3D7">
      <w:pPr>
        <w:pStyle w:val="5"/>
        <w:spacing w:line="323" w:lineRule="auto"/>
      </w:pPr>
    </w:p>
    <w:p w14:paraId="6632E7CD">
      <w:pPr>
        <w:widowControl w:val="0"/>
        <w:spacing w:line="560" w:lineRule="exact"/>
        <w:ind w:firstLine="640" w:firstLineChars="200"/>
        <w:textAlignment w:val="auto"/>
        <w:rPr>
          <w:rFonts w:ascii="宋体" w:hAnsi="宋体" w:cs="宋体"/>
          <w:b/>
          <w:bCs/>
          <w:sz w:val="28"/>
          <w:szCs w:val="28"/>
        </w:rPr>
      </w:pPr>
      <w:r>
        <w:rPr>
          <w:rFonts w:hint="eastAsia" w:ascii="黑体" w:hAnsi="黑体" w:eastAsia="黑体" w:cs="黑体"/>
          <w:sz w:val="32"/>
          <w:szCs w:val="32"/>
        </w:rPr>
        <w:t>一、项目概况</w:t>
      </w:r>
    </w:p>
    <w:p w14:paraId="35C1B619">
      <w:pPr>
        <w:widowControl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w:t>
      </w:r>
      <w:r>
        <w:rPr>
          <w:rFonts w:hint="eastAsia" w:ascii="仿宋_GB2312" w:hAnsi="仿宋_GB2312" w:eastAsia="仿宋_GB2312" w:cs="仿宋_GB2312"/>
          <w:sz w:val="32"/>
          <w:szCs w:val="32"/>
        </w:rPr>
        <w:t>贵州普定农村商业银行股份有限公司追赃挽损法律服务律师事务所采购项目</w:t>
      </w:r>
    </w:p>
    <w:p w14:paraId="6FFE057C">
      <w:pPr>
        <w:widowControl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2.项目预算：60000元。</w:t>
      </w:r>
    </w:p>
    <w:p w14:paraId="2517FCBA">
      <w:pPr>
        <w:rPr>
          <w:rFonts w:hint="eastAsia" w:ascii="黑体" w:hAnsi="黑体" w:eastAsia="黑体" w:cs="黑体"/>
          <w:sz w:val="32"/>
          <w:szCs w:val="32"/>
        </w:rPr>
      </w:pPr>
      <w:r>
        <w:rPr>
          <w:rFonts w:hint="eastAsia" w:ascii="仿宋" w:hAnsi="仿宋" w:eastAsia="仿宋" w:cs="仿宋"/>
          <w:sz w:val="28"/>
          <w:szCs w:val="28"/>
        </w:rPr>
        <w:t xml:space="preserve"> </w:t>
      </w:r>
      <w:r>
        <w:rPr>
          <w:rFonts w:hint="eastAsia" w:ascii="宋体" w:hAnsi="宋体" w:cs="宋体"/>
          <w:b/>
          <w:bCs/>
          <w:sz w:val="28"/>
          <w:szCs w:val="28"/>
        </w:rPr>
        <w:t xml:space="preserve">   </w:t>
      </w:r>
      <w:r>
        <w:rPr>
          <w:rFonts w:hint="eastAsia" w:ascii="黑体" w:hAnsi="黑体" w:eastAsia="黑体" w:cs="黑体"/>
          <w:sz w:val="32"/>
          <w:szCs w:val="32"/>
        </w:rPr>
        <w:t>二、工作目标</w:t>
      </w:r>
    </w:p>
    <w:p w14:paraId="366F1218">
      <w:pPr>
        <w:widowControl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结合本次工作需求，律师团队主要聚焦摸底排查、事实分析、法律研判、证据固定、资产挽损、汇报报告、文书支撑七大核心板块，全流程嵌入专项工作：</w:t>
      </w:r>
    </w:p>
    <w:p w14:paraId="721A3EE6">
      <w:pPr>
        <w:widowControl w:val="0"/>
        <w:spacing w:line="560" w:lineRule="exact"/>
        <w:ind w:firstLine="640" w:firstLineChars="200"/>
        <w:textAlignment w:val="auto"/>
        <w:rPr>
          <w:rFonts w:hint="default" w:ascii="Times New Roman" w:hAnsi="Times New Roman" w:eastAsia="楷体_GB2312" w:cs="楷体_GB2312"/>
          <w:color w:val="auto"/>
          <w:kern w:val="0"/>
          <w:sz w:val="32"/>
          <w:szCs w:val="32"/>
          <w:highlight w:val="none"/>
          <w:lang w:val="en-US" w:eastAsia="zh-CN" w:bidi="ar"/>
        </w:rPr>
      </w:pPr>
      <w:r>
        <w:rPr>
          <w:rFonts w:hint="eastAsia" w:ascii="Times New Roman" w:hAnsi="Times New Roman" w:eastAsia="楷体_GB2312" w:cs="楷体_GB2312"/>
          <w:color w:val="auto"/>
          <w:kern w:val="0"/>
          <w:sz w:val="32"/>
          <w:szCs w:val="32"/>
          <w:highlight w:val="none"/>
          <w:lang w:val="en-US" w:eastAsia="zh-CN" w:bidi="ar"/>
        </w:rPr>
        <w:t>（一）人员安排及工作模式</w:t>
      </w:r>
    </w:p>
    <w:p w14:paraId="16054043">
      <w:pPr>
        <w:widowControl w:val="0"/>
        <w:spacing w:line="560" w:lineRule="exact"/>
        <w:ind w:firstLine="640" w:firstLineChars="200"/>
        <w:textAlignment w:val="auto"/>
        <w:rPr>
          <w:rFonts w:ascii="宋体" w:hAnsi="宋体" w:cs="宋体"/>
          <w:sz w:val="28"/>
          <w:szCs w:val="28"/>
        </w:rPr>
      </w:pPr>
      <w:r>
        <w:rPr>
          <w:rFonts w:hint="eastAsia" w:ascii="仿宋_GB2312" w:hAnsi="仿宋_GB2312" w:eastAsia="仿宋_GB2312" w:cs="仿宋_GB2312"/>
          <w:sz w:val="32"/>
          <w:szCs w:val="32"/>
        </w:rPr>
        <w:t>追赃挽损法律服务团队，其中律所主任担任队长，另指派两名专职执业律师全程、全职入驻普定农商银行指定地办公，并听从我行的统筹安排和统一调度，非特殊情况不擅自离岗，保障本专项工作的连续性。</w:t>
      </w:r>
    </w:p>
    <w:p w14:paraId="7AD1D3B1">
      <w:pPr>
        <w:widowControl w:val="0"/>
        <w:spacing w:line="560" w:lineRule="exact"/>
        <w:ind w:firstLine="560" w:firstLineChars="200"/>
        <w:textAlignment w:val="auto"/>
        <w:rPr>
          <w:rFonts w:hint="eastAsia" w:ascii="Times New Roman" w:hAnsi="Times New Roman" w:eastAsia="楷体_GB2312" w:cs="楷体_GB2312"/>
          <w:color w:val="auto"/>
          <w:kern w:val="0"/>
          <w:sz w:val="32"/>
          <w:szCs w:val="32"/>
          <w:highlight w:val="none"/>
          <w:lang w:val="en-US" w:eastAsia="zh-CN" w:bidi="ar"/>
        </w:rPr>
      </w:pPr>
      <w:r>
        <w:rPr>
          <w:rFonts w:hint="eastAsia" w:ascii="宋体" w:hAnsi="宋体" w:cs="宋体"/>
          <w:sz w:val="28"/>
          <w:szCs w:val="28"/>
        </w:rPr>
        <w:t xml:space="preserve"> </w:t>
      </w:r>
      <w:r>
        <w:rPr>
          <w:rFonts w:hint="eastAsia" w:ascii="Times New Roman" w:hAnsi="Times New Roman" w:eastAsia="楷体_GB2312" w:cs="楷体_GB2312"/>
          <w:color w:val="auto"/>
          <w:kern w:val="0"/>
          <w:sz w:val="32"/>
          <w:szCs w:val="32"/>
          <w:highlight w:val="none"/>
          <w:lang w:val="en-US" w:eastAsia="zh-CN" w:bidi="ar"/>
        </w:rPr>
        <w:t>（二）工作目标</w:t>
      </w:r>
    </w:p>
    <w:p w14:paraId="5487B308">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结合本次工作需求，律师团队主要聚焦摸底排查、事实分析、法律研判、证据固定、资产挽损、汇报报告、文书支撑七大核心板块，全流程嵌入专项工作：</w:t>
      </w:r>
    </w:p>
    <w:p w14:paraId="07A375EA">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）协助开展排查工作，对涉及的贷款逐一进行事实分析和法律初步认定，并逐一出具法律意见书。</w:t>
      </w:r>
    </w:p>
    <w:p w14:paraId="36ACB56B">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）协助对贷款逐笔进行风险研判，并提出挽损措施和建议，助力银行最大化挽损。</w:t>
      </w:r>
    </w:p>
    <w:p w14:paraId="1A409DBE">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）主要工作内容</w:t>
      </w:r>
    </w:p>
    <w:p w14:paraId="27B7E348">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1.助力我行查清事实：全程配合工作小组，对涉及违规的贷款业务进行逐笔核查，查清每笔贷款业务办理流程、违规事实、违法情节、关联人员及资金流向，形成完整事实链条。</w:t>
      </w:r>
    </w:p>
    <w:p w14:paraId="06AAB6DD">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进行法律定性：依据《中华人民共和国刑法》、《中华人民共和国民法典》、《商业银行法》、《贷款通则》以及国家金融监督管理局有关监管规定，对员工主观违规行为、借款人骗贷行为、第三方关联责任等情形（如有）进行书面法律定性，区分违规、违法、刑事犯罪的边界。</w:t>
      </w:r>
    </w:p>
    <w:p w14:paraId="2F7D0C34">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协助进行资产挽损：结合排查发现的问题和法律定性情况等，同步提出书面的分层分类法律挽损建议，通过宣布贷款提前到期、律师函催收、协商分期、增加担保、增加共同还款人、置换借款主体、债务重组、财产保全、提起诉讼、强制执行、刑事报案等方式，压降不良，减少资金损失。</w:t>
      </w:r>
    </w:p>
    <w:p w14:paraId="0FB9F06A">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4.协助处理衍生风险：对在排除工作中出现的衍生风险（如舆情风险、群体性纠纷等），协助银行进行处理。</w:t>
      </w:r>
    </w:p>
    <w:p w14:paraId="2BCBBDFE">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5.协助我行纪检调查、上级汇报、监管报送、案件移送等工作提供法律依据和事实依据，确保内部处置程序合法、证据完备、流程规范，保障单位合法权益。</w:t>
      </w:r>
    </w:p>
    <w:p w14:paraId="623B7010">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6.立足客观事实，以信贷档案、业务系统数据、转账流水、沟通记录、书面材料为依据，客观认定违规事实，中立开展法律研判，如实出具法律意见。</w:t>
      </w:r>
    </w:p>
    <w:p w14:paraId="1F723827">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7.协助推动我行排查与挽损同步推进，边排查、边研判、边处置，锁定债务人财产、固化担保措施，快速采取风控手段，最大限度降低信贷资产损失。</w:t>
      </w:r>
    </w:p>
    <w:p w14:paraId="7AC7C56F">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8.严格遵守金融保密制度与律师执业保密义务，对专案排查数据、违规信息、客户资料、内部涉密材料严格保密，严禁信息外泄。</w:t>
      </w:r>
    </w:p>
    <w:p w14:paraId="03635B26">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独立做好自身台账登记、问题汇总、日常工作记录等基础工作，分类标注轻微违规、一般违规、严重违规、涉嫌违法犯罪等问题类型，明确每笔贷款的风险等级，本项工作结束后，一份移交我行留存，一份移交律所留存。</w:t>
      </w:r>
    </w:p>
    <w:p w14:paraId="7B241DE0">
      <w:pPr>
        <w:widowControl w:val="0"/>
        <w:spacing w:line="560" w:lineRule="exact"/>
        <w:ind w:firstLine="640" w:firstLineChars="200"/>
        <w:textAlignment w:val="auto"/>
        <w:rPr>
          <w:rFonts w:ascii="宋体" w:hAnsi="宋体" w:cs="宋体"/>
          <w:sz w:val="28"/>
          <w:szCs w:val="28"/>
        </w:rPr>
      </w:pPr>
      <w:r>
        <w:rPr>
          <w:rFonts w:hint="eastAsia" w:ascii="仿宋_GB2312" w:hAnsi="仿宋_GB2312" w:eastAsia="仿宋_GB2312" w:cs="仿宋_GB2312"/>
          <w:sz w:val="32"/>
          <w:szCs w:val="32"/>
        </w:rPr>
        <w:t>10.建立内部双人复核机制，所有排查意见、法律文书、事实认定内容，需经两名以上律师交叉审核、严格把关，确保事实认定清楚、法律适用准确、文书内容严谨。</w:t>
      </w:r>
    </w:p>
    <w:p w14:paraId="7C901638">
      <w:pPr>
        <w:widowControl w:val="0"/>
        <w:spacing w:line="560" w:lineRule="exact"/>
        <w:ind w:firstLine="640" w:firstLineChars="200"/>
        <w:textAlignment w:val="auto"/>
        <w:rPr>
          <w:rFonts w:hint="eastAsia" w:ascii="Times New Roman" w:hAnsi="Times New Roman" w:eastAsia="楷体_GB2312" w:cs="楷体_GB2312"/>
          <w:color w:val="auto"/>
          <w:kern w:val="0"/>
          <w:sz w:val="32"/>
          <w:szCs w:val="32"/>
          <w:highlight w:val="none"/>
          <w:lang w:val="en-US" w:eastAsia="zh-CN" w:bidi="ar"/>
        </w:rPr>
      </w:pPr>
      <w:r>
        <w:rPr>
          <w:rFonts w:hint="eastAsia" w:ascii="Times New Roman" w:hAnsi="Times New Roman" w:eastAsia="楷体_GB2312" w:cs="楷体_GB2312"/>
          <w:color w:val="auto"/>
          <w:kern w:val="0"/>
          <w:sz w:val="32"/>
          <w:szCs w:val="32"/>
          <w:highlight w:val="none"/>
          <w:lang w:val="en-US" w:eastAsia="zh-CN" w:bidi="ar"/>
        </w:rPr>
        <w:t>(三)工作时间</w:t>
      </w:r>
    </w:p>
    <w:p w14:paraId="6898962F">
      <w:pPr>
        <w:widowControl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签订合同之日起60天。</w:t>
      </w:r>
      <w:bookmarkStart w:id="0" w:name="_Toc257724565"/>
      <w:bookmarkStart w:id="1" w:name="_Toc134953364"/>
      <w:bookmarkStart w:id="2" w:name="_Toc138581182"/>
      <w:bookmarkStart w:id="3" w:name="_Toc132254106"/>
      <w:bookmarkStart w:id="4" w:name="_Toc138581101"/>
      <w:bookmarkStart w:id="5" w:name="_Toc140467269"/>
      <w:bookmarkStart w:id="6" w:name="_Toc132254458"/>
      <w:bookmarkStart w:id="7" w:name="_Toc132253940"/>
    </w:p>
    <w:p w14:paraId="4CA28AA5">
      <w:pPr>
        <w:widowControl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三、询价文件（编制要求）</w:t>
      </w:r>
    </w:p>
    <w:p w14:paraId="72E7E8C7">
      <w:pPr>
        <w:pStyle w:val="18"/>
        <w:numPr>
          <w:ilvl w:val="0"/>
          <w:numId w:val="0"/>
        </w:numPr>
        <w:tabs>
          <w:tab w:val="left" w:pos="630"/>
          <w:tab w:val="clear" w:pos="420"/>
        </w:tabs>
        <w:spacing w:line="440" w:lineRule="exact"/>
        <w:ind w:firstLine="640" w:firstLineChars="200"/>
        <w:rPr>
          <w:rFonts w:hint="eastAsia" w:ascii="Times New Roman" w:hAnsi="Times New Roman" w:eastAsia="楷体_GB2312" w:cs="楷体_GB2312"/>
          <w:b w:val="0"/>
          <w:color w:val="auto"/>
          <w:kern w:val="0"/>
          <w:sz w:val="32"/>
          <w:szCs w:val="32"/>
          <w:highlight w:val="none"/>
          <w:lang w:val="en-US" w:eastAsia="zh-CN" w:bidi="ar"/>
        </w:rPr>
      </w:pPr>
      <w:r>
        <w:rPr>
          <w:rFonts w:hint="eastAsia" w:ascii="Times New Roman" w:hAnsi="Times New Roman" w:eastAsia="楷体_GB2312" w:cs="楷体_GB2312"/>
          <w:b w:val="0"/>
          <w:color w:val="auto"/>
          <w:kern w:val="0"/>
          <w:sz w:val="32"/>
          <w:szCs w:val="32"/>
          <w:highlight w:val="none"/>
          <w:lang w:val="en-US" w:eastAsia="zh-CN" w:bidi="ar"/>
        </w:rPr>
        <w:t>（一）询价文件的构成</w:t>
      </w:r>
      <w:bookmarkEnd w:id="0"/>
    </w:p>
    <w:p w14:paraId="202705E0">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1.代表人授权委托书</w:t>
      </w:r>
    </w:p>
    <w:p w14:paraId="32744C58">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2.采购询价通知书</w:t>
      </w:r>
    </w:p>
    <w:p w14:paraId="5872C486">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3.竞选人资质证明资料</w:t>
      </w:r>
    </w:p>
    <w:p w14:paraId="454B5F18">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4.信用承诺函</w:t>
      </w:r>
    </w:p>
    <w:bookmarkEnd w:id="1"/>
    <w:bookmarkEnd w:id="2"/>
    <w:bookmarkEnd w:id="3"/>
    <w:bookmarkEnd w:id="4"/>
    <w:bookmarkEnd w:id="5"/>
    <w:bookmarkEnd w:id="6"/>
    <w:bookmarkEnd w:id="7"/>
    <w:p w14:paraId="5DABB61E">
      <w:pPr>
        <w:pStyle w:val="18"/>
        <w:numPr>
          <w:ilvl w:val="0"/>
          <w:numId w:val="0"/>
        </w:numPr>
        <w:tabs>
          <w:tab w:val="left" w:pos="630"/>
          <w:tab w:val="clear" w:pos="420"/>
        </w:tabs>
        <w:spacing w:line="440" w:lineRule="exact"/>
        <w:ind w:firstLine="640" w:firstLineChars="200"/>
        <w:rPr>
          <w:rFonts w:hint="eastAsia" w:ascii="Times New Roman" w:hAnsi="Times New Roman" w:eastAsia="楷体_GB2312" w:cs="楷体_GB2312"/>
          <w:b w:val="0"/>
          <w:color w:val="auto"/>
          <w:kern w:val="0"/>
          <w:sz w:val="32"/>
          <w:szCs w:val="32"/>
          <w:highlight w:val="none"/>
          <w:lang w:val="en-US" w:eastAsia="zh-CN" w:bidi="ar"/>
        </w:rPr>
      </w:pPr>
      <w:bookmarkStart w:id="8" w:name="_Toc134953365"/>
      <w:bookmarkStart w:id="9" w:name="_Toc211218925"/>
      <w:bookmarkStart w:id="10" w:name="_Toc138581102"/>
      <w:bookmarkStart w:id="11" w:name="_Toc138581183"/>
      <w:bookmarkStart w:id="12" w:name="_Toc132254459"/>
      <w:bookmarkStart w:id="13" w:name="_Toc257724566"/>
      <w:bookmarkStart w:id="14" w:name="_Toc140467270"/>
      <w:bookmarkStart w:id="15" w:name="_Toc132254107"/>
      <w:bookmarkStart w:id="16" w:name="_Toc132253941"/>
      <w:r>
        <w:rPr>
          <w:rFonts w:hint="eastAsia" w:ascii="Times New Roman" w:hAnsi="Times New Roman" w:eastAsia="楷体_GB2312" w:cs="楷体_GB2312"/>
          <w:b w:val="0"/>
          <w:color w:val="auto"/>
          <w:kern w:val="0"/>
          <w:sz w:val="32"/>
          <w:szCs w:val="32"/>
          <w:highlight w:val="none"/>
          <w:lang w:val="en-US" w:eastAsia="zh-CN" w:bidi="ar"/>
        </w:rPr>
        <w:t>（二）装订、密封、递交要求</w:t>
      </w:r>
    </w:p>
    <w:p w14:paraId="7ABBD936">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1.响应文件一式贰份，其中正本一份，副本壹份，均应标明：项目名称、竞选人名称、年 月 日。所有外层密封袋的封口处应粘贴牢固，每一封口处均应贴密封条，并加盖公章。装订成册。外封套至少标明：竞选人名称、地址、及项目名称，并加盖公章。</w:t>
      </w:r>
    </w:p>
    <w:p w14:paraId="36BD7FCA">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2.询价文件必须加盖竞选人公章和全权代表签字。</w:t>
      </w:r>
    </w:p>
    <w:p w14:paraId="46A24AB9">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3.竞选单位未按上述规定提交，其将被拒收，并原封退还给竞选单位。 </w:t>
      </w:r>
    </w:p>
    <w:p w14:paraId="36755F47">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4.正、副本不一致时，以正本为准。</w:t>
      </w:r>
    </w:p>
    <w:p w14:paraId="75744821">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5.递交截止时间2026年6月12日</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时。</w:t>
      </w:r>
    </w:p>
    <w:bookmarkEnd w:id="8"/>
    <w:bookmarkEnd w:id="9"/>
    <w:bookmarkEnd w:id="10"/>
    <w:bookmarkEnd w:id="11"/>
    <w:bookmarkEnd w:id="12"/>
    <w:bookmarkEnd w:id="13"/>
    <w:bookmarkEnd w:id="14"/>
    <w:bookmarkEnd w:id="15"/>
    <w:bookmarkEnd w:id="16"/>
    <w:p w14:paraId="076378F5">
      <w:pPr>
        <w:pStyle w:val="20"/>
        <w:spacing w:beforeLines="0" w:afterLines="0" w:line="360" w:lineRule="exact"/>
        <w:rPr>
          <w:rFonts w:asciiTheme="minorEastAsia" w:hAnsiTheme="minorEastAsia" w:eastAsiaTheme="minorEastAsia" w:cstheme="minorEastAsia"/>
          <w:sz w:val="24"/>
          <w:szCs w:val="24"/>
        </w:rPr>
      </w:pPr>
      <w:bookmarkStart w:id="17" w:name="_Toc132254108"/>
      <w:bookmarkStart w:id="18" w:name="_Toc138581103"/>
      <w:bookmarkStart w:id="19" w:name="_Toc257724568"/>
      <w:bookmarkStart w:id="20" w:name="_Toc211218926"/>
      <w:bookmarkStart w:id="21" w:name="_Toc132254460"/>
      <w:bookmarkStart w:id="22" w:name="_Toc138581184"/>
      <w:bookmarkStart w:id="23" w:name="_Toc140467271"/>
      <w:bookmarkStart w:id="24" w:name="_Toc134953366"/>
      <w:bookmarkStart w:id="25" w:name="_Toc132253942"/>
      <w:r>
        <w:rPr>
          <w:rFonts w:hint="eastAsia" w:asciiTheme="minorEastAsia" w:hAnsiTheme="minorEastAsia" w:eastAsiaTheme="minorEastAsia" w:cstheme="minorEastAsia"/>
          <w:sz w:val="24"/>
          <w:szCs w:val="24"/>
        </w:rPr>
        <w:br w:type="page"/>
      </w:r>
      <w:bookmarkEnd w:id="17"/>
      <w:bookmarkEnd w:id="18"/>
      <w:bookmarkEnd w:id="19"/>
      <w:bookmarkEnd w:id="20"/>
      <w:bookmarkEnd w:id="21"/>
      <w:bookmarkEnd w:id="22"/>
      <w:bookmarkEnd w:id="23"/>
      <w:bookmarkEnd w:id="24"/>
      <w:bookmarkEnd w:id="25"/>
      <w:bookmarkStart w:id="26" w:name="_Toc389620192"/>
      <w:bookmarkStart w:id="27" w:name="_Toc385992353"/>
      <w:bookmarkStart w:id="28" w:name="_Toc182068833"/>
      <w:bookmarkStart w:id="29" w:name="_Toc132254469"/>
      <w:bookmarkStart w:id="30" w:name="_Toc140467280"/>
      <w:bookmarkStart w:id="31" w:name="_Toc138581112"/>
      <w:bookmarkStart w:id="32" w:name="_Toc138581193"/>
      <w:bookmarkStart w:id="33" w:name="_Toc132254117"/>
      <w:bookmarkStart w:id="34" w:name="_Toc173680909"/>
      <w:bookmarkStart w:id="35" w:name="_Toc134953375"/>
      <w:bookmarkStart w:id="36" w:name="_Toc132253951"/>
    </w:p>
    <w:p w14:paraId="4E908F97">
      <w:pPr>
        <w:pStyle w:val="20"/>
        <w:spacing w:beforeLines="0" w:afterLines="0" w:line="560" w:lineRule="exact"/>
      </w:pPr>
      <w:r>
        <w:rPr>
          <w:rFonts w:hint="eastAsia" w:ascii="宋体" w:hAnsi="宋体" w:eastAsia="宋体"/>
          <w:sz w:val="36"/>
          <w:szCs w:val="24"/>
        </w:rPr>
        <w:t>第三章 评</w:t>
      </w:r>
      <w:bookmarkStart w:id="38" w:name="_GoBack"/>
      <w:bookmarkEnd w:id="38"/>
      <w:r>
        <w:rPr>
          <w:rFonts w:hint="eastAsia" w:ascii="宋体" w:hAnsi="宋体" w:eastAsia="宋体"/>
          <w:sz w:val="36"/>
          <w:szCs w:val="24"/>
        </w:rPr>
        <w:t>审工作程序</w:t>
      </w:r>
    </w:p>
    <w:bookmarkEnd w:id="26"/>
    <w:bookmarkEnd w:id="27"/>
    <w:p w14:paraId="00AC88DA">
      <w:pPr>
        <w:pStyle w:val="19"/>
        <w:tabs>
          <w:tab w:val="left" w:pos="842"/>
          <w:tab w:val="clear" w:pos="700"/>
        </w:tabs>
        <w:spacing w:line="440" w:lineRule="exact"/>
        <w:ind w:left="105"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1.询价程序</w:t>
      </w:r>
    </w:p>
    <w:p w14:paraId="4F59CA30">
      <w:pPr>
        <w:pStyle w:val="19"/>
        <w:tabs>
          <w:tab w:val="left" w:pos="842"/>
          <w:tab w:val="clear" w:pos="700"/>
        </w:tabs>
        <w:spacing w:line="440" w:lineRule="exact"/>
        <w:ind w:left="105"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1.1竞选人全权代表向询价小组递交响应文件</w:t>
      </w:r>
    </w:p>
    <w:p w14:paraId="0E1E7133">
      <w:pPr>
        <w:pStyle w:val="19"/>
        <w:tabs>
          <w:tab w:val="left" w:pos="842"/>
          <w:tab w:val="clear" w:pos="700"/>
        </w:tabs>
        <w:spacing w:line="440" w:lineRule="exact"/>
        <w:ind w:left="105"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1.2询价小组审阅响应文件</w:t>
      </w:r>
    </w:p>
    <w:p w14:paraId="51538C63">
      <w:pPr>
        <w:pStyle w:val="19"/>
        <w:tabs>
          <w:tab w:val="left" w:pos="842"/>
          <w:tab w:val="clear" w:pos="700"/>
        </w:tabs>
        <w:spacing w:line="440" w:lineRule="exact"/>
        <w:ind w:left="105"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1.3询价小组依据询价文件的规定，对响应文件的有效性、完整性和对询价文件的响应程度进行审查，</w:t>
      </w:r>
    </w:p>
    <w:p w14:paraId="6DD98C93">
      <w:pPr>
        <w:pStyle w:val="19"/>
        <w:tabs>
          <w:tab w:val="left" w:pos="842"/>
          <w:tab w:val="clear" w:pos="700"/>
        </w:tabs>
        <w:spacing w:line="440" w:lineRule="exact"/>
        <w:ind w:left="105"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1.4在询价文件及程序符合法律规定的前提下，未响应询价文件的竞选将不进入评分环节。递交响应文件作出实质响应的竞选人不足3家的，终止询价，重新组织采购。</w:t>
      </w:r>
    </w:p>
    <w:p w14:paraId="58D442F6">
      <w:pPr>
        <w:pStyle w:val="19"/>
        <w:tabs>
          <w:tab w:val="left" w:pos="842"/>
          <w:tab w:val="clear" w:pos="700"/>
        </w:tabs>
        <w:spacing w:line="440" w:lineRule="exact"/>
        <w:ind w:left="105"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2.评标：</w:t>
      </w:r>
    </w:p>
    <w:p w14:paraId="52705565">
      <w:pPr>
        <w:pStyle w:val="19"/>
        <w:tabs>
          <w:tab w:val="left" w:pos="842"/>
          <w:tab w:val="clear" w:pos="700"/>
        </w:tabs>
        <w:spacing w:line="440" w:lineRule="exact"/>
        <w:ind w:left="105"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2.1由询价小组采用最低价法对竞选人的询价文件进行打分。</w:t>
      </w:r>
    </w:p>
    <w:bookmarkEnd w:id="28"/>
    <w:bookmarkEnd w:id="29"/>
    <w:bookmarkEnd w:id="30"/>
    <w:bookmarkEnd w:id="31"/>
    <w:bookmarkEnd w:id="32"/>
    <w:bookmarkEnd w:id="33"/>
    <w:bookmarkEnd w:id="34"/>
    <w:bookmarkEnd w:id="35"/>
    <w:bookmarkEnd w:id="36"/>
    <w:p w14:paraId="6A976510">
      <w:pPr>
        <w:pStyle w:val="19"/>
        <w:tabs>
          <w:tab w:val="left" w:pos="842"/>
          <w:tab w:val="clear" w:pos="700"/>
        </w:tabs>
        <w:spacing w:line="440" w:lineRule="exact"/>
        <w:ind w:left="105" w:firstLine="640" w:firstLineChars="200"/>
        <w:rPr>
          <w:rFonts w:ascii="仿宋_GB2312" w:hAnsi="仿宋_GB2312" w:eastAsia="仿宋_GB2312" w:cs="仿宋_GB2312"/>
          <w:sz w:val="32"/>
          <w:szCs w:val="32"/>
        </w:rPr>
      </w:pPr>
      <w:bookmarkStart w:id="37" w:name="_Toc257724579"/>
      <w:r>
        <w:rPr>
          <w:rFonts w:hint="eastAsia" w:ascii="仿宋_GB2312" w:hAnsi="仿宋_GB2312" w:eastAsia="仿宋_GB2312" w:cs="仿宋_GB2312"/>
          <w:sz w:val="32"/>
          <w:szCs w:val="32"/>
        </w:rPr>
        <w:t>2.2评审原则和评审方法</w:t>
      </w:r>
    </w:p>
    <w:p w14:paraId="45682461">
      <w:pPr>
        <w:pStyle w:val="19"/>
        <w:tabs>
          <w:tab w:val="left" w:pos="842"/>
          <w:tab w:val="clear" w:pos="700"/>
        </w:tabs>
        <w:spacing w:line="440" w:lineRule="exact"/>
        <w:ind w:left="105"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3.评审原则：</w:t>
      </w:r>
    </w:p>
    <w:p w14:paraId="589D8428">
      <w:pPr>
        <w:pStyle w:val="19"/>
        <w:tabs>
          <w:tab w:val="left" w:pos="842"/>
          <w:tab w:val="clear" w:pos="700"/>
        </w:tabs>
        <w:spacing w:line="440" w:lineRule="exact"/>
        <w:ind w:left="105"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询价遵循公开透明、公平竞争、公正和诚实信用的原则。询价小组成员按照客观、公正、审慎的原则，根据询价文件规定的评审程序、评审方法和评审标准进行独立评审。未实质性响应询价文件的响应文件按无效响应处理，并告知提交响应文件的竞选人。 </w:t>
      </w:r>
    </w:p>
    <w:p w14:paraId="4BE26153">
      <w:pPr>
        <w:pStyle w:val="19"/>
        <w:tabs>
          <w:tab w:val="left" w:pos="842"/>
          <w:tab w:val="clear" w:pos="700"/>
        </w:tabs>
        <w:spacing w:line="440" w:lineRule="exact"/>
        <w:ind w:left="105"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4.评分标准：</w:t>
      </w:r>
    </w:p>
    <w:p w14:paraId="36CF8A6B">
      <w:pPr>
        <w:pStyle w:val="19"/>
        <w:tabs>
          <w:tab w:val="left" w:pos="842"/>
          <w:tab w:val="clear" w:pos="700"/>
        </w:tabs>
        <w:spacing w:line="440" w:lineRule="exact"/>
        <w:ind w:left="105" w:firstLine="640" w:firstLineChars="200"/>
        <w:rPr>
          <w:rFonts w:cs="宋体"/>
          <w:sz w:val="28"/>
          <w:szCs w:val="28"/>
        </w:rPr>
      </w:pPr>
      <w:r>
        <w:rPr>
          <w:rFonts w:hint="eastAsia" w:ascii="仿宋_GB2312" w:hAnsi="仿宋_GB2312" w:eastAsia="仿宋_GB2312" w:cs="仿宋_GB2312"/>
          <w:sz w:val="32"/>
          <w:szCs w:val="32"/>
        </w:rPr>
        <w:t>根据有关规定，询价小组成员按照客观、公正、谨慎的原则，根据询价文件规定的评审程序、评审方法和评审标准进行独立评审。根据报价高低确定成交供应商。</w:t>
      </w:r>
    </w:p>
    <w:p w14:paraId="573DDFA5">
      <w:pPr>
        <w:pStyle w:val="19"/>
        <w:tabs>
          <w:tab w:val="left" w:pos="842"/>
          <w:tab w:val="clear" w:pos="700"/>
        </w:tabs>
        <w:spacing w:line="440" w:lineRule="exact"/>
        <w:ind w:left="105" w:firstLine="560" w:firstLineChars="200"/>
        <w:rPr>
          <w:rFonts w:cs="宋体"/>
          <w:sz w:val="28"/>
          <w:szCs w:val="28"/>
        </w:rPr>
      </w:pPr>
    </w:p>
    <w:p w14:paraId="034B12F7">
      <w:pPr>
        <w:pStyle w:val="19"/>
        <w:spacing w:line="440" w:lineRule="exact"/>
        <w:ind w:left="105" w:leftChars="50" w:firstLine="720" w:firstLineChars="300"/>
        <w:rPr>
          <w:rFonts w:asciiTheme="minorEastAsia" w:hAnsiTheme="minorEastAsia" w:eastAsiaTheme="minorEastAsia" w:cstheme="minorEastAsia"/>
        </w:rPr>
      </w:pPr>
    </w:p>
    <w:p w14:paraId="6F66F063">
      <w:pPr>
        <w:pStyle w:val="19"/>
        <w:spacing w:line="440" w:lineRule="exact"/>
        <w:ind w:left="105" w:leftChars="50" w:firstLine="720" w:firstLineChars="300"/>
        <w:rPr>
          <w:rFonts w:asciiTheme="minorEastAsia" w:hAnsiTheme="minorEastAsia" w:eastAsiaTheme="minorEastAsia" w:cstheme="minorEastAsia"/>
        </w:rPr>
      </w:pPr>
    </w:p>
    <w:p w14:paraId="054E4F0D">
      <w:pPr>
        <w:pStyle w:val="19"/>
        <w:spacing w:line="440" w:lineRule="exact"/>
        <w:ind w:left="105" w:leftChars="50" w:firstLine="720" w:firstLineChars="300"/>
        <w:rPr>
          <w:rFonts w:asciiTheme="minorEastAsia" w:hAnsiTheme="minorEastAsia" w:eastAsiaTheme="minorEastAsia" w:cstheme="minorEastAsia"/>
        </w:rPr>
      </w:pPr>
    </w:p>
    <w:p w14:paraId="7B7D0CD3">
      <w:pPr>
        <w:pStyle w:val="19"/>
        <w:spacing w:line="440" w:lineRule="exact"/>
        <w:ind w:left="105" w:leftChars="50" w:firstLine="720" w:firstLineChars="300"/>
        <w:rPr>
          <w:rFonts w:asciiTheme="minorEastAsia" w:hAnsiTheme="minorEastAsia" w:eastAsiaTheme="minorEastAsia" w:cstheme="minorEastAsia"/>
        </w:rPr>
      </w:pPr>
    </w:p>
    <w:p w14:paraId="3249DE3E">
      <w:pPr>
        <w:pStyle w:val="19"/>
        <w:spacing w:line="440" w:lineRule="exact"/>
        <w:ind w:left="105" w:leftChars="50" w:firstLine="720" w:firstLineChars="300"/>
        <w:rPr>
          <w:rFonts w:asciiTheme="minorEastAsia" w:hAnsiTheme="minorEastAsia" w:eastAsiaTheme="minorEastAsia" w:cstheme="minorEastAsia"/>
        </w:rPr>
      </w:pPr>
    </w:p>
    <w:p w14:paraId="3313A4F2">
      <w:pPr>
        <w:pStyle w:val="19"/>
        <w:spacing w:line="440" w:lineRule="exact"/>
        <w:ind w:left="105" w:leftChars="50" w:firstLine="720" w:firstLineChars="300"/>
        <w:rPr>
          <w:rFonts w:asciiTheme="minorEastAsia" w:hAnsiTheme="minorEastAsia" w:eastAsiaTheme="minorEastAsia" w:cstheme="minorEastAsia"/>
        </w:rPr>
      </w:pPr>
    </w:p>
    <w:p w14:paraId="7E582519">
      <w:pPr>
        <w:pStyle w:val="19"/>
        <w:spacing w:line="440" w:lineRule="exact"/>
        <w:ind w:left="105" w:leftChars="50" w:firstLine="720" w:firstLineChars="300"/>
        <w:rPr>
          <w:rFonts w:asciiTheme="minorEastAsia" w:hAnsiTheme="minorEastAsia" w:eastAsiaTheme="minorEastAsia" w:cstheme="minorEastAsia"/>
        </w:rPr>
      </w:pPr>
    </w:p>
    <w:p w14:paraId="47BAE230">
      <w:pPr>
        <w:pStyle w:val="19"/>
        <w:spacing w:line="440" w:lineRule="exact"/>
        <w:ind w:left="105" w:leftChars="50" w:firstLine="720" w:firstLineChars="300"/>
        <w:rPr>
          <w:rFonts w:asciiTheme="minorEastAsia" w:hAnsiTheme="minorEastAsia" w:eastAsiaTheme="minorEastAsia" w:cstheme="minorEastAsia"/>
        </w:rPr>
      </w:pPr>
    </w:p>
    <w:p w14:paraId="3E78E7EC">
      <w:pPr>
        <w:pStyle w:val="19"/>
        <w:spacing w:line="440" w:lineRule="exact"/>
        <w:ind w:left="105" w:leftChars="50" w:firstLine="720" w:firstLineChars="300"/>
        <w:rPr>
          <w:rFonts w:asciiTheme="minorEastAsia" w:hAnsiTheme="minorEastAsia" w:eastAsiaTheme="minorEastAsia" w:cstheme="minorEastAsia"/>
        </w:rPr>
      </w:pPr>
    </w:p>
    <w:p w14:paraId="5D7E0D4D">
      <w:pPr>
        <w:pStyle w:val="19"/>
        <w:spacing w:line="440" w:lineRule="exact"/>
        <w:ind w:left="105" w:leftChars="50" w:firstLine="720" w:firstLineChars="300"/>
        <w:rPr>
          <w:rFonts w:asciiTheme="minorEastAsia" w:hAnsiTheme="minorEastAsia" w:eastAsiaTheme="minorEastAsia" w:cstheme="minorEastAsia"/>
        </w:rPr>
      </w:pPr>
    </w:p>
    <w:p w14:paraId="78CCBF10">
      <w:pPr>
        <w:pStyle w:val="19"/>
        <w:spacing w:line="440" w:lineRule="exact"/>
        <w:ind w:left="105" w:leftChars="50" w:firstLine="720" w:firstLineChars="300"/>
        <w:rPr>
          <w:rFonts w:asciiTheme="minorEastAsia" w:hAnsiTheme="minorEastAsia" w:eastAsiaTheme="minorEastAsia" w:cstheme="minorEastAsia"/>
        </w:rPr>
      </w:pPr>
    </w:p>
    <w:bookmarkEnd w:id="37"/>
    <w:p w14:paraId="0FF7A926">
      <w:pPr>
        <w:rPr>
          <w:rFonts w:ascii="宋体" w:hAnsi="宋体" w:cs="宋体"/>
          <w:b/>
          <w:sz w:val="36"/>
        </w:rPr>
      </w:pPr>
    </w:p>
    <w:p w14:paraId="33C6F3C7">
      <w:pPr>
        <w:tabs>
          <w:tab w:val="left" w:pos="1426"/>
          <w:tab w:val="center" w:pos="4882"/>
        </w:tabs>
        <w:spacing w:line="360" w:lineRule="auto"/>
        <w:jc w:val="center"/>
        <w:outlineLvl w:val="0"/>
        <w:rPr>
          <w:rFonts w:ascii="宋体" w:hAnsi="宋体" w:cs="宋体"/>
          <w:b/>
          <w:sz w:val="36"/>
        </w:rPr>
      </w:pPr>
      <w:r>
        <w:rPr>
          <w:rFonts w:hint="eastAsia" w:ascii="宋体" w:hAnsi="宋体" w:cs="宋体"/>
          <w:b/>
          <w:sz w:val="36"/>
        </w:rPr>
        <w:t>第四章  竞选文件格式</w:t>
      </w:r>
    </w:p>
    <w:p w14:paraId="63642412">
      <w:pPr>
        <w:pStyle w:val="8"/>
        <w:spacing w:beforeLines="100"/>
        <w:jc w:val="center"/>
        <w:rPr>
          <w:rFonts w:ascii="宋体"/>
          <w:sz w:val="24"/>
        </w:rPr>
      </w:pPr>
      <w:r>
        <w:rPr>
          <w:rFonts w:hint="eastAsia"/>
          <w:b/>
          <w:sz w:val="28"/>
          <w:szCs w:val="28"/>
        </w:rPr>
        <w:t>一、</w:t>
      </w:r>
      <w:r>
        <w:rPr>
          <w:rFonts w:hint="eastAsia"/>
          <w:b/>
          <w:sz w:val="28"/>
          <w:szCs w:val="22"/>
        </w:rPr>
        <w:t>法定代表人授权委托书</w:t>
      </w:r>
    </w:p>
    <w:p w14:paraId="42756492">
      <w:pPr>
        <w:spacing w:line="480" w:lineRule="exact"/>
        <w:rPr>
          <w:rFonts w:ascii="宋体"/>
        </w:rPr>
      </w:pPr>
      <w:r>
        <w:rPr>
          <w:rFonts w:hint="eastAsia" w:ascii="宋体" w:hAnsi="宋体"/>
        </w:rPr>
        <w:t>贵州普定农村商业银行股份有限公司：</w:t>
      </w:r>
    </w:p>
    <w:p w14:paraId="6A3A7B17">
      <w:pPr>
        <w:spacing w:line="480" w:lineRule="exact"/>
        <w:ind w:firstLine="420" w:firstLineChars="200"/>
        <w:rPr>
          <w:rFonts w:ascii="宋体"/>
        </w:rPr>
      </w:pPr>
      <w:r>
        <w:rPr>
          <w:rFonts w:hint="eastAsia" w:ascii="宋体" w:hAnsi="宋体"/>
        </w:rPr>
        <w:t>我</w:t>
      </w:r>
      <w:r>
        <w:rPr>
          <w:rFonts w:hint="eastAsia" w:ascii="宋体" w:hAnsi="宋体"/>
          <w:u w:val="single"/>
        </w:rPr>
        <w:t xml:space="preserve">       （姓名）</w:t>
      </w:r>
      <w:r>
        <w:rPr>
          <w:rFonts w:hint="eastAsia" w:ascii="宋体" w:hAnsi="宋体"/>
        </w:rPr>
        <w:t>系</w:t>
      </w:r>
      <w:r>
        <w:rPr>
          <w:rFonts w:hint="eastAsia" w:ascii="宋体" w:hAnsi="宋体"/>
          <w:u w:val="single"/>
        </w:rPr>
        <w:t xml:space="preserve">            （公司名称）</w:t>
      </w:r>
      <w:r>
        <w:rPr>
          <w:rFonts w:hint="eastAsia" w:ascii="宋体" w:hAnsi="宋体"/>
        </w:rPr>
        <w:t>的法定代表人现授权委托</w:t>
      </w:r>
      <w:r>
        <w:rPr>
          <w:rFonts w:ascii="宋体" w:hAnsi="宋体"/>
          <w:u w:val="single"/>
        </w:rPr>
        <w:t xml:space="preserve">      </w:t>
      </w:r>
      <w:r>
        <w:rPr>
          <w:rFonts w:hint="eastAsia" w:ascii="宋体" w:hAnsi="宋体"/>
          <w:u w:val="single"/>
        </w:rPr>
        <w:t>（公司职务：</w:t>
      </w:r>
      <w:r>
        <w:rPr>
          <w:rFonts w:ascii="宋体" w:hAnsi="宋体"/>
          <w:u w:val="single"/>
        </w:rPr>
        <w:t xml:space="preserve">    </w:t>
      </w:r>
      <w:r>
        <w:rPr>
          <w:rFonts w:hint="eastAsia" w:ascii="宋体" w:hAnsi="宋体"/>
          <w:u w:val="single"/>
        </w:rPr>
        <w:t>）</w:t>
      </w:r>
      <w:r>
        <w:rPr>
          <w:rFonts w:hint="eastAsia" w:ascii="宋体" w:hAnsi="宋体"/>
        </w:rPr>
        <w:t xml:space="preserve">为其代理人，参加贵单位于  </w:t>
      </w:r>
      <w:r>
        <w:rPr>
          <w:rFonts w:ascii="宋体" w:hAnsi="宋体"/>
          <w:u w:val="single"/>
        </w:rPr>
        <w:t xml:space="preserve">   </w:t>
      </w:r>
      <w:r>
        <w:rPr>
          <w:rFonts w:hint="eastAsia" w:ascii="宋体" w:hAnsi="宋体"/>
        </w:rPr>
        <w:t xml:space="preserve"> 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日组织的</w:t>
      </w:r>
      <w:r>
        <w:rPr>
          <w:rFonts w:hint="eastAsia" w:ascii="宋体" w:hAnsi="宋体"/>
          <w:u w:val="single"/>
        </w:rPr>
        <w:t xml:space="preserve">           （项目名称）</w:t>
      </w:r>
      <w:r>
        <w:rPr>
          <w:rFonts w:hint="eastAsia" w:ascii="宋体" w:hAnsi="宋体"/>
        </w:rPr>
        <w:t>磋商活动，全权代表我公司处理磋商活动中的一切事宜，我公司均予承认。</w:t>
      </w:r>
    </w:p>
    <w:p w14:paraId="702ECE62">
      <w:pPr>
        <w:spacing w:line="440" w:lineRule="exact"/>
        <w:rPr>
          <w:rFonts w:ascii="宋体"/>
        </w:rPr>
      </w:pPr>
      <w:r>
        <w:rPr>
          <w:rFonts w:ascii="宋体" w:hAnsi="宋体"/>
        </w:rPr>
        <w:t xml:space="preserve">    </w:t>
      </w:r>
      <w:r>
        <w:rPr>
          <w:rFonts w:hint="eastAsia" w:ascii="宋体" w:hAnsi="宋体"/>
        </w:rPr>
        <w:t>被授权人无转委托权，特此委托。</w:t>
      </w:r>
    </w:p>
    <w:p w14:paraId="55CAA11B">
      <w:pPr>
        <w:spacing w:line="440" w:lineRule="exact"/>
        <w:rPr>
          <w:rFonts w:ascii="宋体"/>
        </w:rPr>
      </w:pPr>
    </w:p>
    <w:p w14:paraId="23F475D2">
      <w:pPr>
        <w:spacing w:line="440" w:lineRule="exact"/>
        <w:ind w:left="420" w:leftChars="200"/>
        <w:rPr>
          <w:rFonts w:ascii="宋体"/>
        </w:rPr>
      </w:pPr>
      <w:r>
        <w:rPr>
          <w:rFonts w:hint="eastAsia" w:ascii="宋体" w:hAnsi="宋体"/>
        </w:rPr>
        <w:t>竞选人名称（加盖公章）：</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期：</w:t>
      </w:r>
      <w:r>
        <w:rPr>
          <w:rFonts w:ascii="宋体" w:hAnsi="宋体"/>
          <w:u w:val="single"/>
        </w:rPr>
        <w:t xml:space="preserve">                        </w:t>
      </w:r>
    </w:p>
    <w:p w14:paraId="5B4F6BA7">
      <w:pPr>
        <w:spacing w:line="440" w:lineRule="exact"/>
        <w:rPr>
          <w:rFonts w:ascii="宋体"/>
        </w:rPr>
      </w:pPr>
    </w:p>
    <w:p w14:paraId="340ECF74">
      <w:pPr>
        <w:spacing w:line="440" w:lineRule="exact"/>
        <w:ind w:left="420" w:leftChars="200"/>
        <w:rPr>
          <w:rFonts w:ascii="宋体" w:hAnsi="宋体"/>
        </w:rPr>
      </w:pPr>
      <w:r>
        <w:rPr>
          <w:rFonts w:hint="eastAsia" w:ascii="宋体" w:hAnsi="宋体"/>
        </w:rPr>
        <w:t>法定代表人（签字或印章）：</w:t>
      </w:r>
      <w:r>
        <w:rPr>
          <w:rFonts w:ascii="宋体" w:hAnsi="宋体"/>
          <w:u w:val="single"/>
        </w:rPr>
        <w:t xml:space="preserve">           </w:t>
      </w:r>
      <w:r>
        <w:rPr>
          <w:rFonts w:ascii="宋体" w:hAnsi="宋体"/>
        </w:rPr>
        <w:t xml:space="preserve"> </w:t>
      </w:r>
    </w:p>
    <w:p w14:paraId="68562D95">
      <w:pPr>
        <w:spacing w:line="440" w:lineRule="exact"/>
        <w:ind w:left="420" w:leftChars="200"/>
        <w:rPr>
          <w:rFonts w:ascii="宋体" w:hAnsi="宋体"/>
        </w:rPr>
      </w:pPr>
      <w:r>
        <w:rPr>
          <w:rFonts w:hint="eastAsia" w:ascii="宋体" w:hAnsi="宋体"/>
        </w:rPr>
        <w:t>身份证号：</w:t>
      </w:r>
      <w:r>
        <w:rPr>
          <w:rFonts w:ascii="宋体" w:hAnsi="宋体"/>
          <w:u w:val="single"/>
        </w:rPr>
        <w:t xml:space="preserve">                        </w:t>
      </w:r>
      <w:r>
        <w:rPr>
          <w:rFonts w:ascii="宋体" w:hAnsi="宋体"/>
        </w:rPr>
        <w:t xml:space="preserve">                            </w:t>
      </w:r>
    </w:p>
    <w:p w14:paraId="212C915C">
      <w:pPr>
        <w:spacing w:line="440" w:lineRule="exact"/>
        <w:ind w:left="420" w:leftChars="200"/>
        <w:rPr>
          <w:rFonts w:ascii="宋体"/>
        </w:rPr>
      </w:pPr>
      <w:r>
        <w:rPr>
          <w:rFonts w:hint="eastAsia" w:ascii="宋体" w:hAnsi="宋体"/>
        </w:rPr>
        <w:t>（附加盖竞选人公章的法定代表人身份证复印件）</w:t>
      </w:r>
    </w:p>
    <w:p w14:paraId="6BE44DB1">
      <w:pPr>
        <w:spacing w:line="440" w:lineRule="exact"/>
        <w:ind w:left="420" w:leftChars="200"/>
        <w:rPr>
          <w:rFonts w:ascii="宋体"/>
        </w:rPr>
      </w:pPr>
    </w:p>
    <w:p w14:paraId="32EBB87F">
      <w:pPr>
        <w:spacing w:line="440" w:lineRule="exact"/>
        <w:ind w:left="420" w:leftChars="200"/>
        <w:rPr>
          <w:rFonts w:ascii="宋体" w:hAnsi="宋体"/>
        </w:rPr>
      </w:pPr>
      <w:r>
        <w:rPr>
          <w:rFonts w:hint="eastAsia" w:ascii="宋体" w:hAnsi="宋体"/>
        </w:rPr>
        <w:t>被授权代理人签字：</w:t>
      </w:r>
      <w:r>
        <w:rPr>
          <w:rFonts w:ascii="宋体" w:hAnsi="宋体"/>
          <w:u w:val="single"/>
        </w:rPr>
        <w:t xml:space="preserve">                   </w:t>
      </w:r>
      <w:r>
        <w:rPr>
          <w:rFonts w:ascii="宋体" w:hAnsi="宋体"/>
        </w:rPr>
        <w:t xml:space="preserve"> </w:t>
      </w:r>
    </w:p>
    <w:p w14:paraId="1C06009B">
      <w:pPr>
        <w:spacing w:line="440" w:lineRule="exact"/>
        <w:ind w:left="420" w:leftChars="200"/>
        <w:rPr>
          <w:rFonts w:ascii="宋体" w:hAnsi="宋体"/>
          <w:u w:val="single"/>
        </w:rPr>
      </w:pPr>
      <w:r>
        <w:rPr>
          <w:rFonts w:hint="eastAsia" w:ascii="宋体" w:hAnsi="宋体"/>
        </w:rPr>
        <w:t>身份证号：</w:t>
      </w:r>
      <w:r>
        <w:rPr>
          <w:rFonts w:ascii="宋体" w:hAnsi="宋体"/>
          <w:u w:val="single"/>
        </w:rPr>
        <w:t xml:space="preserve">                   </w:t>
      </w:r>
      <w:r>
        <w:rPr>
          <w:rFonts w:ascii="宋体" w:hAnsi="宋体"/>
        </w:rPr>
        <w:t xml:space="preserve"> </w:t>
      </w:r>
    </w:p>
    <w:tbl>
      <w:tblPr>
        <w:tblStyle w:val="12"/>
        <w:tblpPr w:leftFromText="180" w:rightFromText="180" w:vertAnchor="text" w:horzAnchor="page" w:tblpX="1287" w:tblpY="681"/>
        <w:tblOverlap w:val="never"/>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8"/>
        <w:gridCol w:w="4878"/>
      </w:tblGrid>
      <w:tr w14:paraId="0A26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trPr>
        <w:tc>
          <w:tcPr>
            <w:tcW w:w="4878" w:type="dxa"/>
          </w:tcPr>
          <w:p w14:paraId="77EE062E">
            <w:pPr>
              <w:widowControl w:val="0"/>
              <w:spacing w:line="440" w:lineRule="exact"/>
              <w:jc w:val="center"/>
              <w:rPr>
                <w:rFonts w:ascii="宋体" w:hAnsi="宋体"/>
              </w:rPr>
            </w:pPr>
            <w:r>
              <w:rPr>
                <w:rFonts w:hint="eastAsia" w:ascii="宋体" w:hAnsi="宋体"/>
              </w:rPr>
              <w:t>法定代表人身份证（国徽面）</w:t>
            </w:r>
          </w:p>
        </w:tc>
        <w:tc>
          <w:tcPr>
            <w:tcW w:w="4878" w:type="dxa"/>
          </w:tcPr>
          <w:p w14:paraId="58739EEA">
            <w:pPr>
              <w:widowControl w:val="0"/>
              <w:spacing w:line="440" w:lineRule="exact"/>
              <w:jc w:val="center"/>
              <w:rPr>
                <w:rFonts w:ascii="宋体" w:hAnsi="宋体"/>
              </w:rPr>
            </w:pPr>
            <w:r>
              <w:rPr>
                <w:rFonts w:hint="eastAsia" w:ascii="宋体" w:hAnsi="宋体"/>
              </w:rPr>
              <w:t>被授权代理人身份证（国徽面）</w:t>
            </w:r>
          </w:p>
        </w:tc>
      </w:tr>
      <w:tr w14:paraId="4149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4878" w:type="dxa"/>
          </w:tcPr>
          <w:p w14:paraId="0568AFCD">
            <w:pPr>
              <w:widowControl w:val="0"/>
              <w:spacing w:line="440" w:lineRule="exact"/>
              <w:jc w:val="center"/>
              <w:rPr>
                <w:rFonts w:ascii="宋体" w:hAnsi="宋体"/>
              </w:rPr>
            </w:pPr>
            <w:r>
              <w:rPr>
                <w:rFonts w:hint="eastAsia" w:ascii="宋体" w:hAnsi="宋体"/>
              </w:rPr>
              <w:t>法定代表人身份证（人像面）</w:t>
            </w:r>
          </w:p>
        </w:tc>
        <w:tc>
          <w:tcPr>
            <w:tcW w:w="4878" w:type="dxa"/>
          </w:tcPr>
          <w:p w14:paraId="0C737E16">
            <w:pPr>
              <w:widowControl w:val="0"/>
              <w:spacing w:line="440" w:lineRule="exact"/>
              <w:jc w:val="center"/>
              <w:rPr>
                <w:rFonts w:ascii="宋体" w:hAnsi="宋体"/>
              </w:rPr>
            </w:pPr>
            <w:r>
              <w:rPr>
                <w:rFonts w:hint="eastAsia" w:ascii="宋体" w:hAnsi="宋体"/>
              </w:rPr>
              <w:t>被授权代理人身份证（人像面）</w:t>
            </w:r>
          </w:p>
        </w:tc>
      </w:tr>
    </w:tbl>
    <w:p w14:paraId="07B4CE76">
      <w:pPr>
        <w:spacing w:line="440" w:lineRule="exact"/>
        <w:rPr>
          <w:rFonts w:ascii="宋体"/>
        </w:rPr>
      </w:pPr>
    </w:p>
    <w:p w14:paraId="1947A7A1">
      <w:pPr>
        <w:numPr>
          <w:ilvl w:val="0"/>
          <w:numId w:val="2"/>
        </w:numPr>
        <w:spacing w:beforeLines="100" w:afterLines="100" w:line="300" w:lineRule="exact"/>
        <w:jc w:val="center"/>
        <w:rPr>
          <w:b/>
          <w:sz w:val="32"/>
        </w:rPr>
      </w:pPr>
      <w:r>
        <w:rPr>
          <w:b/>
          <w:sz w:val="24"/>
        </w:rPr>
        <w:br w:type="page"/>
      </w:r>
      <w:r>
        <w:rPr>
          <w:rFonts w:hint="eastAsia"/>
          <w:b/>
          <w:sz w:val="32"/>
        </w:rPr>
        <w:t>采购询价通知书（见附件）</w:t>
      </w:r>
    </w:p>
    <w:p w14:paraId="4EBF0C7D">
      <w:pPr>
        <w:pStyle w:val="4"/>
        <w:ind w:firstLine="0" w:firstLineChars="0"/>
      </w:pPr>
    </w:p>
    <w:p w14:paraId="7ABA1763">
      <w:pPr>
        <w:spacing w:line="500" w:lineRule="exact"/>
        <w:jc w:val="center"/>
        <w:rPr>
          <w:b/>
          <w:sz w:val="32"/>
        </w:rPr>
      </w:pPr>
    </w:p>
    <w:p w14:paraId="69B0CB90">
      <w:pPr>
        <w:spacing w:line="500" w:lineRule="exact"/>
        <w:jc w:val="center"/>
        <w:rPr>
          <w:b/>
          <w:sz w:val="32"/>
        </w:rPr>
      </w:pPr>
    </w:p>
    <w:p w14:paraId="02E7F15A">
      <w:pPr>
        <w:spacing w:line="500" w:lineRule="exact"/>
        <w:jc w:val="center"/>
        <w:rPr>
          <w:b/>
          <w:sz w:val="32"/>
        </w:rPr>
      </w:pPr>
    </w:p>
    <w:p w14:paraId="3FC960BA">
      <w:pPr>
        <w:spacing w:line="500" w:lineRule="exact"/>
        <w:jc w:val="center"/>
        <w:rPr>
          <w:b/>
          <w:sz w:val="32"/>
        </w:rPr>
      </w:pPr>
    </w:p>
    <w:p w14:paraId="4F5A4CC6">
      <w:pPr>
        <w:spacing w:line="500" w:lineRule="exact"/>
        <w:jc w:val="center"/>
        <w:rPr>
          <w:b/>
          <w:sz w:val="32"/>
        </w:rPr>
      </w:pPr>
    </w:p>
    <w:p w14:paraId="4D16E1D2">
      <w:pPr>
        <w:spacing w:line="500" w:lineRule="exact"/>
        <w:jc w:val="center"/>
        <w:rPr>
          <w:b/>
          <w:sz w:val="32"/>
        </w:rPr>
      </w:pPr>
    </w:p>
    <w:p w14:paraId="3E8ECCF6">
      <w:pPr>
        <w:spacing w:line="500" w:lineRule="exact"/>
        <w:jc w:val="center"/>
        <w:rPr>
          <w:b/>
          <w:sz w:val="32"/>
        </w:rPr>
      </w:pPr>
    </w:p>
    <w:p w14:paraId="7847E7EB">
      <w:pPr>
        <w:spacing w:line="500" w:lineRule="exact"/>
        <w:jc w:val="center"/>
        <w:rPr>
          <w:b/>
          <w:sz w:val="32"/>
        </w:rPr>
      </w:pPr>
    </w:p>
    <w:p w14:paraId="110BD91C">
      <w:pPr>
        <w:spacing w:line="500" w:lineRule="exact"/>
        <w:jc w:val="center"/>
        <w:rPr>
          <w:b/>
          <w:sz w:val="32"/>
        </w:rPr>
      </w:pPr>
    </w:p>
    <w:p w14:paraId="61E4938B">
      <w:pPr>
        <w:spacing w:line="500" w:lineRule="exact"/>
        <w:jc w:val="center"/>
        <w:rPr>
          <w:b/>
          <w:sz w:val="32"/>
        </w:rPr>
      </w:pPr>
    </w:p>
    <w:p w14:paraId="16DD7AFD">
      <w:pPr>
        <w:spacing w:line="500" w:lineRule="exact"/>
        <w:jc w:val="center"/>
        <w:rPr>
          <w:b/>
          <w:sz w:val="32"/>
        </w:rPr>
      </w:pPr>
    </w:p>
    <w:p w14:paraId="2E262286">
      <w:pPr>
        <w:spacing w:line="500" w:lineRule="exact"/>
        <w:jc w:val="center"/>
        <w:rPr>
          <w:b/>
          <w:sz w:val="32"/>
        </w:rPr>
      </w:pPr>
    </w:p>
    <w:p w14:paraId="4338191D">
      <w:pPr>
        <w:spacing w:line="500" w:lineRule="exact"/>
        <w:jc w:val="center"/>
        <w:rPr>
          <w:b/>
          <w:sz w:val="32"/>
        </w:rPr>
      </w:pPr>
    </w:p>
    <w:p w14:paraId="64F052FB">
      <w:pPr>
        <w:spacing w:line="500" w:lineRule="exact"/>
        <w:jc w:val="center"/>
        <w:rPr>
          <w:b/>
          <w:sz w:val="32"/>
        </w:rPr>
      </w:pPr>
    </w:p>
    <w:p w14:paraId="75C196C7">
      <w:pPr>
        <w:spacing w:line="500" w:lineRule="exact"/>
        <w:jc w:val="center"/>
        <w:rPr>
          <w:b/>
          <w:sz w:val="32"/>
        </w:rPr>
      </w:pPr>
    </w:p>
    <w:p w14:paraId="67099313">
      <w:pPr>
        <w:spacing w:line="500" w:lineRule="exact"/>
        <w:jc w:val="center"/>
        <w:rPr>
          <w:b/>
          <w:sz w:val="32"/>
        </w:rPr>
      </w:pPr>
    </w:p>
    <w:p w14:paraId="255BCA07">
      <w:pPr>
        <w:spacing w:line="500" w:lineRule="exact"/>
        <w:jc w:val="center"/>
        <w:rPr>
          <w:b/>
          <w:sz w:val="32"/>
        </w:rPr>
      </w:pPr>
    </w:p>
    <w:p w14:paraId="4A988810">
      <w:pPr>
        <w:spacing w:line="500" w:lineRule="exact"/>
        <w:jc w:val="center"/>
        <w:rPr>
          <w:b/>
          <w:sz w:val="32"/>
        </w:rPr>
      </w:pPr>
    </w:p>
    <w:p w14:paraId="2133906E">
      <w:pPr>
        <w:spacing w:line="500" w:lineRule="exact"/>
        <w:jc w:val="center"/>
        <w:rPr>
          <w:b/>
          <w:sz w:val="32"/>
        </w:rPr>
      </w:pPr>
    </w:p>
    <w:p w14:paraId="367633AE">
      <w:pPr>
        <w:spacing w:line="500" w:lineRule="exact"/>
        <w:jc w:val="center"/>
        <w:rPr>
          <w:b/>
          <w:sz w:val="32"/>
        </w:rPr>
      </w:pPr>
    </w:p>
    <w:p w14:paraId="7EB5F038">
      <w:pPr>
        <w:spacing w:line="500" w:lineRule="exact"/>
        <w:jc w:val="center"/>
        <w:rPr>
          <w:b/>
          <w:sz w:val="32"/>
        </w:rPr>
      </w:pPr>
    </w:p>
    <w:p w14:paraId="0C229D9D">
      <w:pPr>
        <w:spacing w:line="500" w:lineRule="exact"/>
        <w:jc w:val="center"/>
        <w:rPr>
          <w:b/>
          <w:sz w:val="32"/>
        </w:rPr>
      </w:pPr>
    </w:p>
    <w:p w14:paraId="3B6D711D">
      <w:pPr>
        <w:spacing w:line="500" w:lineRule="exact"/>
        <w:jc w:val="center"/>
        <w:rPr>
          <w:b/>
          <w:sz w:val="32"/>
        </w:rPr>
      </w:pPr>
    </w:p>
    <w:p w14:paraId="3FB78C12">
      <w:pPr>
        <w:spacing w:line="500" w:lineRule="exact"/>
        <w:jc w:val="center"/>
        <w:rPr>
          <w:b/>
          <w:sz w:val="32"/>
        </w:rPr>
      </w:pPr>
    </w:p>
    <w:p w14:paraId="162C69BB">
      <w:pPr>
        <w:spacing w:line="500" w:lineRule="exact"/>
        <w:jc w:val="center"/>
        <w:rPr>
          <w:b/>
          <w:sz w:val="32"/>
        </w:rPr>
      </w:pPr>
    </w:p>
    <w:p w14:paraId="724DCF03">
      <w:pPr>
        <w:spacing w:line="500" w:lineRule="exact"/>
        <w:rPr>
          <w:b/>
          <w:sz w:val="32"/>
        </w:rPr>
      </w:pPr>
    </w:p>
    <w:p w14:paraId="5F97B5D3">
      <w:pPr>
        <w:spacing w:line="500" w:lineRule="exact"/>
        <w:jc w:val="center"/>
        <w:rPr>
          <w:b/>
          <w:sz w:val="32"/>
        </w:rPr>
      </w:pPr>
    </w:p>
    <w:p w14:paraId="0D4F7760">
      <w:pPr>
        <w:spacing w:line="500" w:lineRule="exact"/>
        <w:jc w:val="center"/>
        <w:rPr>
          <w:b/>
          <w:sz w:val="32"/>
        </w:rPr>
      </w:pPr>
      <w:r>
        <w:rPr>
          <w:rFonts w:hint="eastAsia"/>
          <w:b/>
          <w:sz w:val="32"/>
        </w:rPr>
        <w:t>三、竞选人资质证明资料</w:t>
      </w:r>
    </w:p>
    <w:p w14:paraId="37E7FFDE">
      <w:pPr>
        <w:spacing w:line="500" w:lineRule="exact"/>
        <w:rPr>
          <w:b/>
          <w:sz w:val="24"/>
        </w:rPr>
      </w:pPr>
      <w:r>
        <w:rPr>
          <w:rFonts w:hint="eastAsia"/>
          <w:b/>
          <w:sz w:val="24"/>
        </w:rPr>
        <w:t>后附：询价文件第一章</w:t>
      </w:r>
      <w:r>
        <w:rPr>
          <w:b/>
          <w:sz w:val="24"/>
        </w:rPr>
        <w:t xml:space="preserve"> </w:t>
      </w:r>
      <w:r>
        <w:rPr>
          <w:rFonts w:hint="eastAsia"/>
          <w:b/>
          <w:sz w:val="24"/>
        </w:rPr>
        <w:t>二、竞选人资格要求</w:t>
      </w:r>
    </w:p>
    <w:p w14:paraId="4ED46F91">
      <w:pPr>
        <w:adjustRightInd w:val="0"/>
        <w:snapToGrid w:val="0"/>
        <w:spacing w:line="340" w:lineRule="exact"/>
        <w:ind w:firstLine="420" w:firstLineChars="200"/>
      </w:pPr>
    </w:p>
    <w:p w14:paraId="55C3D431">
      <w:pPr>
        <w:rPr>
          <w:rFonts w:ascii="宋体"/>
          <w:b/>
        </w:rPr>
      </w:pPr>
      <w:r>
        <w:rPr>
          <w:rFonts w:ascii="宋体"/>
          <w:b/>
        </w:rPr>
        <w:br w:type="page"/>
      </w:r>
    </w:p>
    <w:p w14:paraId="5ECC8238">
      <w:pPr>
        <w:pStyle w:val="21"/>
        <w:ind w:left="420" w:firstLine="0"/>
        <w:jc w:val="center"/>
        <w:rPr>
          <w:rFonts w:ascii="宋体" w:hAnsi="宋体" w:eastAsia="宋体" w:cs="宋体"/>
          <w:b/>
        </w:rPr>
      </w:pPr>
      <w:r>
        <w:rPr>
          <w:rFonts w:hint="eastAsia" w:ascii="宋体" w:hAnsi="宋体" w:eastAsia="宋体" w:cs="宋体"/>
          <w:b/>
        </w:rPr>
        <w:t>四、其它材料（竞选人自行添加）</w:t>
      </w:r>
    </w:p>
    <w:p w14:paraId="245E388B">
      <w:pPr>
        <w:pStyle w:val="21"/>
        <w:ind w:left="0" w:leftChars="0" w:firstLine="0"/>
        <w:jc w:val="center"/>
        <w:rPr>
          <w:rFonts w:ascii="宋体" w:hAnsi="宋体" w:eastAsia="宋体" w:cs="宋体"/>
          <w:b/>
        </w:rPr>
      </w:pPr>
    </w:p>
    <w:p w14:paraId="4404C47E">
      <w:pPr>
        <w:pStyle w:val="21"/>
        <w:ind w:left="0" w:leftChars="0" w:firstLine="0"/>
        <w:jc w:val="center"/>
        <w:rPr>
          <w:rFonts w:ascii="宋体" w:hAnsi="宋体" w:eastAsia="宋体" w:cs="宋体"/>
          <w:b/>
        </w:rPr>
      </w:pPr>
    </w:p>
    <w:p w14:paraId="7D8ADED6">
      <w:pPr>
        <w:pStyle w:val="21"/>
        <w:ind w:left="0" w:leftChars="0" w:firstLine="0"/>
        <w:jc w:val="center"/>
        <w:rPr>
          <w:rFonts w:ascii="宋体" w:hAnsi="宋体" w:eastAsia="宋体" w:cs="宋体"/>
          <w:b/>
        </w:rPr>
      </w:pPr>
    </w:p>
    <w:p w14:paraId="6EB1AEE9">
      <w:pPr>
        <w:pStyle w:val="21"/>
        <w:ind w:left="0" w:leftChars="0" w:firstLine="0"/>
        <w:jc w:val="center"/>
        <w:rPr>
          <w:rFonts w:ascii="宋体" w:hAnsi="宋体" w:eastAsia="宋体" w:cs="宋体"/>
          <w:b/>
        </w:rPr>
      </w:pPr>
    </w:p>
    <w:p w14:paraId="625B4F87">
      <w:pPr>
        <w:pStyle w:val="21"/>
        <w:ind w:left="0" w:leftChars="0" w:firstLine="0"/>
        <w:jc w:val="center"/>
        <w:rPr>
          <w:rFonts w:ascii="宋体" w:hAnsi="宋体" w:eastAsia="宋体" w:cs="宋体"/>
          <w:b/>
        </w:rPr>
      </w:pPr>
    </w:p>
    <w:p w14:paraId="509AE0DA">
      <w:pPr>
        <w:pStyle w:val="21"/>
        <w:ind w:left="0" w:leftChars="0" w:firstLine="0"/>
        <w:jc w:val="center"/>
        <w:rPr>
          <w:rFonts w:ascii="宋体" w:hAnsi="宋体" w:eastAsia="宋体" w:cs="宋体"/>
          <w:b/>
        </w:rPr>
      </w:pPr>
    </w:p>
    <w:p w14:paraId="35BAFA61">
      <w:pPr>
        <w:pStyle w:val="21"/>
        <w:ind w:left="0" w:leftChars="0" w:firstLine="0"/>
        <w:jc w:val="center"/>
        <w:rPr>
          <w:rFonts w:ascii="宋体" w:hAnsi="宋体" w:eastAsia="宋体" w:cs="宋体"/>
          <w:b/>
        </w:rPr>
      </w:pPr>
    </w:p>
    <w:p w14:paraId="427DA41E">
      <w:pPr>
        <w:pStyle w:val="21"/>
        <w:ind w:left="0" w:leftChars="0" w:firstLine="0"/>
        <w:jc w:val="center"/>
        <w:rPr>
          <w:rFonts w:ascii="宋体" w:hAnsi="宋体" w:eastAsia="宋体" w:cs="宋体"/>
          <w:b/>
        </w:rPr>
      </w:pPr>
    </w:p>
    <w:p w14:paraId="46214266">
      <w:pPr>
        <w:pStyle w:val="21"/>
        <w:ind w:left="0" w:leftChars="0" w:firstLine="0"/>
        <w:jc w:val="center"/>
        <w:rPr>
          <w:rFonts w:ascii="宋体" w:hAnsi="宋体" w:eastAsia="宋体" w:cs="宋体"/>
          <w:b/>
        </w:rPr>
      </w:pPr>
    </w:p>
    <w:p w14:paraId="2B8A45AB">
      <w:pPr>
        <w:pStyle w:val="21"/>
        <w:ind w:left="0" w:leftChars="0" w:firstLine="0"/>
        <w:jc w:val="center"/>
        <w:rPr>
          <w:rFonts w:ascii="宋体" w:hAnsi="宋体" w:eastAsia="宋体" w:cs="宋体"/>
          <w:b/>
        </w:rPr>
      </w:pPr>
    </w:p>
    <w:p w14:paraId="551CC6D7">
      <w:pPr>
        <w:pStyle w:val="21"/>
        <w:ind w:left="0" w:leftChars="0" w:firstLine="0"/>
        <w:jc w:val="center"/>
        <w:rPr>
          <w:rFonts w:ascii="宋体" w:hAnsi="宋体" w:eastAsia="宋体" w:cs="宋体"/>
          <w:b/>
        </w:rPr>
      </w:pPr>
    </w:p>
    <w:p w14:paraId="370DBA06">
      <w:pPr>
        <w:pStyle w:val="21"/>
        <w:ind w:left="0" w:leftChars="0" w:firstLine="0"/>
        <w:jc w:val="center"/>
        <w:rPr>
          <w:rFonts w:ascii="宋体" w:hAnsi="宋体" w:eastAsia="宋体" w:cs="宋体"/>
          <w:b/>
        </w:rPr>
      </w:pPr>
    </w:p>
    <w:p w14:paraId="32C08DAF">
      <w:pPr>
        <w:pStyle w:val="21"/>
        <w:ind w:left="0" w:leftChars="0" w:firstLine="0"/>
        <w:jc w:val="center"/>
        <w:rPr>
          <w:rFonts w:ascii="宋体" w:hAnsi="宋体" w:eastAsia="宋体" w:cs="宋体"/>
          <w:b/>
        </w:rPr>
      </w:pPr>
    </w:p>
    <w:p w14:paraId="1AC586AE">
      <w:pPr>
        <w:pStyle w:val="21"/>
        <w:ind w:left="0" w:leftChars="0" w:firstLine="0"/>
        <w:jc w:val="center"/>
        <w:rPr>
          <w:rFonts w:ascii="宋体" w:hAnsi="宋体" w:eastAsia="宋体" w:cs="宋体"/>
          <w:b/>
        </w:rPr>
      </w:pPr>
    </w:p>
    <w:p w14:paraId="6A98E1DE">
      <w:pPr>
        <w:pStyle w:val="21"/>
        <w:ind w:left="0" w:leftChars="0" w:firstLine="0"/>
        <w:jc w:val="center"/>
        <w:rPr>
          <w:rFonts w:ascii="宋体" w:hAnsi="宋体" w:eastAsia="宋体" w:cs="宋体"/>
          <w:b/>
        </w:rPr>
      </w:pPr>
    </w:p>
    <w:p w14:paraId="17A72A74">
      <w:pPr>
        <w:pStyle w:val="21"/>
        <w:ind w:left="0" w:leftChars="0" w:firstLine="0"/>
        <w:jc w:val="center"/>
        <w:rPr>
          <w:rFonts w:ascii="宋体" w:hAnsi="宋体" w:eastAsia="宋体" w:cs="宋体"/>
          <w:b/>
        </w:rPr>
      </w:pPr>
    </w:p>
    <w:p w14:paraId="59888411">
      <w:pPr>
        <w:pStyle w:val="21"/>
        <w:ind w:left="0" w:leftChars="0" w:firstLine="0"/>
        <w:jc w:val="center"/>
        <w:rPr>
          <w:rFonts w:ascii="宋体" w:hAnsi="宋体" w:eastAsia="宋体" w:cs="宋体"/>
          <w:b/>
        </w:rPr>
      </w:pPr>
    </w:p>
    <w:p w14:paraId="7060DACE">
      <w:pPr>
        <w:pStyle w:val="21"/>
        <w:ind w:left="0" w:leftChars="0" w:firstLine="0"/>
        <w:jc w:val="center"/>
        <w:rPr>
          <w:rFonts w:ascii="宋体" w:hAnsi="宋体" w:eastAsia="宋体" w:cs="宋体"/>
          <w:b/>
        </w:rPr>
      </w:pPr>
    </w:p>
    <w:p w14:paraId="2A827FE9">
      <w:pPr>
        <w:pStyle w:val="21"/>
        <w:ind w:left="0" w:leftChars="0" w:firstLine="0"/>
        <w:jc w:val="center"/>
        <w:rPr>
          <w:rFonts w:ascii="宋体" w:hAnsi="宋体" w:eastAsia="宋体" w:cs="宋体"/>
          <w:b/>
        </w:rPr>
      </w:pPr>
    </w:p>
    <w:p w14:paraId="5C8D3B7F">
      <w:pPr>
        <w:pStyle w:val="21"/>
        <w:ind w:left="0" w:leftChars="0" w:firstLine="0"/>
        <w:jc w:val="center"/>
        <w:rPr>
          <w:rFonts w:ascii="宋体" w:hAnsi="宋体" w:eastAsia="宋体" w:cs="宋体"/>
          <w:b/>
        </w:rPr>
      </w:pPr>
    </w:p>
    <w:p w14:paraId="381E3A7C">
      <w:pPr>
        <w:pStyle w:val="21"/>
        <w:ind w:left="0" w:leftChars="0" w:firstLine="0"/>
        <w:jc w:val="center"/>
        <w:rPr>
          <w:rFonts w:ascii="宋体" w:hAnsi="宋体" w:eastAsia="宋体" w:cs="宋体"/>
          <w:b/>
        </w:rPr>
      </w:pPr>
    </w:p>
    <w:p w14:paraId="7668763F">
      <w:pPr>
        <w:pStyle w:val="21"/>
        <w:ind w:left="0" w:leftChars="0" w:firstLine="0"/>
        <w:jc w:val="center"/>
        <w:rPr>
          <w:rFonts w:ascii="宋体" w:hAnsi="宋体" w:eastAsia="宋体" w:cs="宋体"/>
          <w:b/>
        </w:rPr>
      </w:pPr>
    </w:p>
    <w:p w14:paraId="6F0382B2">
      <w:pPr>
        <w:pStyle w:val="21"/>
        <w:ind w:left="0" w:leftChars="0" w:firstLine="0"/>
        <w:jc w:val="center"/>
        <w:rPr>
          <w:rFonts w:ascii="宋体" w:hAnsi="宋体" w:eastAsia="宋体" w:cs="宋体"/>
          <w:b/>
        </w:rPr>
      </w:pPr>
    </w:p>
    <w:p w14:paraId="43078BD3">
      <w:pPr>
        <w:pStyle w:val="21"/>
        <w:ind w:left="0" w:leftChars="0" w:firstLine="0"/>
        <w:jc w:val="center"/>
        <w:rPr>
          <w:rFonts w:ascii="宋体" w:hAnsi="宋体" w:eastAsia="宋体" w:cs="宋体"/>
          <w:b/>
        </w:rPr>
      </w:pPr>
    </w:p>
    <w:p w14:paraId="44149F11">
      <w:pPr>
        <w:pStyle w:val="21"/>
        <w:ind w:left="0" w:leftChars="0" w:firstLine="0"/>
        <w:jc w:val="center"/>
        <w:rPr>
          <w:rFonts w:ascii="宋体" w:hAnsi="宋体" w:eastAsia="宋体" w:cs="宋体"/>
          <w:b/>
        </w:rPr>
      </w:pPr>
    </w:p>
    <w:p w14:paraId="74A7E891"/>
    <w:sectPr>
      <w:footerReference r:id="rId5" w:type="default"/>
      <w:pgSz w:w="11906" w:h="16838"/>
      <w:pgMar w:top="1089" w:right="1106" w:bottom="829" w:left="1259" w:header="624" w:footer="720"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3B43D">
    <w:pPr>
      <w:pStyle w:val="6"/>
      <w:tabs>
        <w:tab w:val="left" w:pos="2884"/>
        <w:tab w:val="center" w:pos="4153"/>
        <w:tab w:val="right" w:pos="8306"/>
        <w:tab w:val="clear" w:pos="4140"/>
        <w:tab w:val="clear" w:pos="8300"/>
      </w:tabs>
      <w:rPr>
        <w:rStyle w:val="16"/>
      </w:rPr>
    </w:pPr>
    <w:r>
      <w:rPr>
        <w:sz w:val="21"/>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44C1B254">
                <w:pPr>
                  <w:pStyle w:val="6"/>
                </w:pPr>
                <w:r>
                  <w:fldChar w:fldCharType="begin"/>
                </w:r>
                <w:r>
                  <w:instrText xml:space="preserve"> PAGE  \* MERGEFORMAT </w:instrText>
                </w:r>
                <w:r>
                  <w:fldChar w:fldCharType="separate"/>
                </w:r>
                <w:r>
                  <w:t>1</w:t>
                </w:r>
                <w:r>
                  <w:fldChar w:fldCharType="end"/>
                </w:r>
              </w:p>
            </w:txbxContent>
          </v:textbox>
        </v:shape>
      </w:pict>
    </w:r>
    <w:r>
      <w:rPr>
        <w:rStyle w:val="16"/>
      </w:rPr>
      <w:tab/>
    </w:r>
    <w:r>
      <w:rPr>
        <w:rStyle w:val="16"/>
      </w:rPr>
      <w:tab/>
    </w:r>
    <w:r>
      <w:rPr>
        <w:rStyle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E289A">
    <w:pPr>
      <w:pStyle w:val="6"/>
      <w:tabs>
        <w:tab w:val="center" w:pos="4153"/>
        <w:tab w:val="right" w:pos="8306"/>
        <w:tab w:val="clear" w:pos="4140"/>
        <w:tab w:val="clear" w:pos="8300"/>
      </w:tabs>
      <w:jc w:val="center"/>
      <w:rPr>
        <w:rStyle w:val="16"/>
      </w:rPr>
    </w:pPr>
    <w:r>
      <w:pict>
        <v:shape id="Text Box 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B6MMlukAQAAcgMAAA4AAAAA&#10;AAAAAQAgAAAAIQEAAGRycy9lMm9Eb2MueG1sUEsFBgAAAAAGAAYAWQEAADcFAAAAAA==&#10;">
          <v:path/>
          <v:fill on="f" focussize="0,0"/>
          <v:stroke on="f" joinstyle="miter"/>
          <v:imagedata o:title=""/>
          <o:lock v:ext="edit"/>
          <v:textbox inset="0mm,0mm,0mm,0mm">
            <w:txbxContent>
              <w:p w14:paraId="1C7003B6">
                <w:pPr>
                  <w:pStyle w:val="6"/>
                  <w:rPr>
                    <w:rStyle w:val="16"/>
                  </w:rPr>
                </w:pPr>
                <w:r>
                  <w:rPr>
                    <w:rStyle w:val="16"/>
                    <w:rFonts w:hint="eastAsia"/>
                  </w:rPr>
                  <w:t>第</w:t>
                </w:r>
                <w:r>
                  <w:rPr>
                    <w:rStyle w:val="16"/>
                  </w:rPr>
                  <w:t xml:space="preserve">  </w:t>
                </w:r>
                <w:r>
                  <w:rPr>
                    <w:rStyle w:val="16"/>
                    <w:rFonts w:hint="eastAsia"/>
                  </w:rPr>
                  <w:t>页</w:t>
                </w:r>
                <w:r>
                  <w:rPr>
                    <w:rStyle w:val="16"/>
                  </w:rPr>
                  <w:t xml:space="preserve"> </w:t>
                </w:r>
                <w:r>
                  <w:rPr>
                    <w:rStyle w:val="16"/>
                    <w:rFonts w:hint="eastAsia"/>
                  </w:rPr>
                  <w:t>共</w:t>
                </w:r>
                <w:r>
                  <w:rPr>
                    <w:rStyle w:val="16"/>
                  </w:rPr>
                  <w:t xml:space="preserve"> 31 </w:t>
                </w:r>
                <w:r>
                  <w:rPr>
                    <w:rStyle w:val="16"/>
                    <w:rFonts w:hint="eastAsia"/>
                  </w:rPr>
                  <w:t>页</w:t>
                </w:r>
              </w:p>
              <w:p w14:paraId="6860899C">
                <w:pPr>
                  <w:rPr>
                    <w:rStyle w:val="16"/>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7119B">
    <w:pPr>
      <w:pStyle w:val="6"/>
      <w:tabs>
        <w:tab w:val="center" w:pos="4153"/>
        <w:tab w:val="right" w:pos="8306"/>
        <w:tab w:val="clear" w:pos="4140"/>
        <w:tab w:val="clear" w:pos="8300"/>
      </w:tabs>
      <w:jc w:val="center"/>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31E09927">
                <w:pPr>
                  <w:pStyle w:val="6"/>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18"/>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1">
    <w:nsid w:val="06582C79"/>
    <w:multiLevelType w:val="singleLevel"/>
    <w:tmpl w:val="06582C7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18D0C72"/>
    <w:rsid w:val="000364E3"/>
    <w:rsid w:val="000717CE"/>
    <w:rsid w:val="001D2CAA"/>
    <w:rsid w:val="001F50B2"/>
    <w:rsid w:val="002A11F1"/>
    <w:rsid w:val="0039600C"/>
    <w:rsid w:val="003B0F87"/>
    <w:rsid w:val="00472948"/>
    <w:rsid w:val="004B6B6F"/>
    <w:rsid w:val="004C7684"/>
    <w:rsid w:val="005334C0"/>
    <w:rsid w:val="005C7B8D"/>
    <w:rsid w:val="005F4D9E"/>
    <w:rsid w:val="00602450"/>
    <w:rsid w:val="006E575A"/>
    <w:rsid w:val="00713403"/>
    <w:rsid w:val="0086387A"/>
    <w:rsid w:val="008E04BC"/>
    <w:rsid w:val="009116B0"/>
    <w:rsid w:val="009658DC"/>
    <w:rsid w:val="00A869F8"/>
    <w:rsid w:val="00AE7778"/>
    <w:rsid w:val="00AF0BDC"/>
    <w:rsid w:val="00B52E46"/>
    <w:rsid w:val="00BE6D2E"/>
    <w:rsid w:val="00BF010C"/>
    <w:rsid w:val="00D91074"/>
    <w:rsid w:val="00DA5F20"/>
    <w:rsid w:val="00F1532E"/>
    <w:rsid w:val="00FF0C85"/>
    <w:rsid w:val="00FF7C62"/>
    <w:rsid w:val="06964926"/>
    <w:rsid w:val="0B340757"/>
    <w:rsid w:val="0E2D0FDA"/>
    <w:rsid w:val="0F130A51"/>
    <w:rsid w:val="100525EC"/>
    <w:rsid w:val="12F83D6C"/>
    <w:rsid w:val="1D39206B"/>
    <w:rsid w:val="1DC625C5"/>
    <w:rsid w:val="23126B08"/>
    <w:rsid w:val="318D0C72"/>
    <w:rsid w:val="3EF44418"/>
    <w:rsid w:val="469C37C0"/>
    <w:rsid w:val="5CDA3848"/>
    <w:rsid w:val="781C0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2">
    <w:name w:val="heading 2"/>
    <w:basedOn w:val="1"/>
    <w:next w:val="1"/>
    <w:link w:val="17"/>
    <w:qFormat/>
    <w:uiPriority w:val="0"/>
    <w:pPr>
      <w:keepNext/>
      <w:keepLines/>
      <w:widowControl w:val="0"/>
      <w:spacing w:line="413" w:lineRule="auto"/>
      <w:outlineLvl w:val="1"/>
    </w:pPr>
    <w:rPr>
      <w:rFonts w:ascii="Arial" w:hAnsi="Arial" w:eastAsia="黑体"/>
      <w:b/>
      <w:bCs/>
      <w:sz w:val="32"/>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0"/>
    <w:pPr>
      <w:spacing w:afterLines="100"/>
      <w:ind w:left="420" w:leftChars="200" w:firstLine="200" w:firstLineChars="200"/>
    </w:pPr>
    <w:rPr>
      <w:lang w:val="zh-CN"/>
    </w:rPr>
  </w:style>
  <w:style w:type="paragraph" w:styleId="4">
    <w:name w:val="Normal Indent"/>
    <w:basedOn w:val="1"/>
    <w:next w:val="1"/>
    <w:qFormat/>
    <w:uiPriority w:val="0"/>
    <w:pPr>
      <w:widowControl w:val="0"/>
      <w:ind w:firstLine="420" w:firstLineChars="200"/>
    </w:pPr>
  </w:style>
  <w:style w:type="paragraph" w:styleId="5">
    <w:name w:val="Body Text"/>
    <w:basedOn w:val="1"/>
    <w:semiHidden/>
    <w:qFormat/>
    <w:uiPriority w:val="0"/>
  </w:style>
  <w:style w:type="paragraph" w:styleId="6">
    <w:name w:val="footer"/>
    <w:basedOn w:val="1"/>
    <w:qFormat/>
    <w:uiPriority w:val="99"/>
    <w:pPr>
      <w:tabs>
        <w:tab w:val="center" w:pos="4140"/>
        <w:tab w:val="right" w:pos="8300"/>
      </w:tabs>
      <w:snapToGrid w:val="0"/>
      <w:jc w:val="left"/>
    </w:pPr>
    <w:rPr>
      <w:sz w:val="18"/>
      <w:szCs w:val="18"/>
    </w:rPr>
  </w:style>
  <w:style w:type="paragraph" w:styleId="7">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99"/>
    <w:pPr>
      <w:widowControl w:val="0"/>
      <w:spacing w:after="120" w:line="480" w:lineRule="auto"/>
    </w:pPr>
  </w:style>
  <w:style w:type="paragraph" w:styleId="9">
    <w:name w:val="HTML Preformatted"/>
    <w:basedOn w:val="1"/>
    <w:qFormat/>
    <w:uiPriority w:val="0"/>
    <w:pPr>
      <w:jc w:val="left"/>
    </w:pPr>
    <w:rPr>
      <w:rFonts w:hint="eastAsia" w:ascii="宋体" w:hAnsi="宋体" w:eastAsia="宋体" w:cs="宋体"/>
      <w:kern w:val="0"/>
      <w:sz w:val="24"/>
      <w:szCs w:val="24"/>
      <w:lang w:val="en-US" w:eastAsia="zh-CN" w:bidi="ar"/>
    </w:rPr>
  </w:style>
  <w:style w:type="paragraph" w:styleId="10">
    <w:name w:val="Normal (Web)"/>
    <w:basedOn w:val="1"/>
    <w:qFormat/>
    <w:uiPriority w:val="99"/>
    <w:pPr>
      <w:spacing w:before="30" w:after="100" w:afterAutospacing="1"/>
      <w:ind w:left="90"/>
      <w:jc w:val="left"/>
    </w:pPr>
    <w:rPr>
      <w:rFonts w:hAnsi="宋体"/>
      <w:color w:val="000000"/>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4">
    <w:name w:val="Strong"/>
    <w:basedOn w:val="13"/>
    <w:qFormat/>
    <w:uiPriority w:val="99"/>
    <w:rPr>
      <w:rFonts w:ascii="Times New Roman" w:hAnsi="Times New Roman" w:eastAsia="宋体" w:cs="Times New Roman"/>
      <w:b/>
    </w:rPr>
  </w:style>
  <w:style w:type="character" w:styleId="15">
    <w:name w:val="Hyperlink"/>
    <w:basedOn w:val="13"/>
    <w:qFormat/>
    <w:uiPriority w:val="0"/>
    <w:rPr>
      <w:color w:val="0000FF"/>
      <w:u w:val="single"/>
    </w:rPr>
  </w:style>
  <w:style w:type="character" w:customStyle="1" w:styleId="16">
    <w:name w:val="NormalCharacter"/>
    <w:qFormat/>
    <w:uiPriority w:val="99"/>
    <w:rPr>
      <w:rFonts w:ascii="Times New Roman" w:hAnsi="Times New Roman" w:eastAsia="宋体" w:cs="Times New Roman"/>
      <w:kern w:val="2"/>
      <w:sz w:val="21"/>
      <w:szCs w:val="24"/>
      <w:lang w:val="en-US" w:eastAsia="zh-CN" w:bidi="ar-SA"/>
    </w:rPr>
  </w:style>
  <w:style w:type="character" w:customStyle="1" w:styleId="17">
    <w:name w:val="标题 2 Char"/>
    <w:link w:val="2"/>
    <w:qFormat/>
    <w:uiPriority w:val="0"/>
    <w:rPr>
      <w:rFonts w:ascii="Arial" w:hAnsi="Arial" w:eastAsia="黑体" w:cs="Times New Roman"/>
      <w:b/>
      <w:bCs/>
      <w:kern w:val="2"/>
      <w:sz w:val="32"/>
      <w:szCs w:val="44"/>
      <w:lang w:val="en-US" w:eastAsia="zh-CN" w:bidi="ar-SA"/>
    </w:rPr>
  </w:style>
  <w:style w:type="paragraph" w:customStyle="1" w:styleId="18">
    <w:name w:val="(符号)三标题1.1"/>
    <w:basedOn w:val="1"/>
    <w:qFormat/>
    <w:uiPriority w:val="99"/>
    <w:pPr>
      <w:numPr>
        <w:ilvl w:val="0"/>
        <w:numId w:val="1"/>
      </w:numPr>
      <w:tabs>
        <w:tab w:val="left" w:pos="420"/>
      </w:tabs>
      <w:spacing w:line="500" w:lineRule="exact"/>
      <w:outlineLvl w:val="2"/>
    </w:pPr>
    <w:rPr>
      <w:rFonts w:ascii="楷体_GB2312" w:hAnsi="宋体" w:eastAsia="楷体_GB2312" w:cs="宋体"/>
      <w:b/>
      <w:sz w:val="28"/>
      <w:szCs w:val="20"/>
    </w:rPr>
  </w:style>
  <w:style w:type="paragraph" w:customStyle="1" w:styleId="19">
    <w:name w:val="（符号）三标题1.1"/>
    <w:basedOn w:val="1"/>
    <w:qFormat/>
    <w:uiPriority w:val="99"/>
    <w:pPr>
      <w:tabs>
        <w:tab w:val="left" w:pos="700"/>
      </w:tabs>
      <w:spacing w:line="500" w:lineRule="exact"/>
    </w:pPr>
    <w:rPr>
      <w:rFonts w:ascii="宋体" w:hAnsi="宋体"/>
      <w:sz w:val="24"/>
    </w:rPr>
  </w:style>
  <w:style w:type="paragraph" w:customStyle="1" w:styleId="20">
    <w:name w:val="（符号）二标题总则"/>
    <w:basedOn w:val="1"/>
    <w:qFormat/>
    <w:uiPriority w:val="99"/>
    <w:pPr>
      <w:spacing w:beforeLines="100" w:afterLines="100" w:line="500" w:lineRule="exact"/>
      <w:jc w:val="center"/>
      <w:outlineLvl w:val="1"/>
    </w:pPr>
    <w:rPr>
      <w:rFonts w:ascii="黑体" w:eastAsia="黑体" w:cs="宋体"/>
      <w:b/>
      <w:sz w:val="32"/>
      <w:szCs w:val="32"/>
    </w:rPr>
  </w:style>
  <w:style w:type="paragraph" w:customStyle="1" w:styleId="21">
    <w:name w:val="Body Text First Indent 21"/>
    <w:basedOn w:val="1"/>
    <w:qFormat/>
    <w:uiPriority w:val="0"/>
    <w:pPr>
      <w:spacing w:after="120"/>
      <w:ind w:left="200" w:leftChars="200" w:firstLine="420"/>
    </w:pPr>
    <w:rPr>
      <w:rFonts w:ascii="仿宋_GB2312" w:eastAsia="仿宋_GB2312" w:cs="仿宋_GB2312"/>
      <w:sz w:val="32"/>
      <w:szCs w:val="32"/>
    </w:rPr>
  </w:style>
  <w:style w:type="character" w:customStyle="1" w:styleId="22">
    <w:name w:val="font01"/>
    <w:basedOn w:val="13"/>
    <w:qFormat/>
    <w:uiPriority w:val="0"/>
    <w:rPr>
      <w:rFonts w:hint="eastAsia" w:ascii="宋体" w:hAnsi="宋体" w:eastAsia="宋体" w:cs="宋体"/>
      <w:color w:val="000000"/>
      <w:sz w:val="24"/>
      <w:szCs w:val="24"/>
      <w:u w:val="none"/>
    </w:rPr>
  </w:style>
  <w:style w:type="paragraph" w:customStyle="1" w:styleId="23">
    <w:name w:val="PwC Normal"/>
    <w:basedOn w:val="1"/>
    <w:qFormat/>
    <w:uiPriority w:val="99"/>
    <w:pPr>
      <w:spacing w:before="180" w:after="180" w:line="240" w:lineRule="atLeast"/>
    </w:pPr>
  </w:style>
  <w:style w:type="character" w:customStyle="1" w:styleId="24">
    <w:name w:val="页眉 Char"/>
    <w:basedOn w:val="13"/>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5BCE68-AA40-43C2-89C1-95EF3265866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12</Pages>
  <Words>534</Words>
  <Characters>3044</Characters>
  <Lines>25</Lines>
  <Paragraphs>7</Paragraphs>
  <TotalTime>6</TotalTime>
  <ScaleCrop>false</ScaleCrop>
  <LinksUpToDate>false</LinksUpToDate>
  <CharactersWithSpaces>3571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2026-06-05T05:37:00Z</dcterms:created>
  <dc:creator>105078-卢明祥</dc:creator>
  <cp:lastModifiedBy>123675-龙彬</cp:lastModifiedBy>
  <dcterms:modified xsi:type="dcterms:W3CDTF">2026-06-05T08:21:22Z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764A71BDFE9F47A6A3FD7779E96933E1_13</vt:lpwstr>
  </property>
</Properties>
</file>