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0C" w:rsidRDefault="0039600C">
      <w:pPr>
        <w:widowControl w:val="0"/>
        <w:jc w:val="center"/>
        <w:rPr>
          <w:rFonts w:ascii="宋体"/>
          <w:b/>
          <w:sz w:val="84"/>
          <w:szCs w:val="84"/>
        </w:rPr>
      </w:pPr>
    </w:p>
    <w:p w:rsidR="009116B0" w:rsidRDefault="005334C0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z w:val="56"/>
          <w:szCs w:val="48"/>
        </w:rPr>
      </w:pPr>
      <w:r>
        <w:rPr>
          <w:rFonts w:ascii="宋体" w:hint="eastAsia"/>
          <w:b/>
          <w:bCs/>
          <w:sz w:val="56"/>
          <w:szCs w:val="48"/>
        </w:rPr>
        <w:t>贵州普定农村商业银行股份有限公司</w:t>
      </w:r>
      <w:r w:rsidR="009116B0" w:rsidRPr="009116B0">
        <w:rPr>
          <w:rFonts w:ascii="宋体" w:hint="eastAsia"/>
          <w:b/>
          <w:bCs/>
          <w:sz w:val="56"/>
          <w:szCs w:val="48"/>
        </w:rPr>
        <w:t>追赃</w:t>
      </w:r>
      <w:proofErr w:type="gramStart"/>
      <w:r w:rsidR="009116B0" w:rsidRPr="009116B0">
        <w:rPr>
          <w:rFonts w:ascii="宋体" w:hint="eastAsia"/>
          <w:b/>
          <w:bCs/>
          <w:sz w:val="56"/>
          <w:szCs w:val="48"/>
        </w:rPr>
        <w:t>挽损法律</w:t>
      </w:r>
      <w:proofErr w:type="gramEnd"/>
      <w:r w:rsidR="009116B0" w:rsidRPr="009116B0">
        <w:rPr>
          <w:rFonts w:ascii="宋体" w:hint="eastAsia"/>
          <w:b/>
          <w:bCs/>
          <w:sz w:val="56"/>
          <w:szCs w:val="48"/>
        </w:rPr>
        <w:t>服务律师事务所</w:t>
      </w:r>
    </w:p>
    <w:p w:rsidR="0039600C" w:rsidRDefault="009116B0">
      <w:pPr>
        <w:widowControl w:val="0"/>
        <w:spacing w:line="1000" w:lineRule="exact"/>
        <w:jc w:val="center"/>
        <w:textAlignment w:val="auto"/>
        <w:rPr>
          <w:rFonts w:ascii="宋体" w:hAnsi="宋体"/>
          <w:b/>
          <w:bCs/>
          <w:spacing w:val="-20"/>
          <w:sz w:val="72"/>
        </w:rPr>
      </w:pPr>
      <w:r w:rsidRPr="009116B0">
        <w:rPr>
          <w:rFonts w:ascii="宋体" w:hint="eastAsia"/>
          <w:b/>
          <w:bCs/>
          <w:sz w:val="56"/>
          <w:szCs w:val="48"/>
        </w:rPr>
        <w:t>采购</w:t>
      </w:r>
      <w:r w:rsidR="005334C0">
        <w:rPr>
          <w:rFonts w:ascii="宋体" w:hint="eastAsia"/>
          <w:b/>
          <w:bCs/>
          <w:sz w:val="56"/>
          <w:szCs w:val="48"/>
        </w:rPr>
        <w:t>项目</w:t>
      </w:r>
    </w:p>
    <w:p w:rsidR="0039600C" w:rsidRDefault="0039600C">
      <w:pPr>
        <w:widowControl w:val="0"/>
        <w:spacing w:line="1000" w:lineRule="exact"/>
        <w:jc w:val="center"/>
        <w:textAlignment w:val="auto"/>
        <w:rPr>
          <w:rFonts w:ascii="宋体" w:hAnsi="宋体"/>
          <w:b/>
          <w:bCs/>
          <w:spacing w:val="-20"/>
          <w:sz w:val="72"/>
        </w:rPr>
      </w:pPr>
    </w:p>
    <w:p w:rsidR="0039600C" w:rsidRDefault="005334C0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r>
        <w:rPr>
          <w:rFonts w:ascii="宋体" w:hAnsi="宋体" w:hint="eastAsia"/>
          <w:b/>
          <w:bCs/>
          <w:spacing w:val="-20"/>
          <w:sz w:val="72"/>
        </w:rPr>
        <w:t>询价文件</w:t>
      </w:r>
    </w:p>
    <w:p w:rsidR="0039600C" w:rsidRDefault="0039600C">
      <w:pPr>
        <w:widowControl w:val="0"/>
        <w:ind w:firstLineChars="445" w:firstLine="3753"/>
        <w:textAlignment w:val="auto"/>
        <w:rPr>
          <w:rFonts w:ascii="宋体"/>
          <w:b/>
          <w:bCs/>
          <w:sz w:val="84"/>
        </w:rPr>
      </w:pPr>
    </w:p>
    <w:p w:rsidR="0039600C" w:rsidRDefault="0039600C">
      <w:pPr>
        <w:widowControl w:val="0"/>
        <w:jc w:val="center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spacing w:line="500" w:lineRule="atLeast"/>
        <w:ind w:firstLineChars="419" w:firstLine="1262"/>
        <w:textAlignment w:val="auto"/>
        <w:rPr>
          <w:rFonts w:ascii="宋体"/>
          <w:b/>
          <w:bCs/>
          <w:sz w:val="30"/>
          <w:szCs w:val="30"/>
        </w:rPr>
      </w:pPr>
    </w:p>
    <w:p w:rsidR="0039600C" w:rsidRDefault="0039600C">
      <w:pPr>
        <w:widowControl w:val="0"/>
        <w:spacing w:line="500" w:lineRule="atLeast"/>
        <w:ind w:firstLineChars="419" w:firstLine="1262"/>
        <w:textAlignment w:val="auto"/>
        <w:rPr>
          <w:rFonts w:ascii="宋体"/>
          <w:b/>
          <w:bCs/>
          <w:sz w:val="30"/>
          <w:szCs w:val="30"/>
        </w:rPr>
      </w:pPr>
    </w:p>
    <w:p w:rsidR="0039600C" w:rsidRDefault="005334C0">
      <w:pPr>
        <w:widowControl w:val="0"/>
        <w:tabs>
          <w:tab w:val="left" w:pos="8105"/>
        </w:tabs>
        <w:spacing w:line="500" w:lineRule="atLeast"/>
        <w:textAlignment w:val="auto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业主单位：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贵州普定农村商业银行股份有限公司</w:t>
      </w:r>
      <w:r>
        <w:rPr>
          <w:rFonts w:ascii="宋体"/>
          <w:b/>
          <w:bCs/>
          <w:sz w:val="30"/>
          <w:szCs w:val="30"/>
        </w:rPr>
        <w:tab/>
      </w:r>
    </w:p>
    <w:p w:rsidR="0039600C" w:rsidRDefault="0039600C">
      <w:pPr>
        <w:widowControl w:val="0"/>
        <w:textAlignment w:val="auto"/>
        <w:rPr>
          <w:rFonts w:ascii="Calibri" w:hAnsi="Calibri"/>
        </w:rPr>
      </w:pPr>
    </w:p>
    <w:p w:rsidR="0039600C" w:rsidRDefault="005334C0">
      <w:pPr>
        <w:spacing w:line="600" w:lineRule="atLeast"/>
        <w:rPr>
          <w:rStyle w:val="NormalCharacter"/>
          <w:rFonts w:ascii="宋体"/>
          <w:b/>
          <w:bCs/>
          <w:sz w:val="30"/>
          <w:szCs w:val="30"/>
        </w:rPr>
        <w:sectPr w:rsidR="0039600C">
          <w:footerReference w:type="default" r:id="rId9"/>
          <w:footerReference w:type="first" r:id="rId10"/>
          <w:pgSz w:w="11906" w:h="16838"/>
          <w:pgMar w:top="1089" w:right="1106" w:bottom="1090" w:left="1259" w:header="624" w:footer="720" w:gutter="0"/>
          <w:pgNumType w:start="1"/>
          <w:cols w:space="425"/>
          <w:docGrid w:linePitch="312"/>
        </w:sectPr>
      </w:pPr>
      <w:r>
        <w:rPr>
          <w:rStyle w:val="NormalCharacter"/>
          <w:rFonts w:ascii="宋体" w:hint="eastAsia"/>
          <w:b/>
          <w:bCs/>
          <w:sz w:val="30"/>
          <w:szCs w:val="30"/>
        </w:rPr>
        <w:t>日    期</w:t>
      </w:r>
      <w:r>
        <w:rPr>
          <w:rFonts w:ascii="宋体" w:hAnsi="宋体" w:hint="eastAsia"/>
          <w:b/>
          <w:bCs/>
          <w:sz w:val="30"/>
          <w:szCs w:val="30"/>
        </w:rPr>
        <w:t>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202</w:t>
      </w:r>
      <w:r w:rsidR="00FF7C62">
        <w:rPr>
          <w:rFonts w:ascii="宋体" w:hAnsi="宋体" w:hint="eastAsia"/>
          <w:b/>
          <w:bCs/>
          <w:sz w:val="30"/>
          <w:szCs w:val="30"/>
          <w:u w:val="single"/>
        </w:rPr>
        <w:t>6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年</w:t>
      </w:r>
      <w:r w:rsidR="009116B0">
        <w:rPr>
          <w:rFonts w:ascii="宋体" w:hAnsi="宋体" w:hint="eastAsia"/>
          <w:b/>
          <w:bCs/>
          <w:sz w:val="30"/>
          <w:szCs w:val="30"/>
          <w:u w:val="single"/>
        </w:rPr>
        <w:t>5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月</w:t>
      </w:r>
    </w:p>
    <w:p w:rsidR="0039600C" w:rsidRDefault="005334C0">
      <w:pPr>
        <w:tabs>
          <w:tab w:val="left" w:pos="1245"/>
          <w:tab w:val="center" w:pos="4535"/>
        </w:tabs>
        <w:spacing w:line="600" w:lineRule="exact"/>
        <w:jc w:val="center"/>
        <w:rPr>
          <w:rStyle w:val="NormalCharacter"/>
          <w:rFonts w:ascii="宋体"/>
          <w:b/>
          <w:bCs/>
          <w:sz w:val="44"/>
          <w:szCs w:val="44"/>
        </w:rPr>
      </w:pPr>
      <w:r>
        <w:rPr>
          <w:rStyle w:val="NormalCharacter"/>
          <w:rFonts w:ascii="宋体" w:hAnsi="宋体" w:hint="eastAsia"/>
          <w:b/>
          <w:bCs/>
          <w:sz w:val="44"/>
          <w:szCs w:val="44"/>
        </w:rPr>
        <w:lastRenderedPageBreak/>
        <w:t>目</w:t>
      </w:r>
      <w:r>
        <w:rPr>
          <w:rStyle w:val="NormalCharacter"/>
          <w:rFonts w:ascii="宋体" w:hAnsi="宋体"/>
          <w:b/>
          <w:bCs/>
          <w:sz w:val="44"/>
          <w:szCs w:val="44"/>
        </w:rPr>
        <w:t xml:space="preserve">   </w:t>
      </w:r>
      <w:r>
        <w:rPr>
          <w:rStyle w:val="NormalCharacter"/>
          <w:rFonts w:ascii="宋体" w:hAnsi="宋体" w:hint="eastAsia"/>
          <w:b/>
          <w:bCs/>
          <w:sz w:val="44"/>
          <w:szCs w:val="44"/>
        </w:rPr>
        <w:t>录</w:t>
      </w:r>
    </w:p>
    <w:p w:rsidR="0039600C" w:rsidRDefault="0039600C">
      <w:pPr>
        <w:tabs>
          <w:tab w:val="left" w:pos="1245"/>
          <w:tab w:val="center" w:pos="4535"/>
        </w:tabs>
        <w:spacing w:line="600" w:lineRule="exact"/>
        <w:jc w:val="center"/>
        <w:rPr>
          <w:rStyle w:val="NormalCharacter"/>
          <w:rFonts w:ascii="宋体"/>
          <w:b/>
          <w:bCs/>
          <w:sz w:val="44"/>
          <w:szCs w:val="44"/>
        </w:rPr>
      </w:pP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pacing w:val="24"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第一章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询价</w:t>
      </w:r>
      <w:r>
        <w:rPr>
          <w:rStyle w:val="NormalCharacter"/>
          <w:rFonts w:ascii="宋体" w:hAnsi="宋体" w:hint="eastAsia"/>
          <w:bCs/>
          <w:spacing w:val="24"/>
          <w:sz w:val="24"/>
        </w:rPr>
        <w:t>公告…</w:t>
      </w:r>
      <w:r>
        <w:rPr>
          <w:rStyle w:val="NormalCharacter"/>
          <w:rFonts w:ascii="宋体" w:hint="eastAsia"/>
          <w:bCs/>
          <w:sz w:val="24"/>
        </w:rPr>
        <w:t>…</w:t>
      </w:r>
      <w:proofErr w:type="gramStart"/>
      <w:r>
        <w:rPr>
          <w:rStyle w:val="NormalCharacter"/>
          <w:rFonts w:ascii="宋体" w:hint="eastAsia"/>
          <w:bCs/>
          <w:sz w:val="24"/>
        </w:rPr>
        <w:t>………………………</w:t>
      </w:r>
      <w:r>
        <w:rPr>
          <w:rStyle w:val="NormalCharacter"/>
          <w:rFonts w:ascii="宋体" w:hAnsi="宋体" w:hint="eastAsia"/>
          <w:bCs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……………………………………</w:t>
      </w:r>
      <w:r>
        <w:rPr>
          <w:rStyle w:val="NormalCharacter"/>
          <w:rFonts w:ascii="宋体" w:hAnsi="宋体" w:hint="eastAsia"/>
          <w:bCs/>
          <w:sz w:val="24"/>
        </w:rPr>
        <w:t>………</w:t>
      </w:r>
      <w:proofErr w:type="gramEnd"/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3</w:t>
      </w: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第二章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询价须知</w:t>
      </w:r>
      <w:r>
        <w:rPr>
          <w:rStyle w:val="NormalCharacter"/>
          <w:rFonts w:ascii="宋体" w:hAnsi="宋体" w:hint="eastAsia"/>
          <w:bCs/>
          <w:spacing w:val="24"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</w:t>
      </w:r>
      <w:proofErr w:type="gramStart"/>
      <w:r>
        <w:rPr>
          <w:rStyle w:val="NormalCharacter"/>
          <w:rFonts w:ascii="宋体" w:hint="eastAsia"/>
          <w:bCs/>
          <w:sz w:val="24"/>
        </w:rPr>
        <w:t>………………………</w:t>
      </w:r>
      <w:r>
        <w:rPr>
          <w:rStyle w:val="NormalCharacter"/>
          <w:rFonts w:ascii="宋体" w:hAnsi="宋体" w:hint="eastAsia"/>
          <w:bCs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……………………………………</w:t>
      </w:r>
      <w:r>
        <w:rPr>
          <w:rStyle w:val="NormalCharacter"/>
          <w:rFonts w:ascii="宋体" w:hAnsi="宋体" w:hint="eastAsia"/>
          <w:bCs/>
          <w:sz w:val="24"/>
        </w:rPr>
        <w:t>………</w:t>
      </w:r>
      <w:proofErr w:type="gramEnd"/>
      <w:r>
        <w:rPr>
          <w:rStyle w:val="NormalCharacter"/>
          <w:rFonts w:ascii="宋体" w:hAnsi="宋体" w:hint="eastAsia"/>
          <w:bCs/>
          <w:sz w:val="24"/>
        </w:rPr>
        <w:t xml:space="preserve">  5</w:t>
      </w: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第三章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评审工作程序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……</w:t>
      </w:r>
      <w:proofErr w:type="gramStart"/>
      <w:r>
        <w:rPr>
          <w:rStyle w:val="NormalCharacter"/>
          <w:rFonts w:ascii="宋体" w:hAnsi="宋体" w:hint="eastAsia"/>
          <w:bCs/>
          <w:sz w:val="24"/>
        </w:rPr>
        <w:t>………………………………………………………</w:t>
      </w:r>
      <w:r>
        <w:rPr>
          <w:rStyle w:val="NormalCharacter"/>
          <w:rFonts w:ascii="宋体" w:hint="eastAsia"/>
          <w:bCs/>
          <w:sz w:val="24"/>
        </w:rPr>
        <w:t>…………</w:t>
      </w:r>
      <w:proofErr w:type="gramEnd"/>
      <w:r>
        <w:rPr>
          <w:rStyle w:val="NormalCharacter"/>
          <w:rFonts w:ascii="宋体" w:hAnsi="宋体"/>
          <w:bCs/>
          <w:sz w:val="24"/>
        </w:rPr>
        <w:t xml:space="preserve"> </w:t>
      </w:r>
      <w:r w:rsidR="00DA5F20">
        <w:rPr>
          <w:rStyle w:val="NormalCharacter"/>
          <w:rFonts w:ascii="宋体" w:hAnsi="宋体" w:hint="eastAsia"/>
          <w:bCs/>
          <w:sz w:val="24"/>
        </w:rPr>
        <w:t>8</w:t>
      </w: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第四章</w:t>
      </w:r>
      <w:r>
        <w:rPr>
          <w:rStyle w:val="NormalCharacter"/>
          <w:rFonts w:ascii="宋体" w:hAnsi="宋体"/>
          <w:bCs/>
          <w:sz w:val="24"/>
        </w:rPr>
        <w:t xml:space="preserve"> </w:t>
      </w:r>
      <w:r>
        <w:rPr>
          <w:rStyle w:val="NormalCharacter"/>
          <w:rFonts w:ascii="宋体" w:hAnsi="宋体" w:hint="eastAsia"/>
          <w:bCs/>
          <w:sz w:val="24"/>
        </w:rPr>
        <w:t>竞选文件格式</w:t>
      </w:r>
      <w:r>
        <w:rPr>
          <w:rStyle w:val="NormalCharacter"/>
          <w:rFonts w:ascii="宋体" w:hint="eastAsia"/>
          <w:bCs/>
          <w:sz w:val="24"/>
        </w:rPr>
        <w:t>……</w:t>
      </w:r>
      <w:proofErr w:type="gramStart"/>
      <w:r>
        <w:rPr>
          <w:rStyle w:val="NormalCharacter"/>
          <w:rFonts w:ascii="宋体" w:hint="eastAsia"/>
          <w:bCs/>
          <w:sz w:val="24"/>
        </w:rPr>
        <w:t>………………………………………………………</w:t>
      </w:r>
      <w:r>
        <w:rPr>
          <w:rStyle w:val="NormalCharacter"/>
          <w:rFonts w:ascii="宋体" w:hAnsi="宋体" w:hint="eastAsia"/>
          <w:bCs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…………</w:t>
      </w:r>
      <w:proofErr w:type="gramEnd"/>
      <w:r>
        <w:rPr>
          <w:rStyle w:val="NormalCharacter"/>
          <w:rFonts w:ascii="宋体" w:hAnsi="宋体"/>
          <w:bCs/>
          <w:sz w:val="24"/>
        </w:rPr>
        <w:t xml:space="preserve"> </w:t>
      </w:r>
      <w:r w:rsidR="00DA5F20">
        <w:rPr>
          <w:rStyle w:val="NormalCharacter"/>
          <w:rFonts w:ascii="宋体" w:hAnsi="宋体" w:hint="eastAsia"/>
          <w:bCs/>
          <w:sz w:val="24"/>
        </w:rPr>
        <w:t>9</w:t>
      </w: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5334C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  <w:r>
        <w:rPr>
          <w:rFonts w:ascii="宋体" w:hAnsi="宋体" w:cs="宋体" w:hint="eastAsia"/>
          <w:b/>
          <w:sz w:val="36"/>
        </w:rPr>
        <w:lastRenderedPageBreak/>
        <w:t>第一章  询价公告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1.项目名称：贵州普定农村商业银行股份有限公司</w:t>
      </w:r>
      <w:r w:rsidR="009116B0" w:rsidRPr="009116B0">
        <w:rPr>
          <w:rFonts w:ascii="仿宋_GB2312" w:eastAsia="仿宋_GB2312" w:hAnsi="仿宋_GB2312" w:cs="仿宋_GB2312" w:hint="eastAsia"/>
          <w:sz w:val="32"/>
          <w:szCs w:val="32"/>
        </w:rPr>
        <w:t>追赃</w:t>
      </w:r>
      <w:proofErr w:type="gramStart"/>
      <w:r w:rsidR="009116B0" w:rsidRPr="009116B0">
        <w:rPr>
          <w:rFonts w:ascii="仿宋_GB2312" w:eastAsia="仿宋_GB2312" w:hAnsi="仿宋_GB2312" w:cs="仿宋_GB2312" w:hint="eastAsia"/>
          <w:sz w:val="32"/>
          <w:szCs w:val="32"/>
        </w:rPr>
        <w:t>挽损法律</w:t>
      </w:r>
      <w:proofErr w:type="gramEnd"/>
      <w:r w:rsidR="009116B0" w:rsidRPr="009116B0">
        <w:rPr>
          <w:rFonts w:ascii="仿宋_GB2312" w:eastAsia="仿宋_GB2312" w:hAnsi="仿宋_GB2312" w:cs="仿宋_GB2312" w:hint="eastAsia"/>
          <w:sz w:val="32"/>
          <w:szCs w:val="32"/>
        </w:rPr>
        <w:t>服务律师事务所采购</w:t>
      </w:r>
      <w:r w:rsidR="009116B0">
        <w:rPr>
          <w:rFonts w:ascii="仿宋_GB2312" w:eastAsia="仿宋_GB2312" w:hAnsi="仿宋_GB2312" w:cs="仿宋_GB2312" w:hint="eastAsia"/>
          <w:sz w:val="32"/>
          <w:szCs w:val="32"/>
        </w:rPr>
        <w:t>项目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2.项目预算：</w:t>
      </w:r>
      <w:r w:rsidR="009116B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60000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二、竞选人资格要求</w:t>
      </w:r>
    </w:p>
    <w:p w:rsidR="009116B0" w:rsidRDefault="009116B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5334C0">
        <w:rPr>
          <w:rFonts w:ascii="仿宋_GB2312" w:eastAsia="仿宋_GB2312" w:hAnsi="仿宋_GB2312" w:cs="仿宋_GB2312" w:hint="eastAsia"/>
          <w:sz w:val="32"/>
          <w:szCs w:val="32"/>
        </w:rPr>
        <w:t>资质：</w:t>
      </w:r>
    </w:p>
    <w:p w:rsidR="009116B0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供应商具备独立承担民事责任的能力。</w:t>
      </w:r>
    </w:p>
    <w:p w:rsidR="009116B0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供应商未被“信用中国”网站列入失信被执行人、重大税收违法案件当事人名单、政府采购严重违法失信行为记录名单。</w:t>
      </w:r>
    </w:p>
    <w:p w:rsidR="009116B0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供应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商法定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代表人、控股股东或实际控制人与采购人高管人员及使用需求部门、采购部门关键岗位人员无夫妻、直系血亲、三代以内旁系血亲或者近姻亲关系。</w:t>
      </w:r>
    </w:p>
    <w:p w:rsidR="009116B0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负责人为同一个人或者存在控股、管理关系的不同供应商，不得同时参加同一项目/包件采购。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成立年限不足半年，原则上不允许参加。</w:t>
      </w:r>
    </w:p>
    <w:p w:rsidR="0039600C" w:rsidRDefault="005334C0">
      <w:pPr>
        <w:widowControl w:val="0"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【报名时，须提供以上资料复印件加盖公章一套，不提供或提供不齐全不予报名。】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三、询价文件信息 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询价文件获取方式：贵州普定农村商业银行官方网站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四、询价文件的递交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1.询价文件递交的截止时间：</w:t>
      </w:r>
      <w:r w:rsidR="00D91074">
        <w:rPr>
          <w:rFonts w:ascii="仿宋_GB2312" w:eastAsia="仿宋_GB2312" w:hAnsi="仿宋_GB2312" w:cs="仿宋_GB2312" w:hint="eastAsia"/>
          <w:sz w:val="32"/>
          <w:szCs w:val="32"/>
        </w:rPr>
        <w:t>2026年</w:t>
      </w:r>
      <w:r w:rsidR="009116B0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D9107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116B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91074">
        <w:rPr>
          <w:rFonts w:ascii="仿宋_GB2312" w:eastAsia="仿宋_GB2312" w:hAnsi="仿宋_GB2312" w:cs="仿宋_GB2312" w:hint="eastAsia"/>
          <w:sz w:val="32"/>
          <w:szCs w:val="32"/>
        </w:rPr>
        <w:t>日15时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2.开标时间：</w:t>
      </w:r>
      <w:r w:rsidR="00D91074">
        <w:rPr>
          <w:rFonts w:ascii="仿宋_GB2312" w:eastAsia="仿宋_GB2312" w:hAnsi="仿宋_GB2312" w:cs="仿宋_GB2312" w:hint="eastAsia"/>
          <w:sz w:val="32"/>
          <w:szCs w:val="32"/>
        </w:rPr>
        <w:t>2026年</w:t>
      </w:r>
      <w:r w:rsidR="009116B0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D9107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F0C8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91074">
        <w:rPr>
          <w:rFonts w:ascii="仿宋_GB2312" w:eastAsia="仿宋_GB2312" w:hAnsi="仿宋_GB2312" w:cs="仿宋_GB2312" w:hint="eastAsia"/>
          <w:sz w:val="32"/>
          <w:szCs w:val="32"/>
        </w:rPr>
        <w:t>日15时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3.开标地点：安顺市普定县穿洞街道中心大道（新县委大楼旁）（贵州普定农村商业银行股份有限公司602办公室）；</w:t>
      </w:r>
    </w:p>
    <w:p w:rsidR="0039600C" w:rsidRDefault="005334C0">
      <w:pPr>
        <w:widowControl w:val="0"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【逾期送达的、未送达指定地点的或者不按照要求密封的响应文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件，将予以拒收。】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五、联系方式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采购单位：贵州普定农村商业银行股份有限公司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地址：贵州省安顺市普定县穿洞街道中心大道（新县委大楼旁）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 w:rsidR="009116B0">
        <w:rPr>
          <w:rFonts w:ascii="仿宋_GB2312" w:eastAsia="仿宋_GB2312" w:hAnsi="仿宋_GB2312" w:cs="仿宋_GB2312" w:hint="eastAsia"/>
          <w:sz w:val="32"/>
          <w:szCs w:val="32"/>
        </w:rPr>
        <w:t>卢明祥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r w:rsidR="009116B0">
        <w:rPr>
          <w:rFonts w:ascii="仿宋_GB2312" w:eastAsia="仿宋_GB2312" w:hAnsi="仿宋_GB2312" w:cs="仿宋_GB2312" w:hint="eastAsia"/>
          <w:sz w:val="32"/>
          <w:szCs w:val="32"/>
        </w:rPr>
        <w:t>18586690058</w:t>
      </w: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9116B0" w:rsidRDefault="009116B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9116B0" w:rsidRDefault="009116B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9116B0" w:rsidRDefault="009116B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 w:rsidP="00472948">
      <w:pPr>
        <w:pStyle w:val="a4"/>
        <w:ind w:firstLine="723"/>
        <w:rPr>
          <w:rFonts w:ascii="宋体" w:hAnsi="宋体" w:cs="宋体"/>
          <w:b/>
          <w:sz w:val="36"/>
        </w:rPr>
      </w:pPr>
    </w:p>
    <w:p w:rsidR="0039600C" w:rsidRDefault="0039600C">
      <w:pPr>
        <w:rPr>
          <w:rFonts w:ascii="宋体" w:hAnsi="宋体" w:cs="宋体"/>
          <w:b/>
          <w:sz w:val="36"/>
        </w:rPr>
      </w:pPr>
    </w:p>
    <w:p w:rsidR="0039600C" w:rsidRDefault="005334C0">
      <w:pPr>
        <w:tabs>
          <w:tab w:val="left" w:pos="1426"/>
          <w:tab w:val="center" w:pos="4882"/>
        </w:tabs>
        <w:spacing w:line="560" w:lineRule="exact"/>
        <w:ind w:firstLineChars="800" w:firstLine="2891"/>
        <w:outlineLvl w:val="0"/>
        <w:rPr>
          <w:rFonts w:ascii="宋体" w:hAnsi="宋体" w:cs="宋体"/>
          <w:b/>
          <w:sz w:val="28"/>
          <w:szCs w:val="21"/>
        </w:rPr>
      </w:pPr>
      <w:r>
        <w:rPr>
          <w:rFonts w:ascii="宋体" w:hAnsi="宋体" w:cs="宋体" w:hint="eastAsia"/>
          <w:b/>
          <w:sz w:val="36"/>
        </w:rPr>
        <w:lastRenderedPageBreak/>
        <w:t>第二章  询价须知</w:t>
      </w:r>
    </w:p>
    <w:p w:rsidR="0039600C" w:rsidRDefault="0039600C">
      <w:pPr>
        <w:pStyle w:val="a5"/>
        <w:spacing w:line="323" w:lineRule="auto"/>
      </w:pPr>
    </w:p>
    <w:p w:rsidR="0039600C" w:rsidRPr="004C7684" w:rsidRDefault="005334C0" w:rsidP="004C7684">
      <w:pPr>
        <w:widowControl w:val="0"/>
        <w:spacing w:line="560" w:lineRule="exact"/>
        <w:ind w:firstLineChars="200" w:firstLine="562"/>
        <w:textAlignment w:val="auto"/>
        <w:rPr>
          <w:rFonts w:ascii="宋体" w:hAnsi="宋体" w:cs="宋体"/>
          <w:b/>
          <w:bCs/>
          <w:sz w:val="28"/>
          <w:szCs w:val="28"/>
        </w:rPr>
      </w:pPr>
      <w:r w:rsidRPr="004C7684">
        <w:rPr>
          <w:rFonts w:ascii="宋体" w:hAnsi="宋体" w:cs="宋体" w:hint="eastAsia"/>
          <w:b/>
          <w:bCs/>
          <w:sz w:val="28"/>
          <w:szCs w:val="28"/>
        </w:rPr>
        <w:t>一、项目概况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560"/>
        <w:textAlignment w:val="auto"/>
        <w:rPr>
          <w:rFonts w:ascii="宋体" w:hAnsi="宋体" w:cs="宋体"/>
          <w:sz w:val="28"/>
          <w:szCs w:val="28"/>
        </w:rPr>
      </w:pPr>
      <w:r w:rsidRPr="004C7684">
        <w:rPr>
          <w:rFonts w:ascii="宋体" w:hAnsi="宋体" w:cs="宋体" w:hint="eastAsia"/>
          <w:sz w:val="28"/>
          <w:szCs w:val="28"/>
        </w:rPr>
        <w:t>1.项目名称：</w:t>
      </w:r>
      <w:r w:rsidR="004C7684">
        <w:rPr>
          <w:rFonts w:ascii="仿宋_GB2312" w:eastAsia="仿宋_GB2312" w:hAnsi="仿宋_GB2312" w:cs="仿宋_GB2312" w:hint="eastAsia"/>
          <w:sz w:val="32"/>
          <w:szCs w:val="32"/>
        </w:rPr>
        <w:t>贵州普定农村商业银行股份有限公司</w:t>
      </w:r>
      <w:r w:rsidR="004C7684" w:rsidRPr="009116B0">
        <w:rPr>
          <w:rFonts w:ascii="仿宋_GB2312" w:eastAsia="仿宋_GB2312" w:hAnsi="仿宋_GB2312" w:cs="仿宋_GB2312" w:hint="eastAsia"/>
          <w:sz w:val="32"/>
          <w:szCs w:val="32"/>
        </w:rPr>
        <w:t>追赃</w:t>
      </w:r>
      <w:proofErr w:type="gramStart"/>
      <w:r w:rsidR="004C7684" w:rsidRPr="009116B0">
        <w:rPr>
          <w:rFonts w:ascii="仿宋_GB2312" w:eastAsia="仿宋_GB2312" w:hAnsi="仿宋_GB2312" w:cs="仿宋_GB2312" w:hint="eastAsia"/>
          <w:sz w:val="32"/>
          <w:szCs w:val="32"/>
        </w:rPr>
        <w:t>挽损法律</w:t>
      </w:r>
      <w:proofErr w:type="gramEnd"/>
      <w:r w:rsidR="004C7684" w:rsidRPr="009116B0">
        <w:rPr>
          <w:rFonts w:ascii="仿宋_GB2312" w:eastAsia="仿宋_GB2312" w:hAnsi="仿宋_GB2312" w:cs="仿宋_GB2312" w:hint="eastAsia"/>
          <w:sz w:val="32"/>
          <w:szCs w:val="32"/>
        </w:rPr>
        <w:t>服务律师事务所采购</w:t>
      </w:r>
      <w:r w:rsidR="004C7684">
        <w:rPr>
          <w:rFonts w:ascii="仿宋_GB2312" w:eastAsia="仿宋_GB2312" w:hAnsi="仿宋_GB2312" w:cs="仿宋_GB2312" w:hint="eastAsia"/>
          <w:sz w:val="32"/>
          <w:szCs w:val="32"/>
        </w:rPr>
        <w:t>项目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560"/>
        <w:textAlignment w:val="auto"/>
        <w:rPr>
          <w:rFonts w:ascii="宋体" w:hAnsi="宋体" w:cs="宋体"/>
          <w:sz w:val="28"/>
          <w:szCs w:val="28"/>
        </w:rPr>
      </w:pPr>
      <w:r w:rsidRPr="004C7684">
        <w:rPr>
          <w:rFonts w:ascii="宋体" w:hAnsi="宋体" w:cs="宋体" w:hint="eastAsia"/>
          <w:sz w:val="28"/>
          <w:szCs w:val="28"/>
        </w:rPr>
        <w:t>2.项目预算：</w:t>
      </w:r>
      <w:r w:rsidR="009116B0" w:rsidRPr="004C7684">
        <w:rPr>
          <w:rFonts w:ascii="宋体" w:hAnsi="宋体" w:cs="宋体" w:hint="eastAsia"/>
          <w:sz w:val="28"/>
          <w:szCs w:val="28"/>
        </w:rPr>
        <w:t>60000</w:t>
      </w:r>
      <w:r w:rsidRPr="004C7684">
        <w:rPr>
          <w:rFonts w:ascii="宋体" w:hAnsi="宋体" w:cs="宋体" w:hint="eastAsia"/>
          <w:sz w:val="28"/>
          <w:szCs w:val="28"/>
        </w:rPr>
        <w:t>元。</w:t>
      </w:r>
    </w:p>
    <w:p w:rsidR="004C7684" w:rsidRDefault="004C7684" w:rsidP="004C7684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4C7684">
        <w:rPr>
          <w:rFonts w:ascii="宋体" w:hAnsi="宋体" w:cs="宋体" w:hint="eastAsia"/>
          <w:b/>
          <w:bCs/>
          <w:sz w:val="28"/>
          <w:szCs w:val="28"/>
        </w:rPr>
        <w:t xml:space="preserve">   二、工作目标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结合本次工作需求，律师团队主要聚焦摸底排查、事实分析、法律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判、证据固定、资产挽损、汇报报告、文书支撑七大核心板块，全流程嵌入专项工作：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562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</w:t>
      </w:r>
      <w:r w:rsidRPr="004C7684">
        <w:rPr>
          <w:rFonts w:ascii="宋体" w:hAnsi="宋体" w:cs="宋体" w:hint="eastAsia"/>
          <w:b/>
          <w:bCs/>
          <w:sz w:val="28"/>
          <w:szCs w:val="28"/>
        </w:rPr>
        <w:t>一</w:t>
      </w:r>
      <w:r>
        <w:rPr>
          <w:rFonts w:ascii="宋体" w:hAnsi="宋体" w:cs="宋体" w:hint="eastAsia"/>
          <w:b/>
          <w:bCs/>
          <w:sz w:val="28"/>
          <w:szCs w:val="28"/>
        </w:rPr>
        <w:t>）</w:t>
      </w:r>
      <w:r w:rsidRPr="004C7684">
        <w:rPr>
          <w:rFonts w:ascii="宋体" w:hAnsi="宋体" w:cs="宋体" w:hint="eastAsia"/>
          <w:b/>
          <w:bCs/>
          <w:sz w:val="28"/>
          <w:szCs w:val="28"/>
        </w:rPr>
        <w:t>人员安排及工作模式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宋体" w:hAnsi="宋体" w:cs="宋体"/>
          <w:sz w:val="28"/>
          <w:szCs w:val="28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追赃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挽损法律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服务团队，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其中律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所主任担任队长，另指派两名专职执业律师全程、全职入驻普定农商银行指定地办公，并听从我行的统筹安排和统一调度，非特殊情况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擅自离岗，保障本专项工作的连续性。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560"/>
        <w:textAlignment w:val="auto"/>
        <w:rPr>
          <w:rFonts w:ascii="宋体" w:hAnsi="宋体" w:cs="宋体"/>
          <w:b/>
          <w:bCs/>
          <w:sz w:val="28"/>
          <w:szCs w:val="28"/>
        </w:rPr>
      </w:pPr>
      <w:r w:rsidRPr="004C7684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（二）</w:t>
      </w:r>
      <w:r w:rsidRPr="004C7684">
        <w:rPr>
          <w:rFonts w:ascii="宋体" w:hAnsi="宋体" w:cs="宋体" w:hint="eastAsia"/>
          <w:b/>
          <w:bCs/>
          <w:sz w:val="28"/>
          <w:szCs w:val="28"/>
        </w:rPr>
        <w:t>工作目标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结合本次工作需求，律师团队主要聚焦摸底排查、事实分析、法律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判、证据固定、资产挽损、汇报报告、文书支撑七大核心板块，全流程嵌入专项工作：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（一）协助开展排查工作，对涉及的贷款逐一进行事实分析和法律初步认定，并逐一出具法律意见书。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（二）协助对贷款逐笔进行风险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判，并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提出挽损措施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和建议，助力银行最大化挽损。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（三）主要工作内容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1.助力我行查清事实：全程配合工作小组，对涉及违规的贷款业务进行逐笔核查，查清每笔贷款业务办理流程、违规事实、违法情节、关联人员及资金流向，形成完整事实链条。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进行法律定性：依据《中华人民共和国刑法》、《中华人民共和国民法典》、《商业银行法》、《贷款通则》以及国家金融监督管理局有关监管规定，对员工主观违规行为、借款人骗贷行为、第三方关联责任等情形（如有）进行书面法律定性，区分违规、违法、刑事犯罪的边界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3.协助进行资产挽损：结合排查发现的问题和法律定性情况等，同步提出书面的分层分类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法律挽损建议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，通过宣布贷款提前到期、律师函催收、协商分期、增加担保、增加共同还款人、置换借款主体、债务重组、财产保全、提起诉讼、强制执行、刑事报案等方式，压降不良，减少资金损失。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4.协助处理衍生风险：对在排除工作中出现的衍生风险（如舆情风险、群体性纠纷等），协助银行进行处理。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5.协助我行纪检调查、上级汇报、监管报送、案件移送等工作提供法律依据和事实依据，确保内部处置程序合法、证据完备、流程规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范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，保障单位合法权益。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6.立足客观事实，以信贷档案、业务系统数据、转账流水、沟通记录、书面材料为依据，客观认定违规事实，中立开展法律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判，如实出具法律意见。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7.协助推动我行排查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与挽损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同步推进，边排查、边研判、边处置，锁定债务人财产、固化担保措施，快速</w:t>
      </w:r>
      <w:proofErr w:type="gramStart"/>
      <w:r w:rsidRPr="004C7684">
        <w:rPr>
          <w:rFonts w:ascii="仿宋_GB2312" w:eastAsia="仿宋_GB2312" w:hAnsi="仿宋_GB2312" w:cs="仿宋_GB2312" w:hint="eastAsia"/>
          <w:sz w:val="32"/>
          <w:szCs w:val="32"/>
        </w:rPr>
        <w:t>采取风控手段</w:t>
      </w:r>
      <w:proofErr w:type="gramEnd"/>
      <w:r w:rsidRPr="004C7684">
        <w:rPr>
          <w:rFonts w:ascii="仿宋_GB2312" w:eastAsia="仿宋_GB2312" w:hAnsi="仿宋_GB2312" w:cs="仿宋_GB2312" w:hint="eastAsia"/>
          <w:sz w:val="32"/>
          <w:szCs w:val="32"/>
        </w:rPr>
        <w:t>，最大限度降低信贷资产损失。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8.严格遵守金融保密制度与律师执业保密义务，对专案排查数据、违规信息、客户资料、内部涉密材料严格保密，严禁信息外泄。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9.独立做好自身台账登记、问题汇总、日常工作记录等基础工作，分类标注轻微违规、一般违规、严重违规、涉嫌违法犯罪等问题类型，明确每笔贷款的风险等级，本项工作结束后，一份移交我行留存，一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份移交律所留存。</w:t>
      </w:r>
    </w:p>
    <w:p w:rsidR="004C7684" w:rsidRP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宋体" w:hAnsi="宋体" w:cs="宋体"/>
          <w:sz w:val="28"/>
          <w:szCs w:val="28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10.建立内部双人复核机制，所有排查意见、法律文书、事实认定内容，需经两名以上律师交叉审核、严格把关，确保事实认定清楚、法律适用准确、文书内容严谨。</w:t>
      </w:r>
    </w:p>
    <w:p w:rsidR="004C7684" w:rsidRPr="004C7684" w:rsidRDefault="00DA5F20" w:rsidP="004C7684">
      <w:pPr>
        <w:widowControl w:val="0"/>
        <w:spacing w:line="560" w:lineRule="exact"/>
        <w:ind w:firstLineChars="200" w:firstLine="562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(三)</w:t>
      </w:r>
      <w:r w:rsidR="004C7684" w:rsidRPr="004C7684">
        <w:rPr>
          <w:rFonts w:ascii="宋体" w:hAnsi="宋体" w:cs="宋体" w:hint="eastAsia"/>
          <w:b/>
          <w:bCs/>
          <w:sz w:val="28"/>
          <w:szCs w:val="28"/>
        </w:rPr>
        <w:t>工作时间</w:t>
      </w:r>
    </w:p>
    <w:p w:rsidR="004C7684" w:rsidRDefault="004C7684" w:rsidP="004C7684">
      <w:pPr>
        <w:widowControl w:val="0"/>
        <w:spacing w:line="560" w:lineRule="exact"/>
        <w:ind w:firstLineChars="200" w:firstLine="640"/>
        <w:textAlignment w:val="auto"/>
        <w:rPr>
          <w:rFonts w:ascii="宋体" w:hAnsi="宋体" w:cs="宋体"/>
          <w:sz w:val="28"/>
          <w:szCs w:val="28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签订合同之日起60天。</w:t>
      </w:r>
    </w:p>
    <w:p w:rsidR="0039600C" w:rsidRDefault="005334C0">
      <w:pPr>
        <w:tabs>
          <w:tab w:val="left" w:pos="1426"/>
          <w:tab w:val="center" w:pos="4882"/>
        </w:tabs>
        <w:spacing w:line="600" w:lineRule="exact"/>
        <w:ind w:firstLineChars="200" w:firstLine="562"/>
        <w:outlineLvl w:val="0"/>
        <w:rPr>
          <w:rFonts w:ascii="宋体" w:hAnsi="宋体" w:cs="宋体"/>
          <w:b/>
          <w:sz w:val="28"/>
          <w:szCs w:val="21"/>
        </w:rPr>
      </w:pPr>
      <w:bookmarkStart w:id="0" w:name="_Toc257724565"/>
      <w:bookmarkStart w:id="1" w:name="_Toc138581101"/>
      <w:bookmarkStart w:id="2" w:name="_Toc138581182"/>
      <w:bookmarkStart w:id="3" w:name="_Toc132254458"/>
      <w:bookmarkStart w:id="4" w:name="_Toc140467269"/>
      <w:bookmarkStart w:id="5" w:name="_Toc134953364"/>
      <w:bookmarkStart w:id="6" w:name="_Toc132254106"/>
      <w:bookmarkStart w:id="7" w:name="_Toc132253940"/>
      <w:r>
        <w:rPr>
          <w:rFonts w:ascii="宋体" w:hAnsi="宋体" w:cs="宋体" w:hint="eastAsia"/>
          <w:b/>
          <w:sz w:val="28"/>
          <w:szCs w:val="21"/>
        </w:rPr>
        <w:t>三、询价文件（编制要求）</w:t>
      </w:r>
    </w:p>
    <w:p w:rsidR="0039600C" w:rsidRDefault="00DA5F20">
      <w:pPr>
        <w:pStyle w:val="11"/>
        <w:numPr>
          <w:ilvl w:val="0"/>
          <w:numId w:val="0"/>
        </w:numPr>
        <w:tabs>
          <w:tab w:val="clear" w:pos="420"/>
          <w:tab w:val="left" w:pos="630"/>
        </w:tabs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5334C0"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 w:rsidR="005334C0">
        <w:rPr>
          <w:rFonts w:asciiTheme="minorEastAsia" w:eastAsiaTheme="minorEastAsia" w:hAnsiTheme="minorEastAsia" w:cstheme="minorEastAsia" w:hint="eastAsia"/>
          <w:sz w:val="24"/>
          <w:szCs w:val="24"/>
        </w:rPr>
        <w:t>询价文件的构成</w:t>
      </w:r>
      <w:bookmarkEnd w:id="0"/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代表人授权委托书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采购询价通知书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竞选人资质证明资料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信用承诺函</w:t>
      </w:r>
    </w:p>
    <w:p w:rsidR="0039600C" w:rsidRDefault="00DA5F20">
      <w:pPr>
        <w:pStyle w:val="11"/>
        <w:numPr>
          <w:ilvl w:val="0"/>
          <w:numId w:val="0"/>
        </w:numPr>
        <w:tabs>
          <w:tab w:val="clear" w:pos="420"/>
          <w:tab w:val="left" w:pos="630"/>
        </w:tabs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sz w:val="24"/>
          <w:szCs w:val="24"/>
        </w:rPr>
      </w:pPr>
      <w:bookmarkStart w:id="8" w:name="_Toc132254459"/>
      <w:bookmarkStart w:id="9" w:name="_Toc257724566"/>
      <w:bookmarkStart w:id="10" w:name="_Toc140467270"/>
      <w:bookmarkStart w:id="11" w:name="_Toc132254107"/>
      <w:bookmarkStart w:id="12" w:name="_Toc211218925"/>
      <w:bookmarkStart w:id="13" w:name="_Toc134953365"/>
      <w:bookmarkStart w:id="14" w:name="_Toc138581183"/>
      <w:bookmarkStart w:id="15" w:name="_Toc132253941"/>
      <w:bookmarkStart w:id="16" w:name="_Toc138581102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5334C0">
        <w:rPr>
          <w:rFonts w:asciiTheme="minorEastAsia" w:eastAsiaTheme="minorEastAsia" w:hAnsiTheme="minorEastAsia" w:cs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 w:rsidR="005334C0">
        <w:rPr>
          <w:rFonts w:asciiTheme="minorEastAsia" w:eastAsiaTheme="minorEastAsia" w:hAnsiTheme="minorEastAsia" w:cstheme="minorEastAsia" w:hint="eastAsia"/>
          <w:sz w:val="24"/>
          <w:szCs w:val="24"/>
        </w:rPr>
        <w:t>装订、密封、递交要求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响应文件一式贰份，其中正本一份，副本壹份，均应标明：项目名称、竞选人名称、年 月 日。所有外层密封袋的封口处应粘贴牢固，每一封口处均应贴密封条，并加盖公章。装订成册。外封套至少标明：竞选人名称、地址、及项目名称，并加盖公章。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询价文件必须加盖竞选人公章和全权代表签字。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 xml:space="preserve">竞选单位未按上述规定提交，其将被拒收，并原封退还给竞选单位。 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正、副本不一致时，以正本为准。</w:t>
      </w:r>
    </w:p>
    <w:p w:rsidR="0039600C" w:rsidRPr="004C7684" w:rsidRDefault="005334C0" w:rsidP="004C7684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递交截止时间202</w:t>
      </w:r>
      <w:r w:rsidR="00D91074" w:rsidRPr="004C7684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9116B0" w:rsidRPr="004C7684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116B0" w:rsidRPr="004C768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4C7684">
        <w:rPr>
          <w:rFonts w:ascii="仿宋_GB2312" w:eastAsia="仿宋_GB2312" w:hAnsi="仿宋_GB2312" w:cs="仿宋_GB2312" w:hint="eastAsia"/>
          <w:sz w:val="32"/>
          <w:szCs w:val="32"/>
        </w:rPr>
        <w:t>日15时。</w:t>
      </w:r>
    </w:p>
    <w:p w:rsidR="0039600C" w:rsidRDefault="005334C0">
      <w:pPr>
        <w:pStyle w:val="ab"/>
        <w:spacing w:beforeLines="0" w:afterLines="0" w:line="360" w:lineRule="exact"/>
        <w:rPr>
          <w:rFonts w:asciiTheme="minorEastAsia" w:eastAsiaTheme="minorEastAsia" w:hAnsiTheme="minorEastAsia" w:cstheme="minorEastAsia"/>
          <w:sz w:val="24"/>
          <w:szCs w:val="24"/>
        </w:rPr>
      </w:pPr>
      <w:bookmarkStart w:id="17" w:name="_Toc132254460"/>
      <w:bookmarkStart w:id="18" w:name="_Toc140467271"/>
      <w:bookmarkStart w:id="19" w:name="_Toc132253942"/>
      <w:bookmarkStart w:id="20" w:name="_Toc138581184"/>
      <w:bookmarkStart w:id="21" w:name="_Toc132254108"/>
      <w:bookmarkStart w:id="22" w:name="_Toc138581103"/>
      <w:bookmarkStart w:id="23" w:name="_Toc257724568"/>
      <w:bookmarkStart w:id="24" w:name="_Toc211218926"/>
      <w:bookmarkStart w:id="25" w:name="_Toc13495336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Theme="minorEastAsia" w:eastAsiaTheme="minorEastAsia" w:hAnsiTheme="minorEastAsia" w:cstheme="minorEastAsia" w:hint="eastAsia"/>
          <w:sz w:val="24"/>
          <w:szCs w:val="24"/>
        </w:rPr>
        <w:br w:type="page"/>
      </w:r>
      <w:bookmarkStart w:id="26" w:name="_Toc389620192"/>
      <w:bookmarkStart w:id="27" w:name="_Toc385992353"/>
      <w:bookmarkStart w:id="28" w:name="_Toc140467280"/>
      <w:bookmarkStart w:id="29" w:name="_Toc134953375"/>
      <w:bookmarkStart w:id="30" w:name="_Toc138581112"/>
      <w:bookmarkStart w:id="31" w:name="_Toc132254469"/>
      <w:bookmarkStart w:id="32" w:name="_Toc132254117"/>
      <w:bookmarkStart w:id="33" w:name="_Toc132253951"/>
      <w:bookmarkStart w:id="34" w:name="_Toc173680909"/>
      <w:bookmarkStart w:id="35" w:name="_Toc182068833"/>
      <w:bookmarkStart w:id="36" w:name="_Toc13858119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39600C" w:rsidRDefault="005334C0">
      <w:pPr>
        <w:pStyle w:val="ab"/>
        <w:spacing w:beforeLines="0" w:afterLines="0" w:line="560" w:lineRule="exact"/>
      </w:pPr>
      <w:r>
        <w:rPr>
          <w:rFonts w:ascii="宋体" w:eastAsia="宋体" w:hAnsi="宋体" w:hint="eastAsia"/>
          <w:sz w:val="36"/>
          <w:szCs w:val="24"/>
        </w:rPr>
        <w:lastRenderedPageBreak/>
        <w:t>第三章 评审工作程序</w:t>
      </w:r>
    </w:p>
    <w:bookmarkEnd w:id="26"/>
    <w:bookmarkEnd w:id="27"/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询价程序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1.1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竞选人全权代表向询</w:t>
      </w:r>
      <w:proofErr w:type="gramStart"/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价小组</w:t>
      </w:r>
      <w:proofErr w:type="gramEnd"/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递交响应文件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询价小组审阅响应文件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1.3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询价小组依据询价文件的规定，对响应文件的有效性、完整性和对询价文件的响应程度进行审查，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1.4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在询价文件及程序符合法律规定的前提下，未响应询价文件的竞选将不进入评分环节。递交响应文件</w:t>
      </w:r>
      <w:proofErr w:type="gramStart"/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实质响应的竞选人不足3家的，终止询价，重新组织采购。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评标：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2.1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由询价小组采用最低价法对竞选人的询价文件进行打分。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37" w:name="_Toc25772457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="仿宋_GB2312" w:eastAsia="仿宋_GB2312" w:hAnsi="仿宋_GB2312" w:cs="仿宋_GB2312" w:hint="eastAsia"/>
          <w:sz w:val="32"/>
          <w:szCs w:val="32"/>
        </w:rPr>
        <w:t>2.2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评审原则和评审方法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评审原则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9600C" w:rsidRPr="004C7684" w:rsidRDefault="005334C0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本次询价遵循公开透明、公平竞争、公正和诚实信用的原则。询价小组成员按照客观、公正、审慎的原则，根据询价文件规定的评审程序、评审方法和评审标准进行独立评审。未实质性响应询价文件的响应文件按无效响应处理，并告知提交响应文件的竞选人。 </w:t>
      </w:r>
    </w:p>
    <w:p w:rsidR="0039600C" w:rsidRPr="004C7684" w:rsidRDefault="004C7684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="005334C0" w:rsidRPr="004C7684">
        <w:rPr>
          <w:rFonts w:ascii="仿宋_GB2312" w:eastAsia="仿宋_GB2312" w:hAnsi="仿宋_GB2312" w:cs="仿宋_GB2312" w:hint="eastAsia"/>
          <w:sz w:val="32"/>
          <w:szCs w:val="32"/>
        </w:rPr>
        <w:t>评分标准</w:t>
      </w:r>
      <w:r w:rsidR="00DA5F20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9600C" w:rsidRPr="004C7684" w:rsidRDefault="005334C0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640"/>
        <w:rPr>
          <w:rFonts w:cs="宋体"/>
          <w:sz w:val="28"/>
          <w:szCs w:val="28"/>
        </w:rPr>
      </w:pPr>
      <w:r w:rsidRPr="004C7684">
        <w:rPr>
          <w:rFonts w:ascii="仿宋_GB2312" w:eastAsia="仿宋_GB2312" w:hAnsi="仿宋_GB2312" w:cs="仿宋_GB2312" w:hint="eastAsia"/>
          <w:sz w:val="32"/>
          <w:szCs w:val="32"/>
        </w:rPr>
        <w:t>根据有关规定，询价小组成员按照客观、公正、谨慎的原则，根据询价文件规定的评审程序、评审方法和评审标准进行独立评审。根据报价高低确定成交供应商。</w:t>
      </w:r>
    </w:p>
    <w:p w:rsidR="0039600C" w:rsidRPr="004C7684" w:rsidRDefault="0039600C" w:rsidP="004C7684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560"/>
        <w:rPr>
          <w:rFonts w:cs="宋体"/>
          <w:sz w:val="28"/>
          <w:szCs w:val="28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bookmarkEnd w:id="37"/>
    <w:p w:rsidR="0039600C" w:rsidRDefault="0039600C">
      <w:pPr>
        <w:rPr>
          <w:rFonts w:ascii="宋体" w:hAnsi="宋体" w:cs="宋体"/>
          <w:b/>
          <w:sz w:val="36"/>
        </w:rPr>
      </w:pPr>
    </w:p>
    <w:p w:rsidR="0039600C" w:rsidRDefault="005334C0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ascii="宋体" w:hAnsi="宋体" w:cs="宋体"/>
          <w:b/>
          <w:sz w:val="36"/>
        </w:rPr>
      </w:pPr>
      <w:r>
        <w:rPr>
          <w:rFonts w:ascii="宋体" w:hAnsi="宋体" w:cs="宋体" w:hint="eastAsia"/>
          <w:b/>
          <w:sz w:val="36"/>
        </w:rPr>
        <w:t>第四章  竞选文件格式</w:t>
      </w:r>
    </w:p>
    <w:p w:rsidR="0039600C" w:rsidRDefault="005334C0" w:rsidP="00DA5F20">
      <w:pPr>
        <w:pStyle w:val="20"/>
        <w:spacing w:beforeLines="100"/>
        <w:jc w:val="center"/>
        <w:rPr>
          <w:rFonts w:ascii="宋体"/>
          <w:sz w:val="24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2"/>
        </w:rPr>
        <w:t>法定代表人授权委托书</w:t>
      </w:r>
    </w:p>
    <w:p w:rsidR="0039600C" w:rsidRDefault="005334C0">
      <w:pPr>
        <w:spacing w:line="480" w:lineRule="exact"/>
        <w:rPr>
          <w:rFonts w:ascii="宋体"/>
        </w:rPr>
      </w:pPr>
      <w:r>
        <w:rPr>
          <w:rFonts w:ascii="宋体" w:hAnsi="宋体" w:hint="eastAsia"/>
        </w:rPr>
        <w:t>贵州普定农村商业银行股份有限公司：</w:t>
      </w:r>
    </w:p>
    <w:p w:rsidR="0039600C" w:rsidRDefault="005334C0">
      <w:pPr>
        <w:spacing w:line="480" w:lineRule="exact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</w:t>
      </w:r>
      <w:r>
        <w:rPr>
          <w:rFonts w:ascii="宋体" w:hAnsi="宋体" w:hint="eastAsia"/>
          <w:u w:val="single"/>
        </w:rPr>
        <w:t xml:space="preserve">       （姓名）</w:t>
      </w:r>
      <w:r>
        <w:rPr>
          <w:rFonts w:ascii="宋体" w:hAnsi="宋体" w:hint="eastAsia"/>
        </w:rPr>
        <w:t>系</w:t>
      </w:r>
      <w:r>
        <w:rPr>
          <w:rFonts w:ascii="宋体" w:hAnsi="宋体" w:hint="eastAsia"/>
          <w:u w:val="single"/>
        </w:rPr>
        <w:t xml:space="preserve">            （公司名称）</w:t>
      </w:r>
      <w:r>
        <w:rPr>
          <w:rFonts w:ascii="宋体" w:hAnsi="宋体" w:hint="eastAsia"/>
        </w:rPr>
        <w:t>的法定代表人现授权委托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  <w:u w:val="single"/>
        </w:rPr>
        <w:t>（公司职务：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>）</w:t>
      </w:r>
      <w:r>
        <w:rPr>
          <w:rFonts w:ascii="宋体" w:hAnsi="宋体" w:hint="eastAsia"/>
        </w:rPr>
        <w:t xml:space="preserve">为其代理人，参加贵单位于  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 xml:space="preserve"> 年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 w:hint="eastAsia"/>
        </w:rPr>
        <w:t>日组织的</w:t>
      </w:r>
      <w:r>
        <w:rPr>
          <w:rFonts w:ascii="宋体" w:hAnsi="宋体" w:hint="eastAsia"/>
          <w:u w:val="single"/>
        </w:rPr>
        <w:t xml:space="preserve">           （项目名称）</w:t>
      </w:r>
      <w:r>
        <w:rPr>
          <w:rFonts w:ascii="宋体" w:hAnsi="宋体" w:hint="eastAsia"/>
        </w:rPr>
        <w:t>磋商活动，全权代表我公司处理磋商活动中的一切事宜，我公司均予承认。</w:t>
      </w:r>
    </w:p>
    <w:p w:rsidR="0039600C" w:rsidRDefault="005334C0">
      <w:pPr>
        <w:spacing w:line="440" w:lineRule="exact"/>
        <w:rPr>
          <w:rFonts w:asci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被授权人无转委托权，特此委托。</w:t>
      </w:r>
    </w:p>
    <w:p w:rsidR="0039600C" w:rsidRDefault="0039600C">
      <w:pPr>
        <w:spacing w:line="440" w:lineRule="exact"/>
        <w:rPr>
          <w:rFonts w:ascii="宋体"/>
        </w:rPr>
      </w:pPr>
    </w:p>
    <w:p w:rsidR="0039600C" w:rsidRDefault="005334C0">
      <w:pPr>
        <w:spacing w:line="440" w:lineRule="exact"/>
        <w:ind w:leftChars="200" w:left="420"/>
        <w:rPr>
          <w:rFonts w:ascii="宋体"/>
        </w:rPr>
      </w:pPr>
      <w:r>
        <w:rPr>
          <w:rFonts w:ascii="宋体" w:hAnsi="宋体" w:hint="eastAsia"/>
        </w:rPr>
        <w:t>竞选人名称（加盖公章）：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期：</w:t>
      </w:r>
      <w:r>
        <w:rPr>
          <w:rFonts w:ascii="宋体" w:hAnsi="宋体"/>
          <w:u w:val="single"/>
        </w:rPr>
        <w:t xml:space="preserve">                        </w:t>
      </w:r>
    </w:p>
    <w:p w:rsidR="0039600C" w:rsidRDefault="0039600C">
      <w:pPr>
        <w:spacing w:line="440" w:lineRule="exact"/>
        <w:rPr>
          <w:rFonts w:ascii="宋体"/>
        </w:rPr>
      </w:pPr>
    </w:p>
    <w:p w:rsidR="0039600C" w:rsidRDefault="005334C0">
      <w:pPr>
        <w:spacing w:line="44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法定代表人（签字或印章）：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</w:rPr>
        <w:t xml:space="preserve"> </w:t>
      </w:r>
    </w:p>
    <w:p w:rsidR="0039600C" w:rsidRDefault="005334C0">
      <w:pPr>
        <w:spacing w:line="44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身份证号：</w:t>
      </w:r>
      <w:r>
        <w:rPr>
          <w:rFonts w:ascii="宋体" w:hAnsi="宋体"/>
          <w:u w:val="single"/>
        </w:rPr>
        <w:t xml:space="preserve">                        </w:t>
      </w:r>
      <w:r>
        <w:rPr>
          <w:rFonts w:ascii="宋体" w:hAnsi="宋体"/>
        </w:rPr>
        <w:t xml:space="preserve">                            </w:t>
      </w:r>
    </w:p>
    <w:p w:rsidR="0039600C" w:rsidRDefault="005334C0">
      <w:pPr>
        <w:spacing w:line="440" w:lineRule="exact"/>
        <w:ind w:leftChars="200" w:left="420"/>
        <w:rPr>
          <w:rFonts w:ascii="宋体"/>
        </w:rPr>
      </w:pPr>
      <w:r>
        <w:rPr>
          <w:rFonts w:ascii="宋体" w:hAnsi="宋体" w:hint="eastAsia"/>
        </w:rPr>
        <w:t>（附加盖竞选人公章的法定代表人身份证复印件）</w:t>
      </w:r>
    </w:p>
    <w:p w:rsidR="0039600C" w:rsidRDefault="0039600C">
      <w:pPr>
        <w:spacing w:line="440" w:lineRule="exact"/>
        <w:ind w:leftChars="200" w:left="420"/>
        <w:rPr>
          <w:rFonts w:ascii="宋体"/>
        </w:rPr>
      </w:pPr>
    </w:p>
    <w:p w:rsidR="0039600C" w:rsidRDefault="005334C0">
      <w:pPr>
        <w:spacing w:line="44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被授权代理人签字：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p w:rsidR="0039600C" w:rsidRDefault="005334C0">
      <w:pPr>
        <w:spacing w:line="440" w:lineRule="exact"/>
        <w:ind w:leftChars="200" w:left="420"/>
        <w:rPr>
          <w:rFonts w:ascii="宋体" w:hAnsi="宋体"/>
          <w:u w:val="single"/>
        </w:rPr>
      </w:pPr>
      <w:r>
        <w:rPr>
          <w:rFonts w:ascii="宋体" w:hAnsi="宋体" w:hint="eastAsia"/>
        </w:rPr>
        <w:t>身份证号：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tbl>
      <w:tblPr>
        <w:tblStyle w:val="a8"/>
        <w:tblpPr w:leftFromText="180" w:rightFromText="180" w:vertAnchor="text" w:horzAnchor="page" w:tblpX="1287" w:tblpY="681"/>
        <w:tblOverlap w:val="never"/>
        <w:tblW w:w="9756" w:type="dxa"/>
        <w:tblLook w:val="04A0"/>
      </w:tblPr>
      <w:tblGrid>
        <w:gridCol w:w="4878"/>
        <w:gridCol w:w="4878"/>
      </w:tblGrid>
      <w:tr w:rsidR="0039600C">
        <w:trPr>
          <w:trHeight w:val="2293"/>
        </w:trPr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法定代表人身份证（国徽面）</w:t>
            </w:r>
          </w:p>
        </w:tc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被授权代理人身份证（国徽面）</w:t>
            </w:r>
          </w:p>
        </w:tc>
      </w:tr>
      <w:tr w:rsidR="0039600C">
        <w:trPr>
          <w:trHeight w:val="2663"/>
        </w:trPr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法定代表人身份证（人像面）</w:t>
            </w:r>
          </w:p>
        </w:tc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被授权代理人身份证（人像面）</w:t>
            </w:r>
          </w:p>
        </w:tc>
      </w:tr>
    </w:tbl>
    <w:p w:rsidR="0039600C" w:rsidRDefault="0039600C">
      <w:pPr>
        <w:spacing w:line="440" w:lineRule="exact"/>
        <w:rPr>
          <w:rFonts w:ascii="宋体"/>
        </w:rPr>
      </w:pPr>
    </w:p>
    <w:p w:rsidR="0039600C" w:rsidRDefault="005334C0" w:rsidP="00DA5F20">
      <w:pPr>
        <w:numPr>
          <w:ilvl w:val="0"/>
          <w:numId w:val="6"/>
        </w:numPr>
        <w:spacing w:beforeLines="100" w:afterLines="100" w:line="300" w:lineRule="exact"/>
        <w:jc w:val="center"/>
        <w:rPr>
          <w:b/>
          <w:sz w:val="32"/>
        </w:rPr>
      </w:pPr>
      <w:r>
        <w:rPr>
          <w:b/>
          <w:sz w:val="24"/>
        </w:rPr>
        <w:br w:type="page"/>
      </w:r>
      <w:r>
        <w:rPr>
          <w:rFonts w:hint="eastAsia"/>
          <w:b/>
          <w:sz w:val="32"/>
        </w:rPr>
        <w:lastRenderedPageBreak/>
        <w:t>采购询价通知书（见附件）</w:t>
      </w:r>
    </w:p>
    <w:p w:rsidR="0039600C" w:rsidRDefault="0039600C">
      <w:pPr>
        <w:pStyle w:val="a4"/>
        <w:ind w:firstLineChars="0" w:firstLine="0"/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5334C0">
      <w:pPr>
        <w:spacing w:line="5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三、竞选人资质证明资料</w:t>
      </w:r>
    </w:p>
    <w:p w:rsidR="0039600C" w:rsidRDefault="005334C0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后附：询价文件第一章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二、竞选人资格要求</w:t>
      </w:r>
    </w:p>
    <w:p w:rsidR="0039600C" w:rsidRDefault="0039600C">
      <w:pPr>
        <w:adjustRightInd w:val="0"/>
        <w:snapToGrid w:val="0"/>
        <w:spacing w:line="340" w:lineRule="exact"/>
        <w:ind w:firstLineChars="200" w:firstLine="420"/>
      </w:pPr>
    </w:p>
    <w:p w:rsidR="0039600C" w:rsidRDefault="005334C0">
      <w:pPr>
        <w:rPr>
          <w:rFonts w:ascii="宋体"/>
          <w:b/>
        </w:rPr>
      </w:pPr>
      <w:r>
        <w:rPr>
          <w:rFonts w:ascii="宋体"/>
          <w:b/>
        </w:rPr>
        <w:br w:type="page"/>
      </w:r>
    </w:p>
    <w:p w:rsidR="0039600C" w:rsidRDefault="005334C0" w:rsidP="00472948">
      <w:pPr>
        <w:pStyle w:val="BodyTextFirstIndent21"/>
        <w:ind w:left="420" w:firstLine="0"/>
        <w:jc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lastRenderedPageBreak/>
        <w:t>四、其它材料（竞选人自行添加）</w:t>
      </w: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/>
    <w:sectPr w:rsidR="0039600C" w:rsidSect="0039600C">
      <w:footerReference w:type="default" r:id="rId11"/>
      <w:pgSz w:w="11906" w:h="16838"/>
      <w:pgMar w:top="1089" w:right="1106" w:bottom="829" w:left="1259" w:header="624" w:footer="72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0C" w:rsidRDefault="00BF010C" w:rsidP="0039600C">
      <w:r>
        <w:separator/>
      </w:r>
    </w:p>
  </w:endnote>
  <w:endnote w:type="continuationSeparator" w:id="0">
    <w:p w:rsidR="00BF010C" w:rsidRDefault="00BF010C" w:rsidP="0039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0C" w:rsidRDefault="002A11F1">
    <w:pPr>
      <w:pStyle w:val="a6"/>
      <w:tabs>
        <w:tab w:val="clear" w:pos="4140"/>
        <w:tab w:val="clear" w:pos="8300"/>
        <w:tab w:val="left" w:pos="2884"/>
        <w:tab w:val="center" w:pos="4153"/>
        <w:tab w:val="right" w:pos="8306"/>
      </w:tabs>
      <w:rPr>
        <w:rStyle w:val="NormalCharacter"/>
      </w:rPr>
    </w:pPr>
    <w:r w:rsidRPr="002A11F1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9600C" w:rsidRDefault="002A11F1">
                <w:pPr>
                  <w:pStyle w:val="a6"/>
                </w:pPr>
                <w:r>
                  <w:fldChar w:fldCharType="begin"/>
                </w:r>
                <w:r w:rsidR="005334C0">
                  <w:instrText xml:space="preserve"> PAGE  \* MERGEFORMAT </w:instrText>
                </w:r>
                <w:r>
                  <w:fldChar w:fldCharType="separate"/>
                </w:r>
                <w:r w:rsidR="00DA5F2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334C0">
      <w:rPr>
        <w:rStyle w:val="NormalCharacter"/>
      </w:rPr>
      <w:tab/>
    </w:r>
    <w:r w:rsidR="005334C0">
      <w:rPr>
        <w:rStyle w:val="NormalCharacter"/>
      </w:rPr>
      <w:tab/>
    </w:r>
    <w:r w:rsidR="005334C0">
      <w:rPr>
        <w:rStyle w:val="NormalCharact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0C" w:rsidRDefault="002A11F1">
    <w:pPr>
      <w:pStyle w:val="a6"/>
      <w:tabs>
        <w:tab w:val="clear" w:pos="4140"/>
        <w:tab w:val="clear" w:pos="8300"/>
        <w:tab w:val="center" w:pos="4153"/>
        <w:tab w:val="right" w:pos="8306"/>
      </w:tabs>
      <w:jc w:val="center"/>
      <w:rPr>
        <w:rStyle w:val="NormalCharacter"/>
      </w:rPr>
    </w:pPr>
    <w:r w:rsidRPr="002A11F1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left:0;text-align:left;margin-left:0;margin-top:0;width:2in;height:2in;z-index:251659264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B6MMlukAQAAcgMAAA4AAAAA&#10;AAAAAQAgAAAAIQEAAGRycy9lMm9Eb2MueG1sUEsFBgAAAAAGAAYAWQEAADcFAAAAAA==&#10;" filled="f" stroked="f">
          <v:textbox inset="0,0,0,0">
            <w:txbxContent>
              <w:p w:rsidR="0039600C" w:rsidRDefault="005334C0">
                <w:pPr>
                  <w:pStyle w:val="a6"/>
                  <w:rPr>
                    <w:rStyle w:val="NormalCharacter"/>
                  </w:rPr>
                </w:pPr>
                <w:r>
                  <w:rPr>
                    <w:rStyle w:val="NormalCharacter"/>
                    <w:rFonts w:hint="eastAsia"/>
                  </w:rPr>
                  <w:t>第</w:t>
                </w:r>
                <w:r>
                  <w:rPr>
                    <w:rStyle w:val="NormalCharacter"/>
                  </w:rPr>
                  <w:t xml:space="preserve">  </w:t>
                </w:r>
                <w:r>
                  <w:rPr>
                    <w:rStyle w:val="NormalCharacter"/>
                    <w:rFonts w:hint="eastAsia"/>
                  </w:rPr>
                  <w:t>页</w:t>
                </w:r>
                <w:r>
                  <w:rPr>
                    <w:rStyle w:val="NormalCharacter"/>
                  </w:rPr>
                  <w:t xml:space="preserve"> </w:t>
                </w:r>
                <w:r>
                  <w:rPr>
                    <w:rStyle w:val="NormalCharacter"/>
                    <w:rFonts w:hint="eastAsia"/>
                  </w:rPr>
                  <w:t>共</w:t>
                </w:r>
                <w:r>
                  <w:rPr>
                    <w:rStyle w:val="NormalCharacter"/>
                  </w:rPr>
                  <w:t xml:space="preserve"> 31 </w:t>
                </w:r>
                <w:r>
                  <w:rPr>
                    <w:rStyle w:val="NormalCharacter"/>
                    <w:rFonts w:hint="eastAsia"/>
                  </w:rPr>
                  <w:t>页</w:t>
                </w:r>
              </w:p>
              <w:p w:rsidR="0039600C" w:rsidRDefault="0039600C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0C" w:rsidRDefault="002A11F1">
    <w:pPr>
      <w:pStyle w:val="a6"/>
      <w:tabs>
        <w:tab w:val="clear" w:pos="4140"/>
        <w:tab w:val="clear" w:pos="8300"/>
        <w:tab w:val="center" w:pos="4153"/>
        <w:tab w:val="right" w:pos="8306"/>
      </w:tabs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39600C" w:rsidRDefault="002A11F1">
                <w:pPr>
                  <w:pStyle w:val="a6"/>
                </w:pPr>
                <w:r>
                  <w:fldChar w:fldCharType="begin"/>
                </w:r>
                <w:r w:rsidR="005334C0">
                  <w:instrText xml:space="preserve"> PAGE  \* MERGEFORMAT </w:instrText>
                </w:r>
                <w:r>
                  <w:fldChar w:fldCharType="separate"/>
                </w:r>
                <w:r w:rsidR="00DA5F20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0C" w:rsidRDefault="00BF010C" w:rsidP="0039600C">
      <w:r>
        <w:separator/>
      </w:r>
    </w:p>
  </w:footnote>
  <w:footnote w:type="continuationSeparator" w:id="0">
    <w:p w:rsidR="00BF010C" w:rsidRDefault="00BF010C" w:rsidP="00396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C4CBB9"/>
    <w:multiLevelType w:val="singleLevel"/>
    <w:tmpl w:val="D5C4CBB9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0000005"/>
    <w:multiLevelType w:val="multilevel"/>
    <w:tmpl w:val="00000005"/>
    <w:lvl w:ilvl="0">
      <w:start w:val="1"/>
      <w:numFmt w:val="decimal"/>
      <w:pStyle w:val="11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6582C79"/>
    <w:multiLevelType w:val="singleLevel"/>
    <w:tmpl w:val="06582C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6D83DDA"/>
    <w:multiLevelType w:val="multilevel"/>
    <w:tmpl w:val="76D83DDA"/>
    <w:lvl w:ilvl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cs="Times New Roman"/>
        <w:color w:val="00000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ascii="宋体" w:eastAsia="宋体" w:hAnsi="宋体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1000"/>
        </w:tabs>
        <w:ind w:left="1000" w:hanging="100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8D0C72"/>
    <w:rsid w:val="000717CE"/>
    <w:rsid w:val="001F50B2"/>
    <w:rsid w:val="002A11F1"/>
    <w:rsid w:val="0039600C"/>
    <w:rsid w:val="003B0F87"/>
    <w:rsid w:val="00472948"/>
    <w:rsid w:val="004B6B6F"/>
    <w:rsid w:val="004C7684"/>
    <w:rsid w:val="005334C0"/>
    <w:rsid w:val="005C7B8D"/>
    <w:rsid w:val="005F4D9E"/>
    <w:rsid w:val="00602450"/>
    <w:rsid w:val="006E575A"/>
    <w:rsid w:val="00713403"/>
    <w:rsid w:val="0086387A"/>
    <w:rsid w:val="008E04BC"/>
    <w:rsid w:val="009116B0"/>
    <w:rsid w:val="009658DC"/>
    <w:rsid w:val="00A869F8"/>
    <w:rsid w:val="00AE7778"/>
    <w:rsid w:val="00BF010C"/>
    <w:rsid w:val="00D91074"/>
    <w:rsid w:val="00DA5F20"/>
    <w:rsid w:val="00FF0C85"/>
    <w:rsid w:val="00FF7C62"/>
    <w:rsid w:val="06964926"/>
    <w:rsid w:val="0B340757"/>
    <w:rsid w:val="0E2D0FDA"/>
    <w:rsid w:val="0F130A51"/>
    <w:rsid w:val="100525EC"/>
    <w:rsid w:val="1D39206B"/>
    <w:rsid w:val="1DC625C5"/>
    <w:rsid w:val="23126B08"/>
    <w:rsid w:val="318D0C72"/>
    <w:rsid w:val="3EF44418"/>
    <w:rsid w:val="469C37C0"/>
    <w:rsid w:val="5CDA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uiPriority="99" w:qFormat="1"/>
    <w:lsdException w:name="Hyperlink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39600C"/>
    <w:pPr>
      <w:jc w:val="both"/>
      <w:textAlignment w:val="baseline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9600C"/>
    <w:pPr>
      <w:keepNext/>
      <w:keepLines/>
      <w:widowControl w:val="0"/>
      <w:spacing w:line="413" w:lineRule="auto"/>
      <w:outlineLvl w:val="1"/>
    </w:pPr>
    <w:rPr>
      <w:rFonts w:ascii="Arial" w:eastAsia="黑体" w:hAnsi="Arial"/>
      <w:b/>
      <w:bCs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39600C"/>
    <w:pPr>
      <w:spacing w:afterLines="100"/>
      <w:ind w:leftChars="200" w:left="420" w:firstLineChars="200" w:firstLine="200"/>
    </w:pPr>
    <w:rPr>
      <w:lang w:val="zh-CN"/>
    </w:rPr>
  </w:style>
  <w:style w:type="paragraph" w:styleId="a4">
    <w:name w:val="Normal Indent"/>
    <w:basedOn w:val="a"/>
    <w:next w:val="a"/>
    <w:qFormat/>
    <w:rsid w:val="0039600C"/>
    <w:pPr>
      <w:widowControl w:val="0"/>
      <w:ind w:firstLineChars="200" w:firstLine="420"/>
    </w:pPr>
  </w:style>
  <w:style w:type="paragraph" w:styleId="a5">
    <w:name w:val="Body Text"/>
    <w:basedOn w:val="a"/>
    <w:semiHidden/>
    <w:qFormat/>
    <w:rsid w:val="0039600C"/>
  </w:style>
  <w:style w:type="paragraph" w:styleId="a6">
    <w:name w:val="footer"/>
    <w:basedOn w:val="a"/>
    <w:uiPriority w:val="99"/>
    <w:qFormat/>
    <w:rsid w:val="0039600C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uiPriority w:val="99"/>
    <w:qFormat/>
    <w:rsid w:val="0039600C"/>
    <w:pPr>
      <w:widowControl w:val="0"/>
      <w:spacing w:after="120" w:line="480" w:lineRule="auto"/>
    </w:pPr>
  </w:style>
  <w:style w:type="paragraph" w:styleId="a7">
    <w:name w:val="Normal (Web)"/>
    <w:basedOn w:val="a"/>
    <w:uiPriority w:val="99"/>
    <w:qFormat/>
    <w:rsid w:val="0039600C"/>
    <w:pPr>
      <w:spacing w:before="30" w:after="100" w:afterAutospacing="1"/>
      <w:ind w:left="90"/>
      <w:jc w:val="left"/>
    </w:pPr>
    <w:rPr>
      <w:rFonts w:hAnsi="宋体"/>
      <w:color w:val="000000"/>
      <w:sz w:val="18"/>
      <w:szCs w:val="18"/>
    </w:rPr>
  </w:style>
  <w:style w:type="table" w:styleId="a8">
    <w:name w:val="Table Grid"/>
    <w:basedOn w:val="a1"/>
    <w:qFormat/>
    <w:rsid w:val="003960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Strong"/>
    <w:basedOn w:val="a0"/>
    <w:uiPriority w:val="99"/>
    <w:qFormat/>
    <w:rsid w:val="0039600C"/>
    <w:rPr>
      <w:rFonts w:ascii="Times New Roman" w:eastAsia="宋体" w:hAnsi="Times New Roman" w:cs="Times New Roman"/>
      <w:b/>
    </w:rPr>
  </w:style>
  <w:style w:type="character" w:styleId="aa">
    <w:name w:val="Hyperlink"/>
    <w:basedOn w:val="a0"/>
    <w:qFormat/>
    <w:rsid w:val="0039600C"/>
    <w:rPr>
      <w:color w:val="0000FF"/>
      <w:u w:val="single"/>
    </w:rPr>
  </w:style>
  <w:style w:type="character" w:customStyle="1" w:styleId="NormalCharacter">
    <w:name w:val="NormalCharacter"/>
    <w:uiPriority w:val="99"/>
    <w:qFormat/>
    <w:rsid w:val="0039600C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2Char">
    <w:name w:val="标题 2 Char"/>
    <w:link w:val="2"/>
    <w:qFormat/>
    <w:rsid w:val="0039600C"/>
    <w:rPr>
      <w:rFonts w:ascii="Arial" w:eastAsia="黑体" w:hAnsi="Arial" w:cs="Times New Roman"/>
      <w:b/>
      <w:bCs/>
      <w:kern w:val="2"/>
      <w:sz w:val="32"/>
      <w:szCs w:val="44"/>
      <w:lang w:val="en-US" w:eastAsia="zh-CN" w:bidi="ar-SA"/>
    </w:rPr>
  </w:style>
  <w:style w:type="paragraph" w:customStyle="1" w:styleId="11">
    <w:name w:val="(符号)三标题1.1"/>
    <w:basedOn w:val="a"/>
    <w:uiPriority w:val="99"/>
    <w:qFormat/>
    <w:rsid w:val="0039600C"/>
    <w:pPr>
      <w:numPr>
        <w:numId w:val="1"/>
      </w:numPr>
      <w:tabs>
        <w:tab w:val="left" w:pos="420"/>
      </w:tabs>
      <w:spacing w:line="500" w:lineRule="exact"/>
      <w:outlineLvl w:val="2"/>
    </w:pPr>
    <w:rPr>
      <w:rFonts w:ascii="楷体_GB2312" w:eastAsia="楷体_GB2312" w:hAnsi="宋体" w:cs="宋体"/>
      <w:b/>
      <w:sz w:val="28"/>
      <w:szCs w:val="20"/>
    </w:rPr>
  </w:style>
  <w:style w:type="paragraph" w:customStyle="1" w:styleId="110">
    <w:name w:val="（符号）三标题1.1"/>
    <w:basedOn w:val="a"/>
    <w:uiPriority w:val="99"/>
    <w:qFormat/>
    <w:rsid w:val="0039600C"/>
    <w:pPr>
      <w:tabs>
        <w:tab w:val="left" w:pos="700"/>
      </w:tabs>
      <w:spacing w:line="500" w:lineRule="exact"/>
    </w:pPr>
    <w:rPr>
      <w:rFonts w:ascii="宋体" w:hAnsi="宋体"/>
      <w:sz w:val="24"/>
    </w:rPr>
  </w:style>
  <w:style w:type="paragraph" w:customStyle="1" w:styleId="ab">
    <w:name w:val="（符号）二标题总则"/>
    <w:basedOn w:val="a"/>
    <w:uiPriority w:val="99"/>
    <w:qFormat/>
    <w:rsid w:val="0039600C"/>
    <w:pPr>
      <w:spacing w:beforeLines="100" w:afterLines="100" w:line="500" w:lineRule="exact"/>
      <w:jc w:val="center"/>
      <w:outlineLvl w:val="1"/>
    </w:pPr>
    <w:rPr>
      <w:rFonts w:ascii="黑体" w:eastAsia="黑体" w:cs="宋体"/>
      <w:b/>
      <w:sz w:val="32"/>
      <w:szCs w:val="32"/>
    </w:rPr>
  </w:style>
  <w:style w:type="paragraph" w:customStyle="1" w:styleId="BodyTextFirstIndent21">
    <w:name w:val="Body Text First Indent 21"/>
    <w:basedOn w:val="a"/>
    <w:qFormat/>
    <w:rsid w:val="0039600C"/>
    <w:pPr>
      <w:spacing w:after="120"/>
      <w:ind w:leftChars="200" w:left="200" w:firstLine="420"/>
    </w:pPr>
    <w:rPr>
      <w:rFonts w:ascii="仿宋_GB2312" w:eastAsia="仿宋_GB2312" w:cs="仿宋_GB2312"/>
      <w:sz w:val="32"/>
      <w:szCs w:val="32"/>
    </w:rPr>
  </w:style>
  <w:style w:type="character" w:customStyle="1" w:styleId="font01">
    <w:name w:val="font01"/>
    <w:basedOn w:val="a0"/>
    <w:rsid w:val="0039600C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PwCNormal">
    <w:name w:val="PwC Normal"/>
    <w:basedOn w:val="a"/>
    <w:uiPriority w:val="99"/>
    <w:qFormat/>
    <w:rsid w:val="0039600C"/>
    <w:pPr>
      <w:spacing w:before="180" w:after="180" w:line="240" w:lineRule="atLeast"/>
    </w:pPr>
  </w:style>
  <w:style w:type="paragraph" w:styleId="ac">
    <w:name w:val="header"/>
    <w:basedOn w:val="a"/>
    <w:link w:val="Char"/>
    <w:rsid w:val="0047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4729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6D0C68-2C1B-43B1-862F-E53CFFD3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529</Words>
  <Characters>3021</Characters>
  <Application>Microsoft Office Word</Application>
  <DocSecurity>0</DocSecurity>
  <Lines>25</Lines>
  <Paragraphs>7</Paragraphs>
  <ScaleCrop>false</ScaleCrop>
  <Company>Sky123.Org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105078-卢明祥</dc:creator>
  <cp:lastModifiedBy>123675-龙彬</cp:lastModifiedBy>
  <cp:revision>11</cp:revision>
  <dcterms:created xsi:type="dcterms:W3CDTF">2026-04-03T06:47:00Z</dcterms:created>
  <dcterms:modified xsi:type="dcterms:W3CDTF">2026-05-27T01:26:00Z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764A71BDFE9F47A6A3FD7779E96933E1_13</vt:lpwstr>
  </property>
</Properties>
</file>