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F07AA">
      <w:pPr>
        <w:widowControl w:val="0"/>
        <w:jc w:val="center"/>
        <w:rPr>
          <w:rFonts w:ascii="宋体"/>
          <w:b/>
          <w:sz w:val="84"/>
          <w:szCs w:val="84"/>
        </w:rPr>
      </w:pPr>
    </w:p>
    <w:p w14:paraId="38C75668">
      <w:pPr>
        <w:widowControl w:val="0"/>
        <w:spacing w:line="1000" w:lineRule="exact"/>
        <w:jc w:val="center"/>
        <w:textAlignment w:val="auto"/>
        <w:rPr>
          <w:rFonts w:ascii="宋体" w:hAnsi="宋体"/>
          <w:b/>
          <w:bCs/>
          <w:spacing w:val="-20"/>
          <w:sz w:val="72"/>
        </w:rPr>
      </w:pPr>
      <w:r>
        <w:rPr>
          <w:rFonts w:hint="eastAsia" w:ascii="宋体"/>
          <w:b/>
          <w:bCs/>
          <w:sz w:val="56"/>
          <w:szCs w:val="48"/>
        </w:rPr>
        <w:t>贵州普定农村商业银行股份有限公司购买生产网、监控网、互联网专线项目</w:t>
      </w:r>
    </w:p>
    <w:p w14:paraId="4D74AF0C">
      <w:pPr>
        <w:widowControl w:val="0"/>
        <w:spacing w:line="1000" w:lineRule="exact"/>
        <w:jc w:val="center"/>
        <w:textAlignment w:val="auto"/>
        <w:rPr>
          <w:rFonts w:ascii="宋体" w:hAnsi="宋体"/>
          <w:b/>
          <w:bCs/>
          <w:spacing w:val="-20"/>
          <w:sz w:val="72"/>
        </w:rPr>
      </w:pPr>
    </w:p>
    <w:p w14:paraId="1B2EB76E">
      <w:pPr>
        <w:widowControl w:val="0"/>
        <w:spacing w:line="1000" w:lineRule="exact"/>
        <w:jc w:val="center"/>
        <w:textAlignment w:val="auto"/>
        <w:rPr>
          <w:rFonts w:ascii="宋体"/>
          <w:b/>
          <w:bCs/>
          <w:spacing w:val="-20"/>
          <w:sz w:val="72"/>
        </w:rPr>
      </w:pPr>
      <w:r>
        <w:rPr>
          <w:rFonts w:hint="eastAsia" w:ascii="宋体" w:hAnsi="宋体"/>
          <w:b/>
          <w:bCs/>
          <w:spacing w:val="-20"/>
          <w:sz w:val="72"/>
        </w:rPr>
        <w:t>竞争性磋商文件</w:t>
      </w:r>
    </w:p>
    <w:p w14:paraId="6457015D">
      <w:pPr>
        <w:widowControl w:val="0"/>
        <w:ind w:firstLine="3753" w:firstLineChars="445"/>
        <w:textAlignment w:val="auto"/>
        <w:rPr>
          <w:rFonts w:ascii="宋体"/>
          <w:b/>
          <w:bCs/>
          <w:sz w:val="84"/>
        </w:rPr>
      </w:pPr>
    </w:p>
    <w:p w14:paraId="0DB24D40">
      <w:pPr>
        <w:widowControl w:val="0"/>
        <w:jc w:val="center"/>
        <w:textAlignment w:val="auto"/>
        <w:rPr>
          <w:rFonts w:ascii="宋体"/>
          <w:b/>
          <w:bCs/>
          <w:sz w:val="32"/>
        </w:rPr>
      </w:pPr>
    </w:p>
    <w:p w14:paraId="3AF6EBCD">
      <w:pPr>
        <w:widowControl w:val="0"/>
        <w:textAlignment w:val="auto"/>
        <w:rPr>
          <w:rFonts w:ascii="宋体"/>
          <w:b/>
          <w:bCs/>
          <w:sz w:val="32"/>
        </w:rPr>
      </w:pPr>
    </w:p>
    <w:p w14:paraId="1BC5A793">
      <w:pPr>
        <w:widowControl w:val="0"/>
        <w:textAlignment w:val="auto"/>
        <w:rPr>
          <w:rFonts w:ascii="宋体"/>
          <w:b/>
          <w:bCs/>
          <w:sz w:val="32"/>
        </w:rPr>
      </w:pPr>
    </w:p>
    <w:p w14:paraId="56655D0F">
      <w:pPr>
        <w:widowControl w:val="0"/>
        <w:ind w:firstLine="964" w:firstLineChars="300"/>
        <w:textAlignment w:val="auto"/>
        <w:rPr>
          <w:rFonts w:ascii="宋体"/>
          <w:b/>
          <w:bCs/>
          <w:sz w:val="32"/>
        </w:rPr>
      </w:pPr>
    </w:p>
    <w:p w14:paraId="18C4A4FD">
      <w:pPr>
        <w:widowControl w:val="0"/>
        <w:ind w:firstLine="964" w:firstLineChars="300"/>
        <w:textAlignment w:val="auto"/>
        <w:rPr>
          <w:rFonts w:ascii="宋体"/>
          <w:b/>
          <w:bCs/>
          <w:sz w:val="32"/>
        </w:rPr>
      </w:pPr>
    </w:p>
    <w:p w14:paraId="6FEE0068">
      <w:pPr>
        <w:widowControl w:val="0"/>
        <w:ind w:firstLine="964" w:firstLineChars="300"/>
        <w:textAlignment w:val="auto"/>
        <w:rPr>
          <w:rFonts w:ascii="宋体"/>
          <w:b/>
          <w:bCs/>
          <w:sz w:val="32"/>
        </w:rPr>
      </w:pPr>
    </w:p>
    <w:p w14:paraId="72DFF351">
      <w:pPr>
        <w:widowControl w:val="0"/>
        <w:ind w:firstLine="964" w:firstLineChars="300"/>
        <w:textAlignment w:val="auto"/>
        <w:rPr>
          <w:rFonts w:ascii="宋体"/>
          <w:b/>
          <w:bCs/>
          <w:sz w:val="32"/>
        </w:rPr>
      </w:pPr>
    </w:p>
    <w:p w14:paraId="2C1C4CD5">
      <w:pPr>
        <w:widowControl w:val="0"/>
        <w:spacing w:line="500" w:lineRule="atLeast"/>
        <w:ind w:firstLine="1262" w:firstLineChars="419"/>
        <w:textAlignment w:val="auto"/>
        <w:rPr>
          <w:rFonts w:ascii="宋体"/>
          <w:b/>
          <w:bCs/>
          <w:sz w:val="30"/>
          <w:szCs w:val="30"/>
        </w:rPr>
      </w:pPr>
    </w:p>
    <w:p w14:paraId="2D4E1EC6">
      <w:pPr>
        <w:widowControl w:val="0"/>
        <w:spacing w:line="500" w:lineRule="atLeast"/>
        <w:ind w:firstLine="1262" w:firstLineChars="419"/>
        <w:textAlignment w:val="auto"/>
        <w:rPr>
          <w:rFonts w:ascii="宋体"/>
          <w:b/>
          <w:bCs/>
          <w:sz w:val="30"/>
          <w:szCs w:val="30"/>
        </w:rPr>
      </w:pPr>
    </w:p>
    <w:p w14:paraId="601BC565">
      <w:pPr>
        <w:widowControl w:val="0"/>
        <w:tabs>
          <w:tab w:val="left" w:pos="8105"/>
        </w:tabs>
        <w:spacing w:line="500" w:lineRule="atLeast"/>
        <w:textAlignment w:val="auto"/>
        <w:rPr>
          <w:rFonts w:ascii="宋体"/>
          <w:b/>
          <w:bCs/>
          <w:sz w:val="30"/>
          <w:szCs w:val="30"/>
        </w:rPr>
      </w:pPr>
      <w:r>
        <w:rPr>
          <w:rFonts w:hint="eastAsia" w:ascii="宋体" w:hAnsi="宋体"/>
          <w:b/>
          <w:bCs/>
          <w:sz w:val="30"/>
          <w:szCs w:val="30"/>
        </w:rPr>
        <w:t>业主单位：</w:t>
      </w:r>
      <w:r>
        <w:rPr>
          <w:rFonts w:hint="eastAsia" w:ascii="宋体" w:hAnsi="宋体"/>
          <w:b/>
          <w:bCs/>
          <w:sz w:val="30"/>
          <w:szCs w:val="30"/>
          <w:u w:val="single"/>
        </w:rPr>
        <w:t>贵州普定农村商业银行股份有限公司</w:t>
      </w:r>
      <w:r>
        <w:rPr>
          <w:rFonts w:ascii="宋体"/>
          <w:b/>
          <w:bCs/>
          <w:sz w:val="30"/>
          <w:szCs w:val="30"/>
        </w:rPr>
        <w:tab/>
      </w:r>
    </w:p>
    <w:p w14:paraId="10B756AC">
      <w:pPr>
        <w:widowControl w:val="0"/>
        <w:textAlignment w:val="auto"/>
        <w:rPr>
          <w:rFonts w:ascii="Calibri" w:hAnsi="Calibri"/>
        </w:rPr>
      </w:pPr>
    </w:p>
    <w:p w14:paraId="4E451D2B">
      <w:pPr>
        <w:spacing w:line="600" w:lineRule="atLeast"/>
        <w:rPr>
          <w:rStyle w:val="15"/>
          <w:rFonts w:ascii="宋体"/>
          <w:b/>
          <w:bCs/>
          <w:sz w:val="30"/>
          <w:szCs w:val="30"/>
        </w:rPr>
        <w:sectPr>
          <w:footerReference r:id="rId4" w:type="first"/>
          <w:footerReference r:id="rId3" w:type="default"/>
          <w:pgSz w:w="11906" w:h="16838"/>
          <w:pgMar w:top="1089" w:right="1106" w:bottom="1090" w:left="1259" w:header="624" w:footer="720" w:gutter="0"/>
          <w:pgNumType w:start="1"/>
          <w:cols w:space="425" w:num="1"/>
          <w:docGrid w:linePitch="312" w:charSpace="0"/>
        </w:sectPr>
      </w:pPr>
      <w:r>
        <w:rPr>
          <w:rStyle w:val="15"/>
          <w:rFonts w:hint="eastAsia" w:ascii="宋体"/>
          <w:b/>
          <w:bCs/>
          <w:sz w:val="30"/>
          <w:szCs w:val="30"/>
        </w:rPr>
        <w:t>日    期</w:t>
      </w:r>
      <w:r>
        <w:rPr>
          <w:rFonts w:hint="eastAsia" w:ascii="宋体" w:hAnsi="宋体"/>
          <w:b/>
          <w:bCs/>
          <w:sz w:val="30"/>
          <w:szCs w:val="30"/>
        </w:rPr>
        <w:t>：</w:t>
      </w:r>
      <w:r>
        <w:rPr>
          <w:rFonts w:hint="eastAsia" w:ascii="宋体" w:hAnsi="宋体"/>
          <w:b/>
          <w:bCs/>
          <w:sz w:val="30"/>
          <w:szCs w:val="30"/>
          <w:u w:val="single"/>
        </w:rPr>
        <w:t>2026年4月</w:t>
      </w:r>
    </w:p>
    <w:p w14:paraId="71992AE9">
      <w:pPr>
        <w:tabs>
          <w:tab w:val="left" w:pos="1245"/>
          <w:tab w:val="center" w:pos="4535"/>
        </w:tabs>
        <w:spacing w:line="600" w:lineRule="exact"/>
        <w:jc w:val="center"/>
        <w:rPr>
          <w:rStyle w:val="15"/>
          <w:rFonts w:ascii="宋体"/>
          <w:b/>
          <w:bCs/>
          <w:sz w:val="44"/>
          <w:szCs w:val="44"/>
        </w:rPr>
      </w:pPr>
      <w:r>
        <w:rPr>
          <w:rStyle w:val="15"/>
          <w:rFonts w:hint="eastAsia" w:ascii="宋体" w:hAnsi="宋体"/>
          <w:b/>
          <w:bCs/>
          <w:sz w:val="44"/>
          <w:szCs w:val="44"/>
        </w:rPr>
        <w:t>目</w:t>
      </w:r>
      <w:r>
        <w:rPr>
          <w:rStyle w:val="15"/>
          <w:rFonts w:ascii="宋体" w:hAnsi="宋体"/>
          <w:b/>
          <w:bCs/>
          <w:sz w:val="44"/>
          <w:szCs w:val="44"/>
        </w:rPr>
        <w:t xml:space="preserve">   </w:t>
      </w:r>
      <w:r>
        <w:rPr>
          <w:rStyle w:val="15"/>
          <w:rFonts w:hint="eastAsia" w:ascii="宋体" w:hAnsi="宋体"/>
          <w:b/>
          <w:bCs/>
          <w:sz w:val="44"/>
          <w:szCs w:val="44"/>
        </w:rPr>
        <w:t>录</w:t>
      </w:r>
    </w:p>
    <w:p w14:paraId="49520CB3">
      <w:pPr>
        <w:tabs>
          <w:tab w:val="left" w:pos="1245"/>
          <w:tab w:val="center" w:pos="4535"/>
        </w:tabs>
        <w:spacing w:line="600" w:lineRule="exact"/>
        <w:jc w:val="center"/>
        <w:rPr>
          <w:rStyle w:val="15"/>
          <w:rFonts w:ascii="宋体"/>
          <w:b/>
          <w:bCs/>
          <w:sz w:val="44"/>
          <w:szCs w:val="44"/>
        </w:rPr>
      </w:pPr>
    </w:p>
    <w:p w14:paraId="2EF5798B">
      <w:pPr>
        <w:tabs>
          <w:tab w:val="left" w:pos="1245"/>
          <w:tab w:val="center" w:pos="4535"/>
        </w:tabs>
        <w:spacing w:line="520" w:lineRule="exact"/>
        <w:jc w:val="distribute"/>
        <w:rPr>
          <w:rStyle w:val="15"/>
          <w:rFonts w:ascii="宋体"/>
          <w:bCs/>
          <w:spacing w:val="24"/>
          <w:sz w:val="24"/>
        </w:rPr>
      </w:pPr>
      <w:r>
        <w:rPr>
          <w:rStyle w:val="15"/>
          <w:rFonts w:hint="eastAsia" w:ascii="宋体" w:hAnsi="宋体"/>
          <w:bCs/>
          <w:sz w:val="24"/>
        </w:rPr>
        <w:t>第一章</w:t>
      </w:r>
      <w:r>
        <w:rPr>
          <w:rStyle w:val="15"/>
          <w:rFonts w:ascii="宋体" w:hAnsi="宋体"/>
          <w:bCs/>
          <w:sz w:val="24"/>
        </w:rPr>
        <w:t xml:space="preserve">  </w:t>
      </w:r>
      <w:r>
        <w:rPr>
          <w:rStyle w:val="15"/>
          <w:rFonts w:hint="eastAsia" w:ascii="宋体" w:hAnsi="宋体"/>
          <w:bCs/>
          <w:sz w:val="24"/>
        </w:rPr>
        <w:t>竞争性磋商</w:t>
      </w:r>
      <w:r>
        <w:rPr>
          <w:rStyle w:val="15"/>
          <w:rFonts w:hint="eastAsia" w:ascii="宋体" w:hAnsi="宋体"/>
          <w:bCs/>
          <w:spacing w:val="24"/>
          <w:sz w:val="24"/>
        </w:rPr>
        <w:t>公告…</w:t>
      </w:r>
      <w:r>
        <w:rPr>
          <w:rStyle w:val="15"/>
          <w:rFonts w:hint="eastAsia" w:ascii="宋体"/>
          <w:bCs/>
          <w:sz w:val="24"/>
        </w:rPr>
        <w:t>…………………………</w:t>
      </w:r>
      <w:r>
        <w:rPr>
          <w:rStyle w:val="15"/>
          <w:rFonts w:hint="eastAsia" w:ascii="宋体" w:hAnsi="宋体"/>
          <w:bCs/>
          <w:sz w:val="24"/>
        </w:rPr>
        <w:t>…</w:t>
      </w:r>
      <w:r>
        <w:rPr>
          <w:rStyle w:val="15"/>
          <w:rFonts w:hint="eastAsia" w:ascii="宋体"/>
          <w:bCs/>
          <w:sz w:val="24"/>
        </w:rPr>
        <w:t>……………………………………</w:t>
      </w:r>
      <w:r>
        <w:rPr>
          <w:rStyle w:val="15"/>
          <w:rFonts w:hint="eastAsia" w:ascii="宋体" w:hAnsi="宋体"/>
          <w:bCs/>
          <w:sz w:val="24"/>
        </w:rPr>
        <w:t>…3</w:t>
      </w:r>
    </w:p>
    <w:p w14:paraId="72A15527">
      <w:pPr>
        <w:tabs>
          <w:tab w:val="left" w:pos="1245"/>
          <w:tab w:val="center" w:pos="4535"/>
        </w:tabs>
        <w:spacing w:line="520" w:lineRule="exact"/>
        <w:jc w:val="distribute"/>
        <w:rPr>
          <w:rStyle w:val="15"/>
          <w:rFonts w:ascii="宋体"/>
          <w:bCs/>
          <w:sz w:val="24"/>
        </w:rPr>
      </w:pPr>
      <w:r>
        <w:rPr>
          <w:rStyle w:val="15"/>
          <w:rFonts w:hint="eastAsia" w:ascii="宋体" w:hAnsi="宋体"/>
          <w:bCs/>
          <w:sz w:val="24"/>
        </w:rPr>
        <w:t>第二章</w:t>
      </w:r>
      <w:r>
        <w:rPr>
          <w:rStyle w:val="15"/>
          <w:rFonts w:ascii="宋体" w:hAnsi="宋体"/>
          <w:bCs/>
          <w:sz w:val="24"/>
        </w:rPr>
        <w:t xml:space="preserve">  </w:t>
      </w:r>
      <w:r>
        <w:rPr>
          <w:rStyle w:val="15"/>
          <w:rFonts w:hint="eastAsia" w:ascii="宋体" w:hAnsi="宋体"/>
          <w:bCs/>
          <w:sz w:val="24"/>
        </w:rPr>
        <w:t>竞争性磋商须知</w:t>
      </w:r>
      <w:r>
        <w:rPr>
          <w:rStyle w:val="15"/>
          <w:rFonts w:hint="eastAsia" w:ascii="宋体" w:hAnsi="宋体"/>
          <w:bCs/>
          <w:spacing w:val="24"/>
          <w:sz w:val="24"/>
        </w:rPr>
        <w:t>…</w:t>
      </w:r>
      <w:r>
        <w:rPr>
          <w:rStyle w:val="15"/>
          <w:rFonts w:hint="eastAsia" w:ascii="宋体"/>
          <w:bCs/>
          <w:sz w:val="24"/>
        </w:rPr>
        <w:t>…………………………</w:t>
      </w:r>
      <w:r>
        <w:rPr>
          <w:rStyle w:val="15"/>
          <w:rFonts w:hint="eastAsia" w:ascii="宋体" w:hAnsi="宋体"/>
          <w:bCs/>
          <w:sz w:val="24"/>
        </w:rPr>
        <w:t>…</w:t>
      </w:r>
      <w:r>
        <w:rPr>
          <w:rStyle w:val="15"/>
          <w:rFonts w:hint="eastAsia" w:ascii="宋体"/>
          <w:bCs/>
          <w:sz w:val="24"/>
        </w:rPr>
        <w:t>……………………………………</w:t>
      </w:r>
      <w:r>
        <w:rPr>
          <w:rStyle w:val="15"/>
          <w:rFonts w:hint="eastAsia" w:ascii="宋体" w:hAnsi="宋体"/>
          <w:bCs/>
          <w:sz w:val="24"/>
        </w:rPr>
        <w:t>……5</w:t>
      </w:r>
    </w:p>
    <w:p w14:paraId="125DF7B3">
      <w:pPr>
        <w:tabs>
          <w:tab w:val="left" w:pos="1245"/>
          <w:tab w:val="center" w:pos="4535"/>
        </w:tabs>
        <w:spacing w:line="520" w:lineRule="exact"/>
        <w:jc w:val="distribute"/>
        <w:rPr>
          <w:rStyle w:val="15"/>
          <w:rFonts w:ascii="宋体"/>
          <w:bCs/>
          <w:sz w:val="24"/>
        </w:rPr>
      </w:pPr>
      <w:r>
        <w:rPr>
          <w:rStyle w:val="15"/>
          <w:rFonts w:hint="eastAsia" w:ascii="宋体" w:hAnsi="宋体"/>
          <w:bCs/>
          <w:sz w:val="24"/>
        </w:rPr>
        <w:t>第三章</w:t>
      </w:r>
      <w:r>
        <w:rPr>
          <w:rStyle w:val="15"/>
          <w:rFonts w:ascii="宋体" w:hAnsi="宋体"/>
          <w:bCs/>
          <w:sz w:val="24"/>
        </w:rPr>
        <w:t xml:space="preserve">  </w:t>
      </w:r>
      <w:r>
        <w:rPr>
          <w:rStyle w:val="15"/>
          <w:rFonts w:hint="eastAsia" w:ascii="宋体" w:hAnsi="宋体"/>
          <w:bCs/>
          <w:sz w:val="24"/>
        </w:rPr>
        <w:t>评审工作程序</w:t>
      </w:r>
      <w:r>
        <w:rPr>
          <w:rStyle w:val="15"/>
          <w:rFonts w:ascii="宋体" w:hAnsi="宋体"/>
          <w:bCs/>
          <w:sz w:val="24"/>
        </w:rPr>
        <w:t xml:space="preserve">  </w:t>
      </w:r>
      <w:r>
        <w:rPr>
          <w:rStyle w:val="15"/>
          <w:rFonts w:hint="eastAsia" w:ascii="宋体" w:hAnsi="宋体"/>
          <w:bCs/>
          <w:sz w:val="24"/>
        </w:rPr>
        <w:t>……………………………………………………………</w:t>
      </w:r>
      <w:r>
        <w:rPr>
          <w:rStyle w:val="15"/>
          <w:rFonts w:hint="eastAsia" w:ascii="宋体"/>
          <w:bCs/>
          <w:sz w:val="24"/>
        </w:rPr>
        <w:t>…………</w:t>
      </w:r>
      <w:r>
        <w:rPr>
          <w:rStyle w:val="15"/>
          <w:rFonts w:ascii="宋体" w:hAnsi="宋体"/>
          <w:bCs/>
          <w:sz w:val="24"/>
        </w:rPr>
        <w:t xml:space="preserve"> </w:t>
      </w:r>
      <w:r>
        <w:rPr>
          <w:rStyle w:val="15"/>
          <w:rFonts w:hint="eastAsia" w:ascii="宋体" w:hAnsi="宋体"/>
          <w:bCs/>
          <w:sz w:val="24"/>
        </w:rPr>
        <w:t>8</w:t>
      </w:r>
    </w:p>
    <w:p w14:paraId="2580C174">
      <w:pPr>
        <w:tabs>
          <w:tab w:val="left" w:pos="1245"/>
          <w:tab w:val="center" w:pos="4535"/>
        </w:tabs>
        <w:spacing w:line="520" w:lineRule="exact"/>
        <w:jc w:val="distribute"/>
        <w:rPr>
          <w:rStyle w:val="15"/>
          <w:rFonts w:ascii="宋体"/>
          <w:bCs/>
          <w:sz w:val="24"/>
        </w:rPr>
      </w:pPr>
      <w:r>
        <w:rPr>
          <w:rStyle w:val="15"/>
          <w:rFonts w:hint="eastAsia" w:ascii="宋体" w:hAnsi="宋体"/>
          <w:bCs/>
          <w:sz w:val="24"/>
        </w:rPr>
        <w:t>第四章</w:t>
      </w:r>
      <w:r>
        <w:rPr>
          <w:rStyle w:val="15"/>
          <w:rFonts w:ascii="宋体" w:hAnsi="宋体"/>
          <w:bCs/>
          <w:sz w:val="24"/>
        </w:rPr>
        <w:t xml:space="preserve"> </w:t>
      </w:r>
      <w:r>
        <w:rPr>
          <w:rStyle w:val="15"/>
          <w:rFonts w:hint="eastAsia" w:ascii="宋体" w:hAnsi="宋体"/>
          <w:bCs/>
          <w:sz w:val="24"/>
        </w:rPr>
        <w:t>竞选文件格式</w:t>
      </w:r>
      <w:r>
        <w:rPr>
          <w:rStyle w:val="15"/>
          <w:rFonts w:hint="eastAsia" w:ascii="宋体"/>
          <w:bCs/>
          <w:sz w:val="24"/>
        </w:rPr>
        <w:t>……………………………………………………………</w:t>
      </w:r>
      <w:r>
        <w:rPr>
          <w:rStyle w:val="15"/>
          <w:rFonts w:hint="eastAsia" w:ascii="宋体" w:hAnsi="宋体"/>
          <w:bCs/>
          <w:sz w:val="24"/>
        </w:rPr>
        <w:t>…</w:t>
      </w:r>
      <w:r>
        <w:rPr>
          <w:rStyle w:val="15"/>
          <w:rFonts w:hint="eastAsia" w:ascii="宋体"/>
          <w:bCs/>
          <w:sz w:val="24"/>
        </w:rPr>
        <w:t>…………</w:t>
      </w:r>
      <w:r>
        <w:rPr>
          <w:rStyle w:val="15"/>
          <w:rFonts w:ascii="宋体" w:hAnsi="宋体"/>
          <w:bCs/>
          <w:sz w:val="24"/>
        </w:rPr>
        <w:t xml:space="preserve"> </w:t>
      </w:r>
      <w:r>
        <w:rPr>
          <w:rStyle w:val="15"/>
          <w:rFonts w:hint="eastAsia" w:ascii="宋体" w:hAnsi="宋体"/>
          <w:bCs/>
          <w:sz w:val="24"/>
        </w:rPr>
        <w:t>9</w:t>
      </w:r>
    </w:p>
    <w:p w14:paraId="05044E01"/>
    <w:p w14:paraId="059E10C8">
      <w:pPr>
        <w:rPr>
          <w:rFonts w:ascii="宋体" w:hAnsi="宋体" w:cs="宋体"/>
          <w:b/>
          <w:sz w:val="36"/>
        </w:rPr>
      </w:pPr>
      <w:r>
        <w:rPr>
          <w:rFonts w:hint="eastAsia" w:ascii="宋体" w:hAnsi="宋体" w:cs="宋体"/>
          <w:b/>
          <w:sz w:val="36"/>
        </w:rPr>
        <w:br w:type="page"/>
      </w:r>
    </w:p>
    <w:p w14:paraId="71C61BE0">
      <w:pPr>
        <w:tabs>
          <w:tab w:val="left" w:pos="1426"/>
          <w:tab w:val="center" w:pos="4882"/>
        </w:tabs>
        <w:spacing w:line="560" w:lineRule="exact"/>
        <w:jc w:val="center"/>
        <w:outlineLvl w:val="0"/>
        <w:rPr>
          <w:rFonts w:ascii="宋体" w:hAnsi="宋体" w:cs="宋体"/>
          <w:b/>
          <w:sz w:val="36"/>
        </w:rPr>
      </w:pPr>
      <w:r>
        <w:rPr>
          <w:rFonts w:hint="eastAsia" w:ascii="宋体" w:hAnsi="宋体" w:cs="宋体"/>
          <w:b/>
          <w:sz w:val="36"/>
        </w:rPr>
        <w:t>第一章  竞争性磋商公告</w:t>
      </w:r>
    </w:p>
    <w:p w14:paraId="59B1283A">
      <w:pPr>
        <w:widowControl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一、项目概况</w:t>
      </w:r>
    </w:p>
    <w:p w14:paraId="34C36105">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1.项目名称：生产网、监控网、互联网专线项目</w:t>
      </w:r>
    </w:p>
    <w:p w14:paraId="42E9BE5A">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2.项目预算：272880.00</w:t>
      </w:r>
      <w:r>
        <w:rPr>
          <w:rFonts w:hint="eastAsia" w:ascii="仿宋_GB2312" w:hAnsi="仿宋_GB2312" w:eastAsia="仿宋_GB2312" w:cs="仿宋_GB2312"/>
          <w:color w:val="000000"/>
          <w:kern w:val="0"/>
          <w:sz w:val="32"/>
          <w:szCs w:val="32"/>
        </w:rPr>
        <w:t>元</w:t>
      </w:r>
      <w:r>
        <w:rPr>
          <w:rFonts w:hint="eastAsia" w:ascii="仿宋_GB2312" w:hAnsi="仿宋_GB2312" w:eastAsia="仿宋_GB2312" w:cs="仿宋_GB2312"/>
          <w:sz w:val="32"/>
          <w:szCs w:val="32"/>
        </w:rPr>
        <w:t>。</w:t>
      </w:r>
    </w:p>
    <w:p w14:paraId="3AA86CDD">
      <w:pPr>
        <w:widowControl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二、竞选人资格要求</w:t>
      </w:r>
    </w:p>
    <w:p w14:paraId="1A3DB92D">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（一）项目资质：</w:t>
      </w:r>
    </w:p>
    <w:p w14:paraId="32420E05">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供应商基本资质条件为：</w:t>
      </w:r>
    </w:p>
    <w:p w14:paraId="1489C69D">
      <w:pPr>
        <w:widowControl w:val="0"/>
        <w:numPr>
          <w:ilvl w:val="0"/>
          <w:numId w:val="2"/>
        </w:numPr>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供应商营业执照副本复印件</w:t>
      </w:r>
      <w:r>
        <w:rPr>
          <w:rFonts w:hint="eastAsia" w:ascii="仿宋_GB2312" w:hAnsi="仿宋_GB2312" w:eastAsia="仿宋_GB2312" w:cs="仿宋_GB2312"/>
          <w:sz w:val="32"/>
          <w:szCs w:val="32"/>
          <w:lang w:eastAsia="zh-CN"/>
        </w:rPr>
        <w:t>；</w:t>
      </w:r>
    </w:p>
    <w:p w14:paraId="0D24DED2">
      <w:pPr>
        <w:widowControl w:val="0"/>
        <w:numPr>
          <w:ilvl w:val="0"/>
          <w:numId w:val="2"/>
        </w:numPr>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供应商未被“信用中国”网站列入失信被执行人、重大税收违法案件当事人名单、政府采购严重违法失信行为记录名单（提供“信用中国”网站查询截图）</w:t>
      </w:r>
      <w:r>
        <w:rPr>
          <w:rFonts w:hint="eastAsia" w:ascii="仿宋_GB2312" w:hAnsi="仿宋_GB2312" w:eastAsia="仿宋_GB2312" w:cs="仿宋_GB2312"/>
          <w:sz w:val="32"/>
          <w:szCs w:val="32"/>
          <w:lang w:eastAsia="zh-CN"/>
        </w:rPr>
        <w:t>；</w:t>
      </w:r>
    </w:p>
    <w:p w14:paraId="6E9950E0">
      <w:pPr>
        <w:widowControl w:val="0"/>
        <w:numPr>
          <w:ilvl w:val="0"/>
          <w:numId w:val="2"/>
        </w:numPr>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供应商法定代表人/负责人、控股股东或实际控制人与采购人高管人员及使用需求部门、采购部门关键岗位人员无夫妻、直系血亲、三代以内旁系血亲或者近姻亲关系（提供承诺函）</w:t>
      </w:r>
      <w:r>
        <w:rPr>
          <w:rFonts w:hint="eastAsia" w:ascii="仿宋_GB2312" w:hAnsi="仿宋_GB2312" w:eastAsia="仿宋_GB2312" w:cs="仿宋_GB2312"/>
          <w:sz w:val="32"/>
          <w:szCs w:val="32"/>
          <w:lang w:eastAsia="zh-CN"/>
        </w:rPr>
        <w:t>；</w:t>
      </w:r>
    </w:p>
    <w:p w14:paraId="0804A60F">
      <w:pPr>
        <w:widowControl w:val="0"/>
        <w:numPr>
          <w:ilvl w:val="0"/>
          <w:numId w:val="2"/>
        </w:numPr>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负责人为同一个人或者存在控股、管理关系的不同供应商，不得同时参加同一项目/包件采购（提供承诺函）</w:t>
      </w:r>
      <w:r>
        <w:rPr>
          <w:rFonts w:hint="eastAsia" w:ascii="仿宋_GB2312" w:hAnsi="仿宋_GB2312" w:eastAsia="仿宋_GB2312" w:cs="仿宋_GB2312"/>
          <w:sz w:val="32"/>
          <w:szCs w:val="32"/>
          <w:lang w:eastAsia="zh-CN"/>
        </w:rPr>
        <w:t>；</w:t>
      </w:r>
    </w:p>
    <w:p w14:paraId="00BC42AE">
      <w:pPr>
        <w:widowControl w:val="0"/>
        <w:numPr>
          <w:ilvl w:val="0"/>
          <w:numId w:val="2"/>
        </w:numPr>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成立年限不足半年，原则上不允许参加。</w:t>
      </w:r>
    </w:p>
    <w:p w14:paraId="25707826">
      <w:pPr>
        <w:widowControl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【报名时，须提供以上资料复印件加盖公章一套，不提供或提供不齐全不予报名。】</w:t>
      </w:r>
    </w:p>
    <w:p w14:paraId="5BE56524">
      <w:pPr>
        <w:widowControl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 xml:space="preserve">三、竞争性磋商文件信息 </w:t>
      </w:r>
    </w:p>
    <w:p w14:paraId="6456CDB9">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竞争性磋商文件获取方式：贵州普定农村商业银行官方网站</w:t>
      </w:r>
    </w:p>
    <w:p w14:paraId="17ACCD54">
      <w:pPr>
        <w:widowControl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四、竞争性磋商文件的递交</w:t>
      </w:r>
    </w:p>
    <w:p w14:paraId="7C516DD9">
      <w:pPr>
        <w:widowControl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1.竞争性磋商文件递交的截止时间：2026年4月13日15时</w:t>
      </w:r>
      <w:bookmarkStart w:id="38" w:name="_GoBack"/>
      <w:bookmarkEnd w:id="38"/>
    </w:p>
    <w:p w14:paraId="137ED4AA">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2.开标时间：2026年4月14日15时30分</w:t>
      </w:r>
    </w:p>
    <w:p w14:paraId="40D98288">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3.开标地点：</w:t>
      </w:r>
      <w:r>
        <w:rPr>
          <w:rFonts w:hint="eastAsia"/>
          <w:sz w:val="28"/>
          <w:szCs w:val="28"/>
        </w:rPr>
        <w:t>安顺市普定县穿洞街道中心大道（新县委大楼旁）（贵州普定农村商业银行股份有限公司602办公室）</w:t>
      </w:r>
    </w:p>
    <w:p w14:paraId="5FB22C42">
      <w:pPr>
        <w:widowControl w:val="0"/>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【逾期送达的、未送达指定地点的或者不按照要求密封的响应文件，将予以拒收。】</w:t>
      </w:r>
    </w:p>
    <w:p w14:paraId="0CC33AD7">
      <w:pPr>
        <w:widowControl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五、联系方式</w:t>
      </w:r>
    </w:p>
    <w:p w14:paraId="2078350B">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采购单位：贵州普定农村商业银行股份有限公司</w:t>
      </w:r>
    </w:p>
    <w:p w14:paraId="475DE672">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地址：贵州省安顺市普定县穿洞街道中心大道（新县委大楼旁）</w:t>
      </w:r>
    </w:p>
    <w:p w14:paraId="16CF4856">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联系人：杨发光</w:t>
      </w:r>
    </w:p>
    <w:p w14:paraId="3D2DC067">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电话：18690786543</w:t>
      </w:r>
    </w:p>
    <w:p w14:paraId="4098F5FD"/>
    <w:p w14:paraId="3F5DA153">
      <w:pPr>
        <w:rPr>
          <w:rFonts w:ascii="宋体" w:hAnsi="宋体" w:cs="宋体"/>
          <w:b/>
          <w:sz w:val="36"/>
        </w:rPr>
      </w:pPr>
      <w:r>
        <w:rPr>
          <w:rFonts w:hint="eastAsia" w:ascii="宋体" w:hAnsi="宋体" w:cs="宋体"/>
          <w:b/>
          <w:sz w:val="36"/>
        </w:rPr>
        <w:br w:type="page"/>
      </w:r>
    </w:p>
    <w:p w14:paraId="3ACB5493">
      <w:pPr>
        <w:tabs>
          <w:tab w:val="left" w:pos="1426"/>
          <w:tab w:val="center" w:pos="4882"/>
        </w:tabs>
        <w:spacing w:line="560" w:lineRule="exact"/>
        <w:ind w:firstLine="2891" w:firstLineChars="800"/>
        <w:outlineLvl w:val="0"/>
        <w:rPr>
          <w:rFonts w:ascii="宋体" w:hAnsi="宋体" w:cs="宋体"/>
          <w:b/>
          <w:sz w:val="28"/>
          <w:szCs w:val="21"/>
        </w:rPr>
      </w:pPr>
      <w:r>
        <w:rPr>
          <w:rFonts w:hint="eastAsia" w:ascii="宋体" w:hAnsi="宋体" w:cs="宋体"/>
          <w:b/>
          <w:sz w:val="36"/>
        </w:rPr>
        <w:t>第二章  竞争性磋商须知</w:t>
      </w:r>
    </w:p>
    <w:p w14:paraId="556DA2C2">
      <w:pPr>
        <w:pStyle w:val="5"/>
        <w:spacing w:line="323" w:lineRule="auto"/>
      </w:pPr>
    </w:p>
    <w:p w14:paraId="0C214B34">
      <w:pPr>
        <w:widowControl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一、项目概况</w:t>
      </w:r>
    </w:p>
    <w:p w14:paraId="7D08FFD9">
      <w:pPr>
        <w:widowControl w:val="0"/>
        <w:spacing w:line="560" w:lineRule="exact"/>
        <w:ind w:firstLine="480" w:firstLineChars="200"/>
        <w:textAlignment w:val="auto"/>
        <w:rPr>
          <w:rFonts w:ascii="宋体" w:hAnsi="宋体" w:cs="宋体"/>
          <w:sz w:val="24"/>
        </w:rPr>
      </w:pPr>
      <w:r>
        <w:rPr>
          <w:rFonts w:hint="eastAsia" w:ascii="宋体" w:hAnsi="宋体" w:cs="宋体"/>
          <w:sz w:val="24"/>
        </w:rPr>
        <w:t>1.项目名称：生产网、监控网、互联网专线项目</w:t>
      </w:r>
    </w:p>
    <w:p w14:paraId="6C9A6290">
      <w:pPr>
        <w:widowControl w:val="0"/>
        <w:spacing w:line="560" w:lineRule="exact"/>
        <w:ind w:firstLine="480" w:firstLineChars="200"/>
        <w:textAlignment w:val="auto"/>
        <w:rPr>
          <w:rFonts w:ascii="宋体" w:hAnsi="宋体" w:cs="宋体"/>
          <w:sz w:val="24"/>
        </w:rPr>
      </w:pPr>
      <w:r>
        <w:rPr>
          <w:rFonts w:hint="eastAsia" w:ascii="宋体" w:hAnsi="宋体" w:cs="宋体"/>
          <w:sz w:val="24"/>
        </w:rPr>
        <w:t>2.项目预算：272880.00元。</w:t>
      </w:r>
    </w:p>
    <w:p w14:paraId="033974F5">
      <w:pPr>
        <w:widowControl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二、主要采购内容</w:t>
      </w:r>
    </w:p>
    <w:p w14:paraId="29409975">
      <w:pPr>
        <w:widowControl w:val="0"/>
        <w:spacing w:line="560" w:lineRule="exact"/>
        <w:ind w:firstLine="480" w:firstLineChars="200"/>
        <w:textAlignment w:val="auto"/>
        <w:rPr>
          <w:rFonts w:ascii="宋体" w:hAnsi="宋体" w:cs="宋体"/>
          <w:sz w:val="24"/>
        </w:rPr>
      </w:pPr>
      <w:bookmarkStart w:id="0" w:name="_Toc257724565"/>
      <w:bookmarkStart w:id="1" w:name="_Toc134953364"/>
      <w:bookmarkStart w:id="2" w:name="_Toc140467269"/>
      <w:bookmarkStart w:id="3" w:name="_Toc132253940"/>
      <w:bookmarkStart w:id="4" w:name="_Toc138581101"/>
      <w:bookmarkStart w:id="5" w:name="_Toc132254106"/>
      <w:bookmarkStart w:id="6" w:name="_Toc132254458"/>
      <w:bookmarkStart w:id="7" w:name="_Toc138581182"/>
      <w:r>
        <w:rPr>
          <w:rFonts w:hint="eastAsia" w:ascii="宋体" w:hAnsi="宋体" w:cs="宋体"/>
          <w:sz w:val="24"/>
        </w:rPr>
        <w:t>互备线路(即:生产网26条(互备共52条)、监控网26条(互备共52条)、互联网1条。租赁费用报价限价如下:生产网:主线路单条210元每月、备线路单条210元每月;监控网:主线路单条210元每月、备线路单条210元每月;互联网:900元每月，以上用线路合同期限为一年，预计每年总费用为272880元。</w:t>
      </w:r>
    </w:p>
    <w:p w14:paraId="0C200417">
      <w:pPr>
        <w:widowControl w:val="0"/>
        <w:numPr>
          <w:ilvl w:val="0"/>
          <w:numId w:val="3"/>
        </w:numPr>
        <w:spacing w:line="560" w:lineRule="exact"/>
        <w:ind w:firstLine="560" w:firstLineChars="200"/>
        <w:textAlignment w:val="auto"/>
        <w:rPr>
          <w:rFonts w:ascii="宋体" w:hAnsi="宋体" w:cs="宋体"/>
          <w:sz w:val="28"/>
          <w:szCs w:val="28"/>
        </w:rPr>
      </w:pPr>
      <w:r>
        <w:rPr>
          <w:rFonts w:hint="eastAsia" w:ascii="宋体" w:hAnsi="宋体" w:cs="宋体"/>
          <w:sz w:val="28"/>
          <w:szCs w:val="28"/>
        </w:rPr>
        <w:t>评分办法</w:t>
      </w:r>
    </w:p>
    <w:tbl>
      <w:tblPr>
        <w:tblStyle w:val="10"/>
        <w:tblW w:w="5000" w:type="pct"/>
        <w:tblInd w:w="0" w:type="dxa"/>
        <w:tblLayout w:type="autofit"/>
        <w:tblCellMar>
          <w:top w:w="0" w:type="dxa"/>
          <w:left w:w="108" w:type="dxa"/>
          <w:bottom w:w="0" w:type="dxa"/>
          <w:right w:w="108" w:type="dxa"/>
        </w:tblCellMar>
      </w:tblPr>
      <w:tblGrid>
        <w:gridCol w:w="958"/>
        <w:gridCol w:w="958"/>
        <w:gridCol w:w="958"/>
        <w:gridCol w:w="6883"/>
      </w:tblGrid>
      <w:tr w14:paraId="1D0D4260">
        <w:tblPrEx>
          <w:tblCellMar>
            <w:top w:w="0" w:type="dxa"/>
            <w:left w:w="108" w:type="dxa"/>
            <w:bottom w:w="0" w:type="dxa"/>
            <w:right w:w="108" w:type="dxa"/>
          </w:tblCellMar>
        </w:tblPrEx>
        <w:trPr>
          <w:trHeight w:val="1586" w:hRule="atLeast"/>
        </w:trPr>
        <w:tc>
          <w:tcPr>
            <w:tcW w:w="491" w:type="pct"/>
            <w:tcBorders>
              <w:top w:val="single" w:color="auto" w:sz="4" w:space="0"/>
              <w:left w:val="single" w:color="auto" w:sz="4" w:space="0"/>
              <w:bottom w:val="single" w:color="auto" w:sz="4" w:space="0"/>
              <w:right w:val="single" w:color="auto" w:sz="4" w:space="0"/>
            </w:tcBorders>
            <w:shd w:val="clear" w:color="000000" w:fill="FFFFFF"/>
            <w:vAlign w:val="center"/>
          </w:tcPr>
          <w:p w14:paraId="1823B2F7">
            <w:pPr>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报价部分</w:t>
            </w:r>
          </w:p>
        </w:tc>
        <w:tc>
          <w:tcPr>
            <w:tcW w:w="491" w:type="pct"/>
            <w:tcBorders>
              <w:top w:val="single" w:color="auto" w:sz="4" w:space="0"/>
              <w:left w:val="nil"/>
              <w:bottom w:val="single" w:color="auto" w:sz="4" w:space="0"/>
              <w:right w:val="nil"/>
            </w:tcBorders>
            <w:shd w:val="clear" w:color="000000" w:fill="FFFFFF"/>
            <w:vAlign w:val="center"/>
          </w:tcPr>
          <w:p w14:paraId="6A4B6F51">
            <w:pPr>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报价</w:t>
            </w:r>
          </w:p>
        </w:tc>
        <w:tc>
          <w:tcPr>
            <w:tcW w:w="491" w:type="pct"/>
            <w:tcBorders>
              <w:top w:val="single" w:color="auto" w:sz="4" w:space="0"/>
              <w:left w:val="single" w:color="auto" w:sz="4" w:space="0"/>
              <w:bottom w:val="single" w:color="auto" w:sz="4" w:space="0"/>
              <w:right w:val="single" w:color="auto" w:sz="4" w:space="0"/>
            </w:tcBorders>
            <w:shd w:val="clear" w:color="000000" w:fill="FFFFFF"/>
            <w:vAlign w:val="center"/>
          </w:tcPr>
          <w:p w14:paraId="4C3FBD70">
            <w:pPr>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w:t>
            </w:r>
          </w:p>
        </w:tc>
        <w:tc>
          <w:tcPr>
            <w:tcW w:w="3527" w:type="pct"/>
            <w:tcBorders>
              <w:top w:val="single" w:color="auto" w:sz="4" w:space="0"/>
              <w:left w:val="nil"/>
              <w:bottom w:val="single" w:color="auto" w:sz="4" w:space="0"/>
              <w:right w:val="single" w:color="auto" w:sz="4" w:space="0"/>
            </w:tcBorders>
            <w:shd w:val="clear" w:color="000000" w:fill="FFFFFF"/>
            <w:vAlign w:val="center"/>
          </w:tcPr>
          <w:p w14:paraId="3EFBCC24">
            <w:pPr>
              <w:jc w:val="left"/>
              <w:textAlignment w:val="auto"/>
              <w:rPr>
                <w:rFonts w:ascii="宋体" w:hAnsi="宋体" w:cs="宋体"/>
                <w:color w:val="000000"/>
                <w:kern w:val="0"/>
                <w:sz w:val="18"/>
                <w:szCs w:val="18"/>
              </w:rPr>
            </w:pPr>
            <w:r>
              <w:rPr>
                <w:rFonts w:hint="eastAsia" w:ascii="宋体" w:hAnsi="宋体" w:cs="宋体"/>
                <w:color w:val="000000"/>
                <w:kern w:val="0"/>
                <w:sz w:val="18"/>
                <w:szCs w:val="18"/>
              </w:rPr>
              <w:t>低价优先法：即满足采购文件要求且响应价格最低的有效响应报价为评审基准价，其价格分为满分。其他供应商的价格分统一按照下列公式计算：响应报价得分=（评审基准价／有效响应报价）×20。注：评审委员会认为供应商的报价明显低于其他通过符合性审查供应商的报价，有可能影响产品质量或者不能诚信履约的，评审委员会应当要求其在评审现场合理的时间内提供书面说明，并提交相关证明材料，供应商不能证明其报价合理性的，评审委员会应当将其作为无效处理。</w:t>
            </w:r>
          </w:p>
        </w:tc>
      </w:tr>
      <w:tr w14:paraId="62BCD1D4">
        <w:tblPrEx>
          <w:tblCellMar>
            <w:top w:w="0" w:type="dxa"/>
            <w:left w:w="108" w:type="dxa"/>
            <w:bottom w:w="0" w:type="dxa"/>
            <w:right w:w="108" w:type="dxa"/>
          </w:tblCellMar>
        </w:tblPrEx>
        <w:trPr>
          <w:trHeight w:val="1581" w:hRule="atLeast"/>
        </w:trPr>
        <w:tc>
          <w:tcPr>
            <w:tcW w:w="491" w:type="pct"/>
            <w:vMerge w:val="restart"/>
            <w:tcBorders>
              <w:top w:val="nil"/>
              <w:left w:val="single" w:color="auto" w:sz="4" w:space="0"/>
              <w:bottom w:val="single" w:color="auto" w:sz="4" w:space="0"/>
              <w:right w:val="single" w:color="auto" w:sz="4" w:space="0"/>
            </w:tcBorders>
            <w:shd w:val="clear" w:color="000000" w:fill="FFFFFF"/>
            <w:vAlign w:val="center"/>
          </w:tcPr>
          <w:p w14:paraId="652AA36D">
            <w:pPr>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技术分（46分）</w:t>
            </w:r>
          </w:p>
        </w:tc>
        <w:tc>
          <w:tcPr>
            <w:tcW w:w="491" w:type="pct"/>
            <w:tcBorders>
              <w:top w:val="nil"/>
              <w:left w:val="nil"/>
              <w:bottom w:val="single" w:color="auto" w:sz="4" w:space="0"/>
              <w:right w:val="single" w:color="auto" w:sz="4" w:space="0"/>
            </w:tcBorders>
            <w:shd w:val="clear" w:color="000000" w:fill="FFFFFF"/>
            <w:vAlign w:val="center"/>
          </w:tcPr>
          <w:p w14:paraId="1D15FC36">
            <w:pPr>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应急及售后服务方案</w:t>
            </w:r>
          </w:p>
        </w:tc>
        <w:tc>
          <w:tcPr>
            <w:tcW w:w="491" w:type="pct"/>
            <w:tcBorders>
              <w:top w:val="nil"/>
              <w:left w:val="nil"/>
              <w:bottom w:val="single" w:color="auto" w:sz="4" w:space="0"/>
              <w:right w:val="single" w:color="auto" w:sz="4" w:space="0"/>
            </w:tcBorders>
            <w:shd w:val="clear" w:color="000000" w:fill="FFFFFF"/>
            <w:vAlign w:val="center"/>
          </w:tcPr>
          <w:p w14:paraId="65DD3F11">
            <w:pPr>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3527" w:type="pct"/>
            <w:tcBorders>
              <w:top w:val="nil"/>
              <w:left w:val="nil"/>
              <w:bottom w:val="single" w:color="auto" w:sz="4" w:space="0"/>
              <w:right w:val="single" w:color="auto" w:sz="4" w:space="0"/>
            </w:tcBorders>
            <w:shd w:val="clear" w:color="000000" w:fill="FFFFFF"/>
            <w:vAlign w:val="center"/>
          </w:tcPr>
          <w:p w14:paraId="42F25DAC">
            <w:pPr>
              <w:jc w:val="left"/>
              <w:textAlignment w:val="auto"/>
              <w:rPr>
                <w:rFonts w:ascii="宋体" w:hAnsi="宋体" w:cs="宋体"/>
                <w:color w:val="000000"/>
                <w:kern w:val="0"/>
                <w:sz w:val="18"/>
                <w:szCs w:val="18"/>
              </w:rPr>
            </w:pPr>
            <w:r>
              <w:rPr>
                <w:rFonts w:hint="eastAsia" w:ascii="宋体" w:hAnsi="宋体" w:cs="宋体"/>
                <w:color w:val="000000"/>
                <w:kern w:val="0"/>
                <w:sz w:val="18"/>
                <w:szCs w:val="18"/>
              </w:rPr>
              <w:t>供应商提供售后服务方案，包括质量承诺、保障计划及措施、售后服务措施、故障响应时间及处理情况、应急响应机制等，根据方案的合理性、严谨性、可操作性、风险可控性、科学性进行评分。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1）方案合理、严谨、可操作、风险可控、科学的得：7-10分；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2）方案较合理、较严谨、可操作性一般、风险比较可控、较为科学的得：4-6分；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3）方案基本合理、不严谨、不可操作、风险不可控、不科学的得：1-3分；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4）方案不合理或未提供的得0分。</w:t>
            </w:r>
          </w:p>
        </w:tc>
      </w:tr>
      <w:tr w14:paraId="5E23FF9B">
        <w:tblPrEx>
          <w:tblCellMar>
            <w:top w:w="0" w:type="dxa"/>
            <w:left w:w="108" w:type="dxa"/>
            <w:bottom w:w="0" w:type="dxa"/>
            <w:right w:w="108" w:type="dxa"/>
          </w:tblCellMar>
        </w:tblPrEx>
        <w:trPr>
          <w:trHeight w:val="1521" w:hRule="atLeast"/>
        </w:trPr>
        <w:tc>
          <w:tcPr>
            <w:tcW w:w="491" w:type="pct"/>
            <w:vMerge w:val="continue"/>
            <w:tcBorders>
              <w:top w:val="nil"/>
              <w:left w:val="single" w:color="auto" w:sz="4" w:space="0"/>
              <w:bottom w:val="single" w:color="auto" w:sz="4" w:space="0"/>
              <w:right w:val="single" w:color="auto" w:sz="4" w:space="0"/>
            </w:tcBorders>
            <w:vAlign w:val="center"/>
          </w:tcPr>
          <w:p w14:paraId="1A1CA357">
            <w:pPr>
              <w:jc w:val="left"/>
              <w:textAlignment w:val="auto"/>
              <w:rPr>
                <w:rFonts w:ascii="宋体" w:hAnsi="宋体" w:cs="宋体"/>
                <w:color w:val="000000"/>
                <w:kern w:val="0"/>
                <w:sz w:val="18"/>
                <w:szCs w:val="18"/>
              </w:rPr>
            </w:pPr>
          </w:p>
        </w:tc>
        <w:tc>
          <w:tcPr>
            <w:tcW w:w="491" w:type="pct"/>
            <w:tcBorders>
              <w:top w:val="nil"/>
              <w:left w:val="nil"/>
              <w:bottom w:val="single" w:color="auto" w:sz="4" w:space="0"/>
              <w:right w:val="single" w:color="auto" w:sz="4" w:space="0"/>
            </w:tcBorders>
            <w:shd w:val="clear" w:color="000000" w:fill="FFFFFF"/>
            <w:vAlign w:val="center"/>
          </w:tcPr>
          <w:p w14:paraId="43B551D6">
            <w:pPr>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网络建设方案</w:t>
            </w:r>
          </w:p>
        </w:tc>
        <w:tc>
          <w:tcPr>
            <w:tcW w:w="491" w:type="pct"/>
            <w:tcBorders>
              <w:top w:val="nil"/>
              <w:left w:val="nil"/>
              <w:bottom w:val="single" w:color="auto" w:sz="4" w:space="0"/>
              <w:right w:val="single" w:color="auto" w:sz="4" w:space="0"/>
            </w:tcBorders>
            <w:shd w:val="clear" w:color="000000" w:fill="FFFFFF"/>
            <w:vAlign w:val="center"/>
          </w:tcPr>
          <w:p w14:paraId="787C1812">
            <w:pPr>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3527" w:type="pct"/>
            <w:tcBorders>
              <w:top w:val="nil"/>
              <w:left w:val="nil"/>
              <w:bottom w:val="single" w:color="auto" w:sz="4" w:space="0"/>
              <w:right w:val="single" w:color="auto" w:sz="4" w:space="0"/>
            </w:tcBorders>
            <w:shd w:val="clear" w:color="000000" w:fill="FFFFFF"/>
          </w:tcPr>
          <w:p w14:paraId="568A09E7">
            <w:pPr>
              <w:jc w:val="left"/>
              <w:textAlignment w:val="auto"/>
              <w:rPr>
                <w:rFonts w:ascii="宋体" w:hAnsi="宋体" w:cs="宋体"/>
                <w:color w:val="000000"/>
                <w:kern w:val="0"/>
                <w:sz w:val="18"/>
                <w:szCs w:val="18"/>
              </w:rPr>
            </w:pPr>
            <w:r>
              <w:rPr>
                <w:rFonts w:hint="eastAsia" w:ascii="宋体" w:hAnsi="宋体" w:cs="宋体"/>
                <w:color w:val="000000"/>
                <w:kern w:val="0"/>
                <w:sz w:val="18"/>
                <w:szCs w:val="18"/>
              </w:rPr>
              <w:t>供应商针对本次项目情况提供网络建设方案，包括但不限于网络层级架构、接入方式、带宽配置方案、网络故障管理服务等，根据方案合理性、可行性进行评分。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1）方案完整，架构完善、有针对性得7-10分；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2）方案较完整，架构较完善得4-6分；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3）方案完整程度一般，架构不够完善得1-3分；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4）缺一项或不提供不得分。</w:t>
            </w:r>
          </w:p>
        </w:tc>
      </w:tr>
      <w:tr w14:paraId="625F0589">
        <w:tblPrEx>
          <w:tblCellMar>
            <w:top w:w="0" w:type="dxa"/>
            <w:left w:w="108" w:type="dxa"/>
            <w:bottom w:w="0" w:type="dxa"/>
            <w:right w:w="108" w:type="dxa"/>
          </w:tblCellMar>
        </w:tblPrEx>
        <w:trPr>
          <w:trHeight w:val="1479" w:hRule="atLeast"/>
        </w:trPr>
        <w:tc>
          <w:tcPr>
            <w:tcW w:w="491" w:type="pct"/>
            <w:vMerge w:val="continue"/>
            <w:tcBorders>
              <w:top w:val="nil"/>
              <w:left w:val="single" w:color="auto" w:sz="4" w:space="0"/>
              <w:bottom w:val="single" w:color="auto" w:sz="4" w:space="0"/>
              <w:right w:val="single" w:color="auto" w:sz="4" w:space="0"/>
            </w:tcBorders>
            <w:vAlign w:val="center"/>
          </w:tcPr>
          <w:p w14:paraId="7F4E0B87">
            <w:pPr>
              <w:jc w:val="left"/>
              <w:textAlignment w:val="auto"/>
              <w:rPr>
                <w:rFonts w:ascii="宋体" w:hAnsi="宋体" w:cs="宋体"/>
                <w:color w:val="000000"/>
                <w:kern w:val="0"/>
                <w:sz w:val="18"/>
                <w:szCs w:val="18"/>
              </w:rPr>
            </w:pPr>
          </w:p>
        </w:tc>
        <w:tc>
          <w:tcPr>
            <w:tcW w:w="491" w:type="pct"/>
            <w:tcBorders>
              <w:top w:val="nil"/>
              <w:left w:val="nil"/>
              <w:bottom w:val="single" w:color="auto" w:sz="4" w:space="0"/>
              <w:right w:val="single" w:color="auto" w:sz="4" w:space="0"/>
            </w:tcBorders>
            <w:shd w:val="clear" w:color="000000" w:fill="FFFFFF"/>
            <w:vAlign w:val="center"/>
          </w:tcPr>
          <w:p w14:paraId="38921869">
            <w:pPr>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增值服务方案（16分）</w:t>
            </w:r>
          </w:p>
        </w:tc>
        <w:tc>
          <w:tcPr>
            <w:tcW w:w="491" w:type="pct"/>
            <w:tcBorders>
              <w:top w:val="nil"/>
              <w:left w:val="nil"/>
              <w:bottom w:val="single" w:color="auto" w:sz="4" w:space="0"/>
              <w:right w:val="single" w:color="auto" w:sz="4" w:space="0"/>
            </w:tcBorders>
            <w:shd w:val="clear" w:color="000000" w:fill="FFFFFF"/>
            <w:vAlign w:val="center"/>
          </w:tcPr>
          <w:p w14:paraId="59C8F7FA">
            <w:pPr>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16</w:t>
            </w:r>
          </w:p>
        </w:tc>
        <w:tc>
          <w:tcPr>
            <w:tcW w:w="3527" w:type="pct"/>
            <w:tcBorders>
              <w:top w:val="nil"/>
              <w:left w:val="nil"/>
              <w:bottom w:val="single" w:color="auto" w:sz="4" w:space="0"/>
              <w:right w:val="single" w:color="auto" w:sz="4" w:space="0"/>
            </w:tcBorders>
            <w:shd w:val="clear" w:color="000000" w:fill="FFFFFF"/>
          </w:tcPr>
          <w:p w14:paraId="041D1B65">
            <w:pPr>
              <w:jc w:val="left"/>
              <w:textAlignment w:val="auto"/>
              <w:rPr>
                <w:rFonts w:ascii="宋体" w:hAnsi="宋体" w:cs="宋体"/>
                <w:color w:val="000000"/>
                <w:kern w:val="0"/>
                <w:sz w:val="18"/>
                <w:szCs w:val="18"/>
              </w:rPr>
            </w:pPr>
            <w:r>
              <w:rPr>
                <w:rFonts w:hint="eastAsia" w:ascii="宋体" w:hAnsi="宋体" w:cs="宋体"/>
                <w:color w:val="000000"/>
                <w:kern w:val="0"/>
                <w:sz w:val="18"/>
                <w:szCs w:val="18"/>
              </w:rPr>
              <w:t>供应商针对采购人业务特点，结合自身公司业务特色，提供额外的增值服务。根据供应商所提供增值服务的价值、合理性、可行性、针对性及工作内容完整性等进行打分。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1）增值服务价值高，方案完整，架构完善，科学合理，有针对性，得 11-16分；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2）增值服务价值较高，方案较完整，架构较完善，比较全面，科学得 6-10分；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3）增值服务具有一定价值，方案完整程度一般，架构不够完善，缺乏科学性，内容欠缺较多得1-5分；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未提供得 0 分。</w:t>
            </w:r>
          </w:p>
        </w:tc>
      </w:tr>
      <w:tr w14:paraId="5F6BBB75">
        <w:tblPrEx>
          <w:tblCellMar>
            <w:top w:w="0" w:type="dxa"/>
            <w:left w:w="108" w:type="dxa"/>
            <w:bottom w:w="0" w:type="dxa"/>
            <w:right w:w="108" w:type="dxa"/>
          </w:tblCellMar>
        </w:tblPrEx>
        <w:trPr>
          <w:trHeight w:val="1101" w:hRule="atLeast"/>
        </w:trPr>
        <w:tc>
          <w:tcPr>
            <w:tcW w:w="491" w:type="pct"/>
            <w:vMerge w:val="continue"/>
            <w:tcBorders>
              <w:top w:val="nil"/>
              <w:left w:val="single" w:color="auto" w:sz="4" w:space="0"/>
              <w:bottom w:val="single" w:color="auto" w:sz="4" w:space="0"/>
              <w:right w:val="single" w:color="auto" w:sz="4" w:space="0"/>
            </w:tcBorders>
            <w:vAlign w:val="center"/>
          </w:tcPr>
          <w:p w14:paraId="4DE0723D">
            <w:pPr>
              <w:jc w:val="left"/>
              <w:textAlignment w:val="auto"/>
              <w:rPr>
                <w:rFonts w:ascii="宋体" w:hAnsi="宋体" w:cs="宋体"/>
                <w:color w:val="000000"/>
                <w:kern w:val="0"/>
                <w:sz w:val="18"/>
                <w:szCs w:val="18"/>
              </w:rPr>
            </w:pPr>
          </w:p>
        </w:tc>
        <w:tc>
          <w:tcPr>
            <w:tcW w:w="491" w:type="pct"/>
            <w:tcBorders>
              <w:top w:val="nil"/>
              <w:left w:val="nil"/>
              <w:bottom w:val="single" w:color="auto" w:sz="4" w:space="0"/>
              <w:right w:val="single" w:color="auto" w:sz="4" w:space="0"/>
            </w:tcBorders>
            <w:shd w:val="clear" w:color="000000" w:fill="FFFFFF"/>
            <w:vAlign w:val="center"/>
          </w:tcPr>
          <w:p w14:paraId="055C7832">
            <w:pPr>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网络服务建设周期）</w:t>
            </w:r>
          </w:p>
        </w:tc>
        <w:tc>
          <w:tcPr>
            <w:tcW w:w="491" w:type="pct"/>
            <w:tcBorders>
              <w:top w:val="nil"/>
              <w:left w:val="nil"/>
              <w:bottom w:val="single" w:color="auto" w:sz="4" w:space="0"/>
              <w:right w:val="single" w:color="auto" w:sz="4" w:space="0"/>
            </w:tcBorders>
            <w:shd w:val="clear" w:color="000000" w:fill="FFFFFF"/>
            <w:vAlign w:val="center"/>
          </w:tcPr>
          <w:p w14:paraId="7506C789">
            <w:pPr>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3527" w:type="pct"/>
            <w:tcBorders>
              <w:top w:val="nil"/>
              <w:left w:val="nil"/>
              <w:bottom w:val="single" w:color="auto" w:sz="4" w:space="0"/>
              <w:right w:val="single" w:color="auto" w:sz="4" w:space="0"/>
            </w:tcBorders>
            <w:shd w:val="clear" w:color="000000" w:fill="FFFFFF"/>
            <w:vAlign w:val="center"/>
          </w:tcPr>
          <w:p w14:paraId="6BD93410">
            <w:pPr>
              <w:jc w:val="left"/>
              <w:textAlignment w:val="auto"/>
              <w:rPr>
                <w:rFonts w:ascii="宋体" w:hAnsi="宋体" w:cs="宋体"/>
                <w:color w:val="000000"/>
                <w:kern w:val="0"/>
                <w:sz w:val="18"/>
                <w:szCs w:val="18"/>
              </w:rPr>
            </w:pPr>
            <w:r>
              <w:rPr>
                <w:rFonts w:hint="eastAsia" w:ascii="宋体" w:hAnsi="宋体" w:cs="宋体"/>
                <w:color w:val="000000"/>
                <w:kern w:val="0"/>
                <w:sz w:val="18"/>
                <w:szCs w:val="18"/>
              </w:rPr>
              <w:t>针对本项目网络服务建设完成周期，供应商须对完成周期进行承诺，承诺在20天以内完成建设并开通服务的基础要求上，每提前</w:t>
            </w:r>
            <w:r>
              <w:rPr>
                <w:rFonts w:ascii="Calibri" w:hAnsi="Calibri" w:cs="Calibri"/>
                <w:color w:val="000000"/>
                <w:kern w:val="0"/>
                <w:sz w:val="18"/>
                <w:szCs w:val="18"/>
              </w:rPr>
              <w:t>1</w:t>
            </w:r>
            <w:r>
              <w:rPr>
                <w:rFonts w:hint="eastAsia" w:ascii="宋体" w:hAnsi="宋体" w:cs="宋体"/>
                <w:color w:val="000000"/>
                <w:kern w:val="0"/>
                <w:sz w:val="18"/>
                <w:szCs w:val="18"/>
              </w:rPr>
              <w:t>天得</w:t>
            </w:r>
            <w:r>
              <w:rPr>
                <w:rFonts w:ascii="Calibri" w:hAnsi="Calibri" w:cs="Calibri"/>
                <w:color w:val="000000"/>
                <w:kern w:val="0"/>
                <w:sz w:val="18"/>
                <w:szCs w:val="18"/>
              </w:rPr>
              <w:t>1</w:t>
            </w:r>
            <w:r>
              <w:rPr>
                <w:rFonts w:hint="eastAsia" w:ascii="宋体" w:hAnsi="宋体" w:cs="宋体"/>
                <w:color w:val="000000"/>
                <w:kern w:val="0"/>
                <w:sz w:val="18"/>
                <w:szCs w:val="18"/>
              </w:rPr>
              <w:t>分，最多得</w:t>
            </w:r>
            <w:r>
              <w:rPr>
                <w:rFonts w:ascii="Calibri" w:hAnsi="Calibri" w:cs="Calibri"/>
                <w:color w:val="000000"/>
                <w:kern w:val="0"/>
                <w:sz w:val="18"/>
                <w:szCs w:val="18"/>
              </w:rPr>
              <w:t>10</w:t>
            </w:r>
            <w:r>
              <w:rPr>
                <w:rFonts w:hint="eastAsia" w:ascii="宋体" w:hAnsi="宋体" w:cs="宋体"/>
                <w:color w:val="000000"/>
                <w:kern w:val="0"/>
                <w:sz w:val="18"/>
                <w:szCs w:val="18"/>
              </w:rPr>
              <w:t>分。备注：提供承诺函进行承诺。</w:t>
            </w:r>
          </w:p>
        </w:tc>
      </w:tr>
      <w:tr w14:paraId="47FFAB79">
        <w:tblPrEx>
          <w:tblCellMar>
            <w:top w:w="0" w:type="dxa"/>
            <w:left w:w="108" w:type="dxa"/>
            <w:bottom w:w="0" w:type="dxa"/>
            <w:right w:w="108" w:type="dxa"/>
          </w:tblCellMar>
        </w:tblPrEx>
        <w:trPr>
          <w:trHeight w:val="1359" w:hRule="atLeast"/>
        </w:trPr>
        <w:tc>
          <w:tcPr>
            <w:tcW w:w="491" w:type="pct"/>
            <w:vMerge w:val="restart"/>
            <w:tcBorders>
              <w:top w:val="nil"/>
              <w:left w:val="single" w:color="auto" w:sz="4" w:space="0"/>
              <w:bottom w:val="single" w:color="auto" w:sz="4" w:space="0"/>
              <w:right w:val="single" w:color="auto" w:sz="4" w:space="0"/>
            </w:tcBorders>
            <w:shd w:val="clear" w:color="000000" w:fill="FFFFFF"/>
            <w:vAlign w:val="center"/>
          </w:tcPr>
          <w:p w14:paraId="58E66465">
            <w:pPr>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商务分（34分）</w:t>
            </w:r>
          </w:p>
        </w:tc>
        <w:tc>
          <w:tcPr>
            <w:tcW w:w="491" w:type="pct"/>
            <w:tcBorders>
              <w:top w:val="nil"/>
              <w:left w:val="nil"/>
              <w:bottom w:val="single" w:color="auto" w:sz="4" w:space="0"/>
              <w:right w:val="single" w:color="auto" w:sz="4" w:space="0"/>
            </w:tcBorders>
            <w:shd w:val="clear" w:color="000000" w:fill="FFFFFF"/>
            <w:vAlign w:val="center"/>
          </w:tcPr>
          <w:p w14:paraId="53B3833A">
            <w:pPr>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业绩</w:t>
            </w:r>
          </w:p>
        </w:tc>
        <w:tc>
          <w:tcPr>
            <w:tcW w:w="491" w:type="pct"/>
            <w:tcBorders>
              <w:top w:val="nil"/>
              <w:left w:val="nil"/>
              <w:bottom w:val="single" w:color="auto" w:sz="4" w:space="0"/>
              <w:right w:val="single" w:color="auto" w:sz="4" w:space="0"/>
            </w:tcBorders>
            <w:shd w:val="clear" w:color="000000" w:fill="FFFFFF"/>
            <w:vAlign w:val="center"/>
          </w:tcPr>
          <w:p w14:paraId="210CB86E">
            <w:pPr>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3527" w:type="pct"/>
            <w:tcBorders>
              <w:top w:val="nil"/>
              <w:left w:val="nil"/>
              <w:bottom w:val="single" w:color="auto" w:sz="4" w:space="0"/>
              <w:right w:val="single" w:color="auto" w:sz="4" w:space="0"/>
            </w:tcBorders>
            <w:shd w:val="clear" w:color="000000" w:fill="FFFFFF"/>
            <w:vAlign w:val="center"/>
          </w:tcPr>
          <w:p w14:paraId="1308AE4C">
            <w:pPr>
              <w:spacing w:after="240"/>
              <w:jc w:val="left"/>
              <w:textAlignment w:val="auto"/>
              <w:rPr>
                <w:rFonts w:ascii="宋体" w:hAnsi="宋体" w:cs="宋体"/>
                <w:color w:val="000000"/>
                <w:kern w:val="0"/>
                <w:sz w:val="18"/>
                <w:szCs w:val="18"/>
              </w:rPr>
            </w:pPr>
            <w:r>
              <w:rPr>
                <w:rFonts w:hint="eastAsia" w:ascii="宋体" w:hAnsi="宋体" w:cs="宋体"/>
                <w:color w:val="000000"/>
                <w:kern w:val="0"/>
                <w:sz w:val="18"/>
                <w:szCs w:val="18"/>
              </w:rPr>
              <w:t>供应商提供2022年1月1日至今承接过类似项目，每提供一份业绩证明材料得2分，满分10分。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注：①类似项目是指同类型网络服务项目。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②提供相同服务单位的多份业绩只计一份。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③需提供合同进行证明，如提供框架合同的，必须提供相应的框架合同+订单；单项合同需提供合同扫描件，时效以单项合同签订日期或订单日期为准。</w:t>
            </w:r>
          </w:p>
        </w:tc>
      </w:tr>
      <w:tr w14:paraId="6F017D81">
        <w:tblPrEx>
          <w:tblCellMar>
            <w:top w:w="0" w:type="dxa"/>
            <w:left w:w="108" w:type="dxa"/>
            <w:bottom w:w="0" w:type="dxa"/>
            <w:right w:w="108" w:type="dxa"/>
          </w:tblCellMar>
        </w:tblPrEx>
        <w:trPr>
          <w:trHeight w:val="1155" w:hRule="atLeast"/>
        </w:trPr>
        <w:tc>
          <w:tcPr>
            <w:tcW w:w="491" w:type="pct"/>
            <w:vMerge w:val="continue"/>
            <w:tcBorders>
              <w:top w:val="nil"/>
              <w:left w:val="single" w:color="auto" w:sz="4" w:space="0"/>
              <w:bottom w:val="single" w:color="auto" w:sz="4" w:space="0"/>
              <w:right w:val="single" w:color="auto" w:sz="4" w:space="0"/>
            </w:tcBorders>
            <w:vAlign w:val="center"/>
          </w:tcPr>
          <w:p w14:paraId="33396B52">
            <w:pPr>
              <w:jc w:val="left"/>
              <w:textAlignment w:val="auto"/>
              <w:rPr>
                <w:rFonts w:ascii="宋体" w:hAnsi="宋体" w:cs="宋体"/>
                <w:color w:val="000000"/>
                <w:kern w:val="0"/>
                <w:sz w:val="18"/>
                <w:szCs w:val="18"/>
              </w:rPr>
            </w:pPr>
          </w:p>
        </w:tc>
        <w:tc>
          <w:tcPr>
            <w:tcW w:w="491" w:type="pct"/>
            <w:tcBorders>
              <w:top w:val="nil"/>
              <w:left w:val="nil"/>
              <w:bottom w:val="single" w:color="auto" w:sz="4" w:space="0"/>
              <w:right w:val="single" w:color="auto" w:sz="4" w:space="0"/>
            </w:tcBorders>
            <w:shd w:val="clear" w:color="000000" w:fill="FFFFFF"/>
            <w:vAlign w:val="center"/>
          </w:tcPr>
          <w:p w14:paraId="708EE6A8">
            <w:pPr>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综合实力（8分）</w:t>
            </w:r>
          </w:p>
        </w:tc>
        <w:tc>
          <w:tcPr>
            <w:tcW w:w="491" w:type="pct"/>
            <w:tcBorders>
              <w:top w:val="nil"/>
              <w:left w:val="nil"/>
              <w:bottom w:val="single" w:color="auto" w:sz="4" w:space="0"/>
              <w:right w:val="single" w:color="auto" w:sz="4" w:space="0"/>
            </w:tcBorders>
            <w:shd w:val="clear" w:color="000000" w:fill="FFFFFF"/>
            <w:vAlign w:val="center"/>
          </w:tcPr>
          <w:p w14:paraId="213C34C0">
            <w:pPr>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w:t>
            </w:r>
          </w:p>
        </w:tc>
        <w:tc>
          <w:tcPr>
            <w:tcW w:w="3527" w:type="pct"/>
            <w:tcBorders>
              <w:top w:val="nil"/>
              <w:left w:val="nil"/>
              <w:bottom w:val="single" w:color="auto" w:sz="4" w:space="0"/>
              <w:right w:val="single" w:color="auto" w:sz="4" w:space="0"/>
            </w:tcBorders>
            <w:shd w:val="clear" w:color="000000" w:fill="FFFFFF"/>
            <w:vAlign w:val="center"/>
          </w:tcPr>
          <w:p w14:paraId="5FABA047">
            <w:pPr>
              <w:jc w:val="left"/>
              <w:textAlignment w:val="auto"/>
              <w:rPr>
                <w:rFonts w:ascii="宋体" w:hAnsi="宋体" w:cs="宋体"/>
                <w:color w:val="000000"/>
                <w:kern w:val="0"/>
                <w:sz w:val="18"/>
                <w:szCs w:val="18"/>
              </w:rPr>
            </w:pPr>
            <w:r>
              <w:rPr>
                <w:rFonts w:hint="eastAsia" w:ascii="宋体" w:hAnsi="宋体" w:cs="宋体"/>
                <w:color w:val="000000"/>
                <w:kern w:val="0"/>
                <w:sz w:val="18"/>
                <w:szCs w:val="18"/>
              </w:rPr>
              <w:t>1.投标供应商承诺具有可供本项目实施及维护使用的服务车辆，每提供一辆得2分，本项最高得6分。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2.投标供应商（或投标供应商总部集团）应具有有效的增值电信业务经营许可证（业务范围含互联网接入服务业务），得2分</w:t>
            </w:r>
          </w:p>
        </w:tc>
      </w:tr>
      <w:tr w14:paraId="010C432F">
        <w:tblPrEx>
          <w:tblCellMar>
            <w:top w:w="0" w:type="dxa"/>
            <w:left w:w="108" w:type="dxa"/>
            <w:bottom w:w="0" w:type="dxa"/>
            <w:right w:w="108" w:type="dxa"/>
          </w:tblCellMar>
        </w:tblPrEx>
        <w:trPr>
          <w:trHeight w:val="2001" w:hRule="atLeast"/>
        </w:trPr>
        <w:tc>
          <w:tcPr>
            <w:tcW w:w="491" w:type="pct"/>
            <w:vMerge w:val="continue"/>
            <w:tcBorders>
              <w:top w:val="nil"/>
              <w:left w:val="single" w:color="auto" w:sz="4" w:space="0"/>
              <w:bottom w:val="single" w:color="auto" w:sz="4" w:space="0"/>
              <w:right w:val="single" w:color="auto" w:sz="4" w:space="0"/>
            </w:tcBorders>
            <w:vAlign w:val="center"/>
          </w:tcPr>
          <w:p w14:paraId="67274F42">
            <w:pPr>
              <w:jc w:val="left"/>
              <w:textAlignment w:val="auto"/>
              <w:rPr>
                <w:rFonts w:ascii="宋体" w:hAnsi="宋体" w:cs="宋体"/>
                <w:color w:val="000000"/>
                <w:kern w:val="0"/>
                <w:sz w:val="18"/>
                <w:szCs w:val="18"/>
              </w:rPr>
            </w:pPr>
          </w:p>
        </w:tc>
        <w:tc>
          <w:tcPr>
            <w:tcW w:w="491" w:type="pct"/>
            <w:tcBorders>
              <w:top w:val="nil"/>
              <w:left w:val="nil"/>
              <w:bottom w:val="single" w:color="auto" w:sz="4" w:space="0"/>
              <w:right w:val="single" w:color="auto" w:sz="4" w:space="0"/>
            </w:tcBorders>
            <w:shd w:val="clear" w:color="000000" w:fill="FFFFFF"/>
            <w:vAlign w:val="center"/>
          </w:tcPr>
          <w:p w14:paraId="179428A2">
            <w:pPr>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拟投入人员</w:t>
            </w:r>
          </w:p>
        </w:tc>
        <w:tc>
          <w:tcPr>
            <w:tcW w:w="491" w:type="pct"/>
            <w:tcBorders>
              <w:top w:val="nil"/>
              <w:left w:val="nil"/>
              <w:bottom w:val="single" w:color="auto" w:sz="4" w:space="0"/>
              <w:right w:val="single" w:color="auto" w:sz="4" w:space="0"/>
            </w:tcBorders>
            <w:shd w:val="clear" w:color="000000" w:fill="FFFFFF"/>
            <w:vAlign w:val="center"/>
          </w:tcPr>
          <w:p w14:paraId="2EE5C76B">
            <w:pPr>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12</w:t>
            </w:r>
          </w:p>
        </w:tc>
        <w:tc>
          <w:tcPr>
            <w:tcW w:w="3527" w:type="pct"/>
            <w:tcBorders>
              <w:top w:val="nil"/>
              <w:left w:val="nil"/>
              <w:bottom w:val="single" w:color="auto" w:sz="4" w:space="0"/>
              <w:right w:val="single" w:color="auto" w:sz="4" w:space="0"/>
            </w:tcBorders>
            <w:shd w:val="clear" w:color="000000" w:fill="FFFFFF"/>
            <w:vAlign w:val="center"/>
          </w:tcPr>
          <w:p w14:paraId="52A1CC22">
            <w:pPr>
              <w:jc w:val="left"/>
              <w:textAlignment w:val="auto"/>
              <w:rPr>
                <w:rFonts w:ascii="宋体" w:hAnsi="宋体" w:cs="宋体"/>
                <w:color w:val="000000"/>
                <w:kern w:val="0"/>
                <w:sz w:val="18"/>
                <w:szCs w:val="18"/>
              </w:rPr>
            </w:pPr>
            <w:r>
              <w:rPr>
                <w:rFonts w:hint="eastAsia" w:ascii="宋体" w:hAnsi="宋体" w:cs="宋体"/>
                <w:color w:val="000000"/>
                <w:kern w:val="0"/>
                <w:sz w:val="18"/>
                <w:szCs w:val="18"/>
              </w:rPr>
              <w:t>1、项目负责人（1 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具备注册信息安全工程师（CISP）证书、项目管理专业PMP证书，每提供一个证书得2分，满分4分，不提供或不符合不得分（提供证书复印件及投标人为其缴纳 2026 年任意一个月社保的证明材料，并加盖投标人公章，不提供不得分）。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2、项目团队人员：</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除项目负责人及技术负责人外投标人服务团队中具有交换技术专业、传输与接入专业、互联网技术专业任意证书的，每提供一个得 2 分，满分 8 分，不提供或不符合不得分（同一人具备不同证书按一种计算，须提供证书复印件及投标人为其缴纳 2026 年任意一个月社保的证明材料，并加盖投标人公章，不提供不得分）。</w:t>
            </w:r>
          </w:p>
        </w:tc>
      </w:tr>
      <w:tr w14:paraId="26FCFF6C">
        <w:tblPrEx>
          <w:tblCellMar>
            <w:top w:w="0" w:type="dxa"/>
            <w:left w:w="108" w:type="dxa"/>
            <w:bottom w:w="0" w:type="dxa"/>
            <w:right w:w="108" w:type="dxa"/>
          </w:tblCellMar>
        </w:tblPrEx>
        <w:trPr>
          <w:trHeight w:val="1239" w:hRule="atLeast"/>
        </w:trPr>
        <w:tc>
          <w:tcPr>
            <w:tcW w:w="491" w:type="pct"/>
            <w:vMerge w:val="continue"/>
            <w:tcBorders>
              <w:top w:val="nil"/>
              <w:left w:val="single" w:color="auto" w:sz="4" w:space="0"/>
              <w:bottom w:val="single" w:color="auto" w:sz="4" w:space="0"/>
              <w:right w:val="single" w:color="auto" w:sz="4" w:space="0"/>
            </w:tcBorders>
            <w:vAlign w:val="center"/>
          </w:tcPr>
          <w:p w14:paraId="56F7404A">
            <w:pPr>
              <w:jc w:val="left"/>
              <w:textAlignment w:val="auto"/>
              <w:rPr>
                <w:rFonts w:ascii="宋体" w:hAnsi="宋体" w:cs="宋体"/>
                <w:color w:val="000000"/>
                <w:kern w:val="0"/>
                <w:sz w:val="18"/>
                <w:szCs w:val="18"/>
              </w:rPr>
            </w:pPr>
          </w:p>
        </w:tc>
        <w:tc>
          <w:tcPr>
            <w:tcW w:w="491" w:type="pct"/>
            <w:tcBorders>
              <w:top w:val="nil"/>
              <w:left w:val="nil"/>
              <w:bottom w:val="single" w:color="auto" w:sz="4" w:space="0"/>
              <w:right w:val="single" w:color="auto" w:sz="4" w:space="0"/>
            </w:tcBorders>
            <w:shd w:val="clear" w:color="000000" w:fill="FFFFFF"/>
            <w:vAlign w:val="center"/>
          </w:tcPr>
          <w:p w14:paraId="4F680487">
            <w:pPr>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服务承</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诺</w:t>
            </w:r>
          </w:p>
        </w:tc>
        <w:tc>
          <w:tcPr>
            <w:tcW w:w="491" w:type="pct"/>
            <w:tcBorders>
              <w:top w:val="nil"/>
              <w:left w:val="nil"/>
              <w:bottom w:val="single" w:color="auto" w:sz="4" w:space="0"/>
              <w:right w:val="single" w:color="auto" w:sz="4" w:space="0"/>
            </w:tcBorders>
            <w:shd w:val="clear" w:color="000000" w:fill="FFFFFF"/>
            <w:vAlign w:val="center"/>
          </w:tcPr>
          <w:p w14:paraId="239DDD47">
            <w:pPr>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w:t>
            </w:r>
          </w:p>
        </w:tc>
        <w:tc>
          <w:tcPr>
            <w:tcW w:w="3527" w:type="pct"/>
            <w:tcBorders>
              <w:top w:val="nil"/>
              <w:left w:val="nil"/>
              <w:bottom w:val="single" w:color="auto" w:sz="4" w:space="0"/>
              <w:right w:val="single" w:color="auto" w:sz="4" w:space="0"/>
            </w:tcBorders>
            <w:shd w:val="clear" w:color="000000" w:fill="FFFFFF"/>
            <w:vAlign w:val="center"/>
          </w:tcPr>
          <w:p w14:paraId="65F6C82C">
            <w:pPr>
              <w:jc w:val="left"/>
              <w:textAlignment w:val="auto"/>
              <w:rPr>
                <w:rFonts w:ascii="宋体" w:hAnsi="宋体" w:cs="宋体"/>
                <w:color w:val="000000"/>
                <w:kern w:val="0"/>
                <w:sz w:val="18"/>
                <w:szCs w:val="18"/>
              </w:rPr>
            </w:pPr>
            <w:r>
              <w:rPr>
                <w:rFonts w:hint="eastAsia" w:ascii="宋体" w:hAnsi="宋体" w:cs="宋体"/>
                <w:color w:val="000000"/>
                <w:kern w:val="0"/>
                <w:sz w:val="18"/>
                <w:szCs w:val="18"/>
              </w:rPr>
              <w:t>投标人承诺在接到招标人通知后，投标人的技术人员在45分钟内到达县城内项目指定地点进行故障处理，且在完成任务后方可离场（较远的乡镇网点需承诺2小时内到达）。提供承诺函的得1分；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提供能够45分钟内到达县城内招标人指定地点的证明材料的得3分（较远的乡镇网点需承诺2小时内到达）。须提供情况说明（内容包括但不仅限于：公司或分支机构的办公地点与指定地点的距离；拟用交通工具所需的合理时间等）及相关证明材料（如：营业执照，服务协议，租房合同、房产证明等）。是否满足要求以评标委员会的判定为准。</w:t>
            </w:r>
          </w:p>
        </w:tc>
      </w:tr>
    </w:tbl>
    <w:p w14:paraId="26A8A187">
      <w:pPr>
        <w:widowControl w:val="0"/>
        <w:tabs>
          <w:tab w:val="left" w:pos="1214"/>
        </w:tabs>
        <w:spacing w:line="560" w:lineRule="exact"/>
        <w:textAlignment w:val="auto"/>
        <w:rPr>
          <w:rFonts w:ascii="宋体" w:hAnsi="宋体" w:cs="宋体"/>
          <w:sz w:val="28"/>
          <w:szCs w:val="28"/>
        </w:rPr>
      </w:pPr>
    </w:p>
    <w:p w14:paraId="434D9494">
      <w:pPr>
        <w:rPr>
          <w:rFonts w:ascii="宋体" w:hAnsi="宋体" w:cs="宋体"/>
          <w:b/>
          <w:sz w:val="28"/>
          <w:szCs w:val="21"/>
        </w:rPr>
      </w:pPr>
      <w:r>
        <w:rPr>
          <w:rFonts w:hint="eastAsia" w:ascii="宋体" w:hAnsi="宋体" w:cs="宋体"/>
          <w:b/>
          <w:sz w:val="28"/>
          <w:szCs w:val="21"/>
        </w:rPr>
        <w:br w:type="page"/>
      </w:r>
    </w:p>
    <w:p w14:paraId="69E7F3C4">
      <w:pPr>
        <w:widowControl w:val="0"/>
        <w:numPr>
          <w:ilvl w:val="0"/>
          <w:numId w:val="3"/>
        </w:numPr>
        <w:spacing w:line="560" w:lineRule="exact"/>
        <w:ind w:firstLine="560" w:firstLineChars="200"/>
        <w:textAlignment w:val="auto"/>
        <w:rPr>
          <w:rFonts w:ascii="宋体" w:hAnsi="宋体" w:cs="宋体"/>
          <w:sz w:val="28"/>
          <w:szCs w:val="28"/>
        </w:rPr>
      </w:pPr>
      <w:r>
        <w:rPr>
          <w:rFonts w:hint="eastAsia" w:ascii="宋体" w:hAnsi="宋体" w:cs="宋体"/>
          <w:sz w:val="28"/>
          <w:szCs w:val="28"/>
        </w:rPr>
        <w:t>竞争性磋商文件（编制要求）</w:t>
      </w:r>
    </w:p>
    <w:p w14:paraId="0E80914C">
      <w:pPr>
        <w:pStyle w:val="17"/>
        <w:numPr>
          <w:ilvl w:val="0"/>
          <w:numId w:val="0"/>
        </w:numPr>
        <w:tabs>
          <w:tab w:val="left" w:pos="630"/>
          <w:tab w:val="clear" w:pos="420"/>
        </w:tabs>
        <w:spacing w:line="44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一、竞争性磋商文件的构成</w:t>
      </w:r>
      <w:bookmarkEnd w:id="0"/>
    </w:p>
    <w:p w14:paraId="7FAAA4B2">
      <w:pPr>
        <w:pStyle w:val="18"/>
        <w:tabs>
          <w:tab w:val="left" w:pos="842"/>
          <w:tab w:val="clear" w:pos="700"/>
        </w:tabs>
        <w:spacing w:line="440" w:lineRule="exact"/>
        <w:ind w:left="105"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1、代表人授权委托书</w:t>
      </w:r>
    </w:p>
    <w:p w14:paraId="7C3A1E45">
      <w:pPr>
        <w:pStyle w:val="18"/>
        <w:tabs>
          <w:tab w:val="left" w:pos="842"/>
          <w:tab w:val="clear" w:pos="700"/>
        </w:tabs>
        <w:spacing w:line="440" w:lineRule="exact"/>
        <w:ind w:left="105"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2、采购竞争性磋商通知书</w:t>
      </w:r>
    </w:p>
    <w:p w14:paraId="09D7B8FE">
      <w:pPr>
        <w:pStyle w:val="18"/>
        <w:tabs>
          <w:tab w:val="left" w:pos="842"/>
          <w:tab w:val="clear" w:pos="700"/>
        </w:tabs>
        <w:spacing w:line="440" w:lineRule="exact"/>
        <w:ind w:left="105"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3、竞选人资质证明资料</w:t>
      </w:r>
    </w:p>
    <w:p w14:paraId="3D845EDE">
      <w:pPr>
        <w:pStyle w:val="18"/>
        <w:tabs>
          <w:tab w:val="left" w:pos="842"/>
          <w:tab w:val="clear" w:pos="700"/>
        </w:tabs>
        <w:spacing w:line="440" w:lineRule="exact"/>
        <w:ind w:left="105"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4、信用承诺函</w:t>
      </w:r>
    </w:p>
    <w:bookmarkEnd w:id="1"/>
    <w:bookmarkEnd w:id="2"/>
    <w:bookmarkEnd w:id="3"/>
    <w:bookmarkEnd w:id="4"/>
    <w:bookmarkEnd w:id="5"/>
    <w:bookmarkEnd w:id="6"/>
    <w:bookmarkEnd w:id="7"/>
    <w:p w14:paraId="4C7D26A1">
      <w:pPr>
        <w:pStyle w:val="17"/>
        <w:numPr>
          <w:ilvl w:val="0"/>
          <w:numId w:val="0"/>
        </w:numPr>
        <w:tabs>
          <w:tab w:val="left" w:pos="630"/>
          <w:tab w:val="clear" w:pos="420"/>
        </w:tabs>
        <w:spacing w:line="440" w:lineRule="exact"/>
        <w:ind w:firstLine="482" w:firstLineChars="200"/>
        <w:rPr>
          <w:rFonts w:asciiTheme="minorEastAsia" w:hAnsiTheme="minorEastAsia" w:eastAsiaTheme="minorEastAsia" w:cstheme="minorEastAsia"/>
          <w:sz w:val="24"/>
          <w:szCs w:val="24"/>
        </w:rPr>
      </w:pPr>
      <w:bookmarkStart w:id="8" w:name="_Toc132254107"/>
      <w:bookmarkStart w:id="9" w:name="_Toc132254459"/>
      <w:bookmarkStart w:id="10" w:name="_Toc140467270"/>
      <w:bookmarkStart w:id="11" w:name="_Toc257724566"/>
      <w:bookmarkStart w:id="12" w:name="_Toc138581183"/>
      <w:bookmarkStart w:id="13" w:name="_Toc211218925"/>
      <w:bookmarkStart w:id="14" w:name="_Toc138581102"/>
      <w:bookmarkStart w:id="15" w:name="_Toc132253941"/>
      <w:bookmarkStart w:id="16" w:name="_Toc134953365"/>
      <w:r>
        <w:rPr>
          <w:rFonts w:hint="eastAsia" w:asciiTheme="minorEastAsia" w:hAnsiTheme="minorEastAsia" w:eastAsiaTheme="minorEastAsia" w:cstheme="minorEastAsia"/>
          <w:sz w:val="24"/>
          <w:szCs w:val="24"/>
        </w:rPr>
        <w:t>二、装订、密封、递交要求</w:t>
      </w:r>
    </w:p>
    <w:p w14:paraId="540F013C">
      <w:pPr>
        <w:pStyle w:val="18"/>
        <w:tabs>
          <w:tab w:val="left" w:pos="842"/>
          <w:tab w:val="clear" w:pos="700"/>
        </w:tabs>
        <w:spacing w:line="440" w:lineRule="exact"/>
        <w:ind w:left="105"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1、响应文件一式贰份，其中正本一份，副本一份，</w:t>
      </w:r>
      <w:r>
        <w:rPr>
          <w:rFonts w:hint="eastAsia" w:asciiTheme="minorEastAsia" w:hAnsiTheme="minorEastAsia" w:eastAsiaTheme="minorEastAsia" w:cstheme="minorEastAsia"/>
          <w:lang w:val="zh-CN"/>
        </w:rPr>
        <w:t>均应标明：项目名称、竞选人名称、年 月 日。</w:t>
      </w:r>
      <w:r>
        <w:rPr>
          <w:rFonts w:hint="eastAsia" w:asciiTheme="minorEastAsia" w:hAnsiTheme="minorEastAsia" w:eastAsiaTheme="minorEastAsia" w:cstheme="minorEastAsia"/>
        </w:rPr>
        <w:t>所有外层密封袋的封口处应粘贴牢固，每一封口处均应贴密封条，并加盖公章。装订成册。外封套至少标明：竞选人名称、地址、及项目名称，并加盖公章。</w:t>
      </w:r>
    </w:p>
    <w:p w14:paraId="49F9B26E">
      <w:pPr>
        <w:pStyle w:val="18"/>
        <w:tabs>
          <w:tab w:val="left" w:pos="842"/>
          <w:tab w:val="clear" w:pos="700"/>
        </w:tabs>
        <w:spacing w:line="440" w:lineRule="exact"/>
        <w:ind w:left="105"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2、竞争性磋商文件必须加盖竞选人公章和全权代表签字。</w:t>
      </w:r>
    </w:p>
    <w:p w14:paraId="37995442">
      <w:pPr>
        <w:pStyle w:val="18"/>
        <w:tabs>
          <w:tab w:val="left" w:pos="842"/>
          <w:tab w:val="clear" w:pos="700"/>
        </w:tabs>
        <w:spacing w:line="440" w:lineRule="exact"/>
        <w:ind w:left="105"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3、竞选单位未按上述规定提交，其将被拒收，并原封退还给竞选单位。 </w:t>
      </w:r>
    </w:p>
    <w:p w14:paraId="6FED849B">
      <w:pPr>
        <w:pStyle w:val="18"/>
        <w:tabs>
          <w:tab w:val="left" w:pos="842"/>
          <w:tab w:val="clear" w:pos="700"/>
        </w:tabs>
        <w:spacing w:line="440" w:lineRule="exact"/>
        <w:ind w:left="105"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4、正、副本不一致时，以正本为准。</w:t>
      </w:r>
    </w:p>
    <w:p w14:paraId="01355E8C">
      <w:pPr>
        <w:pStyle w:val="18"/>
        <w:tabs>
          <w:tab w:val="left" w:pos="842"/>
          <w:tab w:val="clear" w:pos="700"/>
        </w:tabs>
        <w:spacing w:line="440" w:lineRule="exact"/>
        <w:ind w:left="105"/>
        <w:rPr>
          <w:rFonts w:asciiTheme="minorEastAsia" w:hAnsiTheme="minorEastAsia" w:eastAsiaTheme="minorEastAsia" w:cstheme="minorEastAsia"/>
        </w:rPr>
      </w:pPr>
      <w:r>
        <w:rPr>
          <w:rFonts w:hint="eastAsia" w:asciiTheme="minorEastAsia" w:hAnsiTheme="minorEastAsia" w:eastAsiaTheme="minorEastAsia" w:cstheme="minorEastAsia"/>
        </w:rPr>
        <w:t xml:space="preserve">  5、递交截止时间</w:t>
      </w:r>
      <w:r>
        <w:rPr>
          <w:rFonts w:hint="eastAsia" w:ascii="仿宋_GB2312" w:hAnsi="仿宋_GB2312" w:eastAsia="仿宋_GB2312" w:cs="仿宋_GB2312"/>
          <w:sz w:val="32"/>
          <w:szCs w:val="32"/>
        </w:rPr>
        <w:t>2026年4月13日15时</w:t>
      </w:r>
      <w:r>
        <w:rPr>
          <w:rFonts w:hint="eastAsia" w:asciiTheme="minorEastAsia" w:hAnsiTheme="minorEastAsia" w:eastAsiaTheme="minorEastAsia" w:cstheme="minorEastAsia"/>
          <w:shd w:val="clear" w:color="auto" w:fill="FFFFFF"/>
        </w:rPr>
        <w:t>。</w:t>
      </w:r>
    </w:p>
    <w:bookmarkEnd w:id="8"/>
    <w:bookmarkEnd w:id="9"/>
    <w:bookmarkEnd w:id="10"/>
    <w:bookmarkEnd w:id="11"/>
    <w:bookmarkEnd w:id="12"/>
    <w:bookmarkEnd w:id="13"/>
    <w:bookmarkEnd w:id="14"/>
    <w:bookmarkEnd w:id="15"/>
    <w:bookmarkEnd w:id="16"/>
    <w:p w14:paraId="3FA2284C">
      <w:bookmarkStart w:id="17" w:name="_Toc211218926"/>
      <w:bookmarkStart w:id="18" w:name="_Toc138581103"/>
      <w:bookmarkStart w:id="19" w:name="_Toc132254108"/>
      <w:bookmarkStart w:id="20" w:name="_Toc132254460"/>
      <w:bookmarkStart w:id="21" w:name="_Toc140467271"/>
      <w:bookmarkStart w:id="22" w:name="_Toc257724568"/>
      <w:bookmarkStart w:id="23" w:name="_Toc132253942"/>
      <w:bookmarkStart w:id="24" w:name="_Toc138581184"/>
      <w:bookmarkStart w:id="25" w:name="_Toc134953366"/>
      <w:r>
        <w:rPr>
          <w:rFonts w:hint="eastAsia"/>
        </w:rPr>
        <w:br w:type="page"/>
      </w:r>
      <w:bookmarkEnd w:id="17"/>
      <w:bookmarkEnd w:id="18"/>
      <w:bookmarkEnd w:id="19"/>
      <w:bookmarkEnd w:id="20"/>
      <w:bookmarkEnd w:id="21"/>
      <w:bookmarkEnd w:id="22"/>
      <w:bookmarkEnd w:id="23"/>
      <w:bookmarkEnd w:id="24"/>
      <w:bookmarkEnd w:id="25"/>
      <w:bookmarkStart w:id="26" w:name="_Toc389620192"/>
      <w:bookmarkStart w:id="27" w:name="_Toc385992353"/>
      <w:bookmarkStart w:id="28" w:name="_Toc140467280"/>
      <w:bookmarkStart w:id="29" w:name="_Toc132254469"/>
      <w:bookmarkStart w:id="30" w:name="_Toc138581193"/>
      <w:bookmarkStart w:id="31" w:name="_Toc173680909"/>
      <w:bookmarkStart w:id="32" w:name="_Toc182068833"/>
      <w:bookmarkStart w:id="33" w:name="_Toc132253951"/>
      <w:bookmarkStart w:id="34" w:name="_Toc134953375"/>
      <w:bookmarkStart w:id="35" w:name="_Toc132254117"/>
      <w:bookmarkStart w:id="36" w:name="_Toc138581112"/>
    </w:p>
    <w:p w14:paraId="346B20C6">
      <w:pPr>
        <w:pStyle w:val="19"/>
        <w:spacing w:beforeLines="0" w:afterLines="0" w:line="560" w:lineRule="exact"/>
      </w:pPr>
      <w:r>
        <w:rPr>
          <w:rFonts w:hint="eastAsia" w:ascii="宋体" w:hAnsi="宋体" w:eastAsia="宋体"/>
          <w:sz w:val="36"/>
          <w:szCs w:val="24"/>
        </w:rPr>
        <w:t>第三章 评审工作程序</w:t>
      </w:r>
    </w:p>
    <w:bookmarkEnd w:id="26"/>
    <w:bookmarkEnd w:id="27"/>
    <w:p w14:paraId="5FC71DA7">
      <w:pPr>
        <w:pStyle w:val="17"/>
        <w:numPr>
          <w:ilvl w:val="0"/>
          <w:numId w:val="4"/>
        </w:numPr>
        <w:tabs>
          <w:tab w:val="clear" w:pos="420"/>
        </w:tabs>
        <w:spacing w:line="440" w:lineRule="exact"/>
        <w:ind w:left="431" w:hanging="431"/>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竞争性磋商程序</w:t>
      </w:r>
    </w:p>
    <w:p w14:paraId="0BD88EAE">
      <w:pPr>
        <w:pStyle w:val="18"/>
        <w:numPr>
          <w:ilvl w:val="1"/>
          <w:numId w:val="4"/>
        </w:numPr>
        <w:tabs>
          <w:tab w:val="left" w:pos="842"/>
        </w:tabs>
        <w:spacing w:line="440" w:lineRule="exact"/>
        <w:ind w:hanging="595"/>
        <w:rPr>
          <w:rFonts w:asciiTheme="minorEastAsia" w:hAnsiTheme="minorEastAsia" w:eastAsiaTheme="minorEastAsia" w:cstheme="minorEastAsia"/>
        </w:rPr>
      </w:pPr>
      <w:r>
        <w:rPr>
          <w:rFonts w:hint="eastAsia" w:asciiTheme="minorEastAsia" w:hAnsiTheme="minorEastAsia" w:eastAsiaTheme="minorEastAsia" w:cstheme="minorEastAsia"/>
        </w:rPr>
        <w:t>竞选人全权代表向竞争性磋商小组递交响应文件</w:t>
      </w:r>
    </w:p>
    <w:p w14:paraId="3C4E4A70">
      <w:pPr>
        <w:pStyle w:val="18"/>
        <w:numPr>
          <w:ilvl w:val="1"/>
          <w:numId w:val="4"/>
        </w:numPr>
        <w:tabs>
          <w:tab w:val="left" w:pos="842"/>
        </w:tabs>
        <w:spacing w:line="440" w:lineRule="exact"/>
        <w:ind w:hanging="595"/>
        <w:rPr>
          <w:rFonts w:asciiTheme="minorEastAsia" w:hAnsiTheme="minorEastAsia" w:eastAsiaTheme="minorEastAsia" w:cstheme="minorEastAsia"/>
        </w:rPr>
      </w:pPr>
      <w:r>
        <w:rPr>
          <w:rFonts w:hint="eastAsia" w:asciiTheme="minorEastAsia" w:hAnsiTheme="minorEastAsia" w:eastAsiaTheme="minorEastAsia" w:cstheme="minorEastAsia"/>
        </w:rPr>
        <w:t>竞争性磋商小组审阅响应文件</w:t>
      </w:r>
    </w:p>
    <w:p w14:paraId="50494625">
      <w:pPr>
        <w:pStyle w:val="18"/>
        <w:numPr>
          <w:ilvl w:val="0"/>
          <w:numId w:val="5"/>
        </w:numPr>
        <w:tabs>
          <w:tab w:val="clear" w:pos="312"/>
        </w:tabs>
        <w:spacing w:line="440" w:lineRule="exact"/>
        <w:ind w:left="630" w:leftChars="300"/>
        <w:rPr>
          <w:rFonts w:asciiTheme="minorEastAsia" w:hAnsiTheme="minorEastAsia" w:eastAsiaTheme="minorEastAsia" w:cstheme="minorEastAsia"/>
        </w:rPr>
      </w:pPr>
      <w:r>
        <w:rPr>
          <w:rFonts w:hint="eastAsia" w:asciiTheme="minorEastAsia" w:hAnsiTheme="minorEastAsia" w:eastAsiaTheme="minorEastAsia" w:cstheme="minorEastAsia"/>
        </w:rPr>
        <w:t>竞争性磋商小组依据竞争性磋商文件的规定，对响应文件的有效性、完整性和对竞争性磋商文件的响应程度进行审查，</w:t>
      </w:r>
    </w:p>
    <w:p w14:paraId="54A816E9">
      <w:pPr>
        <w:pStyle w:val="18"/>
        <w:numPr>
          <w:ilvl w:val="0"/>
          <w:numId w:val="5"/>
        </w:numPr>
        <w:tabs>
          <w:tab w:val="clear" w:pos="312"/>
        </w:tabs>
        <w:spacing w:line="440" w:lineRule="exact"/>
        <w:ind w:left="630" w:leftChars="300"/>
        <w:rPr>
          <w:rFonts w:asciiTheme="minorEastAsia" w:hAnsiTheme="minorEastAsia" w:eastAsiaTheme="minorEastAsia" w:cstheme="minorEastAsia"/>
        </w:rPr>
      </w:pPr>
      <w:r>
        <w:rPr>
          <w:rFonts w:hint="eastAsia" w:asciiTheme="minorEastAsia" w:hAnsiTheme="minorEastAsia" w:eastAsiaTheme="minorEastAsia" w:cstheme="minorEastAsia"/>
        </w:rPr>
        <w:t>在竞争性磋商文件及程序符合法律规定的前提下，未响应竞争性磋商文件的竞选将不进入评分环节。递交响应文件作出实质响应的竞选人不足3家的，终止竞争性磋商，重新组织采购。</w:t>
      </w:r>
    </w:p>
    <w:p w14:paraId="1058A668">
      <w:pPr>
        <w:pStyle w:val="18"/>
        <w:numPr>
          <w:ilvl w:val="1"/>
          <w:numId w:val="4"/>
        </w:numPr>
        <w:tabs>
          <w:tab w:val="left" w:pos="842"/>
        </w:tabs>
        <w:spacing w:line="440" w:lineRule="exact"/>
        <w:ind w:hanging="595"/>
        <w:rPr>
          <w:rFonts w:asciiTheme="minorEastAsia" w:hAnsiTheme="minorEastAsia" w:eastAsiaTheme="minorEastAsia" w:cstheme="minorEastAsia"/>
        </w:rPr>
      </w:pPr>
      <w:r>
        <w:rPr>
          <w:rFonts w:hint="eastAsia" w:asciiTheme="minorEastAsia" w:hAnsiTheme="minorEastAsia" w:eastAsiaTheme="minorEastAsia" w:cstheme="minorEastAsia"/>
        </w:rPr>
        <w:t>评标：</w:t>
      </w:r>
    </w:p>
    <w:p w14:paraId="564AF06A">
      <w:pPr>
        <w:pStyle w:val="18"/>
        <w:spacing w:line="440" w:lineRule="exact"/>
        <w:ind w:left="700"/>
        <w:rPr>
          <w:rFonts w:asciiTheme="minorEastAsia" w:hAnsiTheme="minorEastAsia" w:eastAsiaTheme="minorEastAsia" w:cstheme="minorEastAsia"/>
        </w:rPr>
      </w:pPr>
      <w:r>
        <w:rPr>
          <w:rFonts w:hint="eastAsia" w:asciiTheme="minorEastAsia" w:hAnsiTheme="minorEastAsia" w:eastAsiaTheme="minorEastAsia" w:cstheme="minorEastAsia"/>
        </w:rPr>
        <w:t>由竞争性磋商小组采用综合评分对竞选人的竞争性磋商文件进行打分。</w:t>
      </w:r>
    </w:p>
    <w:bookmarkEnd w:id="28"/>
    <w:bookmarkEnd w:id="29"/>
    <w:bookmarkEnd w:id="30"/>
    <w:bookmarkEnd w:id="31"/>
    <w:bookmarkEnd w:id="32"/>
    <w:bookmarkEnd w:id="33"/>
    <w:bookmarkEnd w:id="34"/>
    <w:bookmarkEnd w:id="35"/>
    <w:bookmarkEnd w:id="36"/>
    <w:p w14:paraId="2D1F54C6">
      <w:pPr>
        <w:pStyle w:val="17"/>
        <w:numPr>
          <w:ilvl w:val="0"/>
          <w:numId w:val="4"/>
        </w:numPr>
        <w:tabs>
          <w:tab w:val="clear" w:pos="420"/>
        </w:tabs>
        <w:spacing w:line="440" w:lineRule="exact"/>
        <w:ind w:left="431" w:hanging="431"/>
        <w:rPr>
          <w:rFonts w:asciiTheme="minorEastAsia" w:hAnsiTheme="minorEastAsia" w:eastAsiaTheme="minorEastAsia" w:cstheme="minorEastAsia"/>
          <w:b w:val="0"/>
          <w:sz w:val="24"/>
          <w:szCs w:val="24"/>
        </w:rPr>
      </w:pPr>
      <w:bookmarkStart w:id="37" w:name="_Toc257724579"/>
      <w:r>
        <w:rPr>
          <w:rFonts w:hint="eastAsia" w:asciiTheme="minorEastAsia" w:hAnsiTheme="minorEastAsia" w:eastAsiaTheme="minorEastAsia" w:cstheme="minorEastAsia"/>
          <w:b w:val="0"/>
          <w:sz w:val="24"/>
          <w:szCs w:val="24"/>
        </w:rPr>
        <w:t>评审原则和评审方法</w:t>
      </w:r>
    </w:p>
    <w:p w14:paraId="34739937">
      <w:pPr>
        <w:pStyle w:val="18"/>
        <w:numPr>
          <w:ilvl w:val="1"/>
          <w:numId w:val="4"/>
        </w:numPr>
        <w:tabs>
          <w:tab w:val="left" w:pos="842"/>
        </w:tabs>
        <w:spacing w:line="440" w:lineRule="exact"/>
        <w:ind w:hanging="595"/>
        <w:rPr>
          <w:rFonts w:asciiTheme="minorEastAsia" w:hAnsiTheme="minorEastAsia" w:eastAsiaTheme="minorEastAsia" w:cstheme="minorEastAsia"/>
        </w:rPr>
      </w:pPr>
      <w:r>
        <w:rPr>
          <w:rFonts w:hint="eastAsia" w:asciiTheme="minorEastAsia" w:hAnsiTheme="minorEastAsia" w:eastAsiaTheme="minorEastAsia" w:cstheme="minorEastAsia"/>
        </w:rPr>
        <w:t>评审原则</w:t>
      </w:r>
    </w:p>
    <w:p w14:paraId="0F52DDE3">
      <w:pPr>
        <w:pStyle w:val="18"/>
        <w:spacing w:line="440" w:lineRule="exact"/>
        <w:ind w:left="700"/>
        <w:rPr>
          <w:rFonts w:asciiTheme="minorEastAsia" w:hAnsiTheme="minorEastAsia" w:eastAsiaTheme="minorEastAsia" w:cstheme="minorEastAsia"/>
        </w:rPr>
      </w:pPr>
      <w:r>
        <w:rPr>
          <w:rFonts w:hint="eastAsia" w:asciiTheme="minorEastAsia" w:hAnsiTheme="minorEastAsia" w:eastAsiaTheme="minorEastAsia" w:cstheme="minorEastAsia"/>
        </w:rPr>
        <w:t>本次竞争性磋商遵循公开透明、公平竞争、公正和诚实信用的原则。竞争性磋商小组成员按照客观、公正、审慎的原则，根据竞争性磋商文件规定的评审程序、评审方法和评审标准进行独立评审。未实质性响应竞争性磋商文件的响应文件按无效响应处理，并告知提交响应文件的竞选人。</w:t>
      </w:r>
    </w:p>
    <w:p w14:paraId="3D43BC31">
      <w:pPr>
        <w:pStyle w:val="18"/>
        <w:numPr>
          <w:ilvl w:val="1"/>
          <w:numId w:val="4"/>
        </w:numPr>
        <w:tabs>
          <w:tab w:val="left" w:pos="842"/>
        </w:tabs>
        <w:spacing w:line="440" w:lineRule="exact"/>
        <w:ind w:hanging="595"/>
        <w:rPr>
          <w:rFonts w:asciiTheme="minorEastAsia" w:hAnsiTheme="minorEastAsia" w:eastAsiaTheme="minorEastAsia" w:cstheme="minorEastAsia"/>
        </w:rPr>
      </w:pPr>
      <w:r>
        <w:rPr>
          <w:rFonts w:hint="eastAsia" w:asciiTheme="minorEastAsia" w:hAnsiTheme="minorEastAsia" w:eastAsiaTheme="minorEastAsia" w:cstheme="minorEastAsia"/>
        </w:rPr>
        <w:t>评分标准 </w:t>
      </w:r>
    </w:p>
    <w:p w14:paraId="53799C19">
      <w:pPr>
        <w:pStyle w:val="18"/>
        <w:spacing w:line="440" w:lineRule="exact"/>
        <w:ind w:left="105" w:leftChars="50" w:firstLine="720" w:firstLineChars="300"/>
        <w:rPr>
          <w:rFonts w:asciiTheme="minorEastAsia" w:hAnsiTheme="minorEastAsia" w:eastAsiaTheme="minorEastAsia" w:cstheme="minorEastAsia"/>
        </w:rPr>
      </w:pPr>
      <w:r>
        <w:rPr>
          <w:rFonts w:hint="eastAsia" w:asciiTheme="minorEastAsia" w:hAnsiTheme="minorEastAsia" w:eastAsiaTheme="minorEastAsia" w:cstheme="minorEastAsia"/>
        </w:rPr>
        <w:t>根据有关规定，竞争性磋商小组成员按照客观、公正、谨慎的原则，根据竞争性磋商文件规定的评审程序、评审方法和评审标准进行独立评审。根据得分高低确定成交供应商。</w:t>
      </w:r>
    </w:p>
    <w:p w14:paraId="64E80535">
      <w:pPr>
        <w:pStyle w:val="18"/>
        <w:spacing w:line="440" w:lineRule="exact"/>
        <w:ind w:left="105" w:leftChars="50" w:firstLine="720" w:firstLineChars="300"/>
        <w:rPr>
          <w:rFonts w:asciiTheme="minorEastAsia" w:hAnsiTheme="minorEastAsia" w:eastAsiaTheme="minorEastAsia" w:cstheme="minorEastAsia"/>
        </w:rPr>
      </w:pPr>
    </w:p>
    <w:p w14:paraId="004A64BE">
      <w:pPr>
        <w:pStyle w:val="18"/>
        <w:spacing w:line="440" w:lineRule="exact"/>
        <w:ind w:left="105" w:leftChars="50" w:firstLine="720" w:firstLineChars="300"/>
        <w:rPr>
          <w:rFonts w:asciiTheme="minorEastAsia" w:hAnsiTheme="minorEastAsia" w:eastAsiaTheme="minorEastAsia" w:cstheme="minorEastAsia"/>
        </w:rPr>
      </w:pPr>
    </w:p>
    <w:p w14:paraId="41948BC4">
      <w:pPr>
        <w:pStyle w:val="18"/>
        <w:spacing w:line="440" w:lineRule="exact"/>
        <w:ind w:left="105" w:leftChars="50" w:firstLine="720" w:firstLineChars="300"/>
        <w:rPr>
          <w:rFonts w:asciiTheme="minorEastAsia" w:hAnsiTheme="minorEastAsia" w:eastAsiaTheme="minorEastAsia" w:cstheme="minorEastAsia"/>
        </w:rPr>
      </w:pPr>
    </w:p>
    <w:p w14:paraId="56AB8917">
      <w:pPr>
        <w:pStyle w:val="18"/>
        <w:spacing w:line="440" w:lineRule="exact"/>
        <w:ind w:left="105" w:leftChars="50" w:firstLine="720" w:firstLineChars="300"/>
        <w:rPr>
          <w:rFonts w:asciiTheme="minorEastAsia" w:hAnsiTheme="minorEastAsia" w:eastAsiaTheme="minorEastAsia" w:cstheme="minorEastAsia"/>
        </w:rPr>
      </w:pPr>
    </w:p>
    <w:p w14:paraId="3DA90A29">
      <w:pPr>
        <w:pStyle w:val="18"/>
        <w:spacing w:line="440" w:lineRule="exact"/>
        <w:ind w:left="105" w:leftChars="50" w:firstLine="720" w:firstLineChars="300"/>
        <w:rPr>
          <w:rFonts w:asciiTheme="minorEastAsia" w:hAnsiTheme="minorEastAsia" w:eastAsiaTheme="minorEastAsia" w:cstheme="minorEastAsia"/>
        </w:rPr>
      </w:pPr>
    </w:p>
    <w:p w14:paraId="6618EAEA">
      <w:pPr>
        <w:pStyle w:val="18"/>
        <w:spacing w:line="440" w:lineRule="exact"/>
        <w:ind w:left="105" w:leftChars="50" w:firstLine="720" w:firstLineChars="300"/>
        <w:rPr>
          <w:rFonts w:asciiTheme="minorEastAsia" w:hAnsiTheme="minorEastAsia" w:eastAsiaTheme="minorEastAsia" w:cstheme="minorEastAsia"/>
        </w:rPr>
      </w:pPr>
    </w:p>
    <w:p w14:paraId="7D963C79">
      <w:pPr>
        <w:pStyle w:val="18"/>
        <w:spacing w:line="440" w:lineRule="exact"/>
        <w:ind w:left="105" w:leftChars="50" w:firstLine="720" w:firstLineChars="300"/>
        <w:rPr>
          <w:rFonts w:asciiTheme="minorEastAsia" w:hAnsiTheme="minorEastAsia" w:eastAsiaTheme="minorEastAsia" w:cstheme="minorEastAsia"/>
        </w:rPr>
      </w:pPr>
    </w:p>
    <w:p w14:paraId="01DF8CF9">
      <w:pPr>
        <w:pStyle w:val="18"/>
        <w:spacing w:line="440" w:lineRule="exact"/>
        <w:ind w:left="105" w:leftChars="50" w:firstLine="720" w:firstLineChars="300"/>
        <w:rPr>
          <w:rFonts w:asciiTheme="minorEastAsia" w:hAnsiTheme="minorEastAsia" w:eastAsiaTheme="minorEastAsia" w:cstheme="minorEastAsia"/>
        </w:rPr>
      </w:pPr>
    </w:p>
    <w:p w14:paraId="13921D78">
      <w:pPr>
        <w:pStyle w:val="18"/>
        <w:spacing w:line="440" w:lineRule="exact"/>
        <w:ind w:left="105" w:leftChars="50" w:firstLine="720" w:firstLineChars="300"/>
        <w:rPr>
          <w:rFonts w:asciiTheme="minorEastAsia" w:hAnsiTheme="minorEastAsia" w:eastAsiaTheme="minorEastAsia" w:cstheme="minorEastAsia"/>
        </w:rPr>
      </w:pPr>
    </w:p>
    <w:p w14:paraId="47FE1D56">
      <w:pPr>
        <w:pStyle w:val="18"/>
        <w:spacing w:line="440" w:lineRule="exact"/>
        <w:ind w:left="105" w:leftChars="50" w:firstLine="720" w:firstLineChars="300"/>
        <w:rPr>
          <w:rFonts w:asciiTheme="minorEastAsia" w:hAnsiTheme="minorEastAsia" w:eastAsiaTheme="minorEastAsia" w:cstheme="minorEastAsia"/>
        </w:rPr>
      </w:pPr>
    </w:p>
    <w:p w14:paraId="4C997975">
      <w:pPr>
        <w:pStyle w:val="18"/>
        <w:spacing w:line="440" w:lineRule="exact"/>
        <w:ind w:left="105" w:leftChars="50" w:firstLine="720" w:firstLineChars="300"/>
        <w:rPr>
          <w:rFonts w:asciiTheme="minorEastAsia" w:hAnsiTheme="minorEastAsia" w:eastAsiaTheme="minorEastAsia" w:cstheme="minorEastAsia"/>
        </w:rPr>
      </w:pPr>
    </w:p>
    <w:p w14:paraId="1819E034">
      <w:pPr>
        <w:pStyle w:val="18"/>
        <w:spacing w:line="440" w:lineRule="exact"/>
        <w:ind w:left="105" w:leftChars="50" w:firstLine="720" w:firstLineChars="300"/>
        <w:rPr>
          <w:rFonts w:asciiTheme="minorEastAsia" w:hAnsiTheme="minorEastAsia" w:eastAsiaTheme="minorEastAsia" w:cstheme="minorEastAsia"/>
        </w:rPr>
      </w:pPr>
    </w:p>
    <w:bookmarkEnd w:id="37"/>
    <w:p w14:paraId="701C8B00">
      <w:pPr>
        <w:rPr>
          <w:rFonts w:ascii="宋体" w:hAnsi="宋体" w:cs="宋体"/>
          <w:b/>
          <w:sz w:val="36"/>
        </w:rPr>
      </w:pPr>
    </w:p>
    <w:p w14:paraId="77707907">
      <w:pPr>
        <w:tabs>
          <w:tab w:val="left" w:pos="1426"/>
          <w:tab w:val="center" w:pos="4882"/>
        </w:tabs>
        <w:spacing w:line="360" w:lineRule="auto"/>
        <w:jc w:val="center"/>
        <w:outlineLvl w:val="0"/>
        <w:rPr>
          <w:rFonts w:ascii="宋体" w:hAnsi="宋体" w:cs="宋体"/>
          <w:b/>
          <w:sz w:val="36"/>
        </w:rPr>
      </w:pPr>
      <w:r>
        <w:rPr>
          <w:rFonts w:hint="eastAsia" w:ascii="宋体" w:hAnsi="宋体" w:cs="宋体"/>
          <w:b/>
          <w:sz w:val="36"/>
        </w:rPr>
        <w:t>第四章  竞选文件格式</w:t>
      </w:r>
    </w:p>
    <w:p w14:paraId="2313FDB1">
      <w:pPr>
        <w:pStyle w:val="8"/>
        <w:spacing w:beforeLines="100"/>
        <w:jc w:val="center"/>
        <w:rPr>
          <w:rFonts w:ascii="宋体"/>
          <w:sz w:val="24"/>
        </w:rPr>
      </w:pPr>
      <w:r>
        <w:rPr>
          <w:rFonts w:hint="eastAsia"/>
          <w:b/>
          <w:sz w:val="28"/>
          <w:szCs w:val="28"/>
        </w:rPr>
        <w:t>一、</w:t>
      </w:r>
      <w:r>
        <w:rPr>
          <w:rFonts w:hint="eastAsia"/>
          <w:b/>
          <w:sz w:val="28"/>
          <w:szCs w:val="22"/>
        </w:rPr>
        <w:t>法定代表人授权委托书</w:t>
      </w:r>
    </w:p>
    <w:p w14:paraId="03F88E74">
      <w:pPr>
        <w:spacing w:line="480" w:lineRule="exact"/>
        <w:rPr>
          <w:rFonts w:ascii="宋体"/>
        </w:rPr>
      </w:pPr>
      <w:r>
        <w:rPr>
          <w:rFonts w:hint="eastAsia" w:ascii="宋体" w:hAnsi="宋体"/>
        </w:rPr>
        <w:t>贵州普定农村商业银行股份有限公司：</w:t>
      </w:r>
    </w:p>
    <w:p w14:paraId="0538DB38">
      <w:pPr>
        <w:spacing w:line="480" w:lineRule="exact"/>
        <w:ind w:firstLine="420" w:firstLineChars="200"/>
        <w:rPr>
          <w:rFonts w:ascii="宋体"/>
        </w:rPr>
      </w:pPr>
      <w:r>
        <w:rPr>
          <w:rFonts w:hint="eastAsia" w:ascii="宋体" w:hAnsi="宋体"/>
        </w:rPr>
        <w:t>我</w:t>
      </w:r>
      <w:r>
        <w:rPr>
          <w:rFonts w:hint="eastAsia" w:ascii="宋体" w:hAnsi="宋体"/>
          <w:u w:val="single"/>
        </w:rPr>
        <w:t xml:space="preserve">       （姓名）</w:t>
      </w:r>
      <w:r>
        <w:rPr>
          <w:rFonts w:hint="eastAsia" w:ascii="宋体" w:hAnsi="宋体"/>
        </w:rPr>
        <w:t>系</w:t>
      </w:r>
      <w:r>
        <w:rPr>
          <w:rFonts w:hint="eastAsia" w:ascii="宋体" w:hAnsi="宋体"/>
          <w:u w:val="single"/>
        </w:rPr>
        <w:t xml:space="preserve">            （公司名称）</w:t>
      </w:r>
      <w:r>
        <w:rPr>
          <w:rFonts w:hint="eastAsia" w:ascii="宋体" w:hAnsi="宋体"/>
        </w:rPr>
        <w:t>的法定代表人现授权委托</w:t>
      </w:r>
      <w:r>
        <w:rPr>
          <w:rFonts w:ascii="宋体" w:hAnsi="宋体"/>
          <w:u w:val="single"/>
        </w:rPr>
        <w:t xml:space="preserve">      </w:t>
      </w:r>
      <w:r>
        <w:rPr>
          <w:rFonts w:hint="eastAsia" w:ascii="宋体" w:hAnsi="宋体"/>
          <w:u w:val="single"/>
        </w:rPr>
        <w:t>（公司职务：</w:t>
      </w:r>
      <w:r>
        <w:rPr>
          <w:rFonts w:ascii="宋体" w:hAnsi="宋体"/>
          <w:u w:val="single"/>
        </w:rPr>
        <w:t xml:space="preserve">    </w:t>
      </w:r>
      <w:r>
        <w:rPr>
          <w:rFonts w:hint="eastAsia" w:ascii="宋体" w:hAnsi="宋体"/>
          <w:u w:val="single"/>
        </w:rPr>
        <w:t>）</w:t>
      </w:r>
      <w:r>
        <w:rPr>
          <w:rFonts w:hint="eastAsia" w:ascii="宋体" w:hAnsi="宋体"/>
        </w:rPr>
        <w:t xml:space="preserve">为其代理人，参加贵单位于  </w:t>
      </w:r>
      <w:r>
        <w:rPr>
          <w:rFonts w:ascii="宋体" w:hAnsi="宋体"/>
          <w:u w:val="single"/>
        </w:rPr>
        <w:t xml:space="preserve">   </w:t>
      </w:r>
      <w:r>
        <w:rPr>
          <w:rFonts w:hint="eastAsia" w:ascii="宋体" w:hAnsi="宋体"/>
        </w:rPr>
        <w:t xml:space="preserve"> 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日组织的</w:t>
      </w:r>
      <w:r>
        <w:rPr>
          <w:rFonts w:hint="eastAsia" w:ascii="宋体" w:hAnsi="宋体"/>
          <w:u w:val="single"/>
        </w:rPr>
        <w:t xml:space="preserve">           （项目名称）</w:t>
      </w:r>
      <w:r>
        <w:rPr>
          <w:rFonts w:hint="eastAsia" w:ascii="宋体" w:hAnsi="宋体"/>
        </w:rPr>
        <w:t>磋商活动，全权代表我公司处理磋商活动中的一切事宜，我公司均予承认。</w:t>
      </w:r>
    </w:p>
    <w:p w14:paraId="4949060A">
      <w:pPr>
        <w:spacing w:line="440" w:lineRule="exact"/>
        <w:rPr>
          <w:rFonts w:ascii="宋体"/>
        </w:rPr>
      </w:pPr>
      <w:r>
        <w:rPr>
          <w:rFonts w:ascii="宋体" w:hAnsi="宋体"/>
        </w:rPr>
        <w:t xml:space="preserve">    </w:t>
      </w:r>
      <w:r>
        <w:rPr>
          <w:rFonts w:hint="eastAsia" w:ascii="宋体" w:hAnsi="宋体"/>
        </w:rPr>
        <w:t>被授权人无转委托权，特此委托。</w:t>
      </w:r>
    </w:p>
    <w:p w14:paraId="126A493F">
      <w:pPr>
        <w:spacing w:line="440" w:lineRule="exact"/>
        <w:rPr>
          <w:rFonts w:ascii="宋体"/>
        </w:rPr>
      </w:pPr>
    </w:p>
    <w:p w14:paraId="42292326">
      <w:pPr>
        <w:spacing w:line="440" w:lineRule="exact"/>
        <w:ind w:left="420" w:leftChars="200"/>
        <w:rPr>
          <w:rFonts w:ascii="宋体"/>
        </w:rPr>
      </w:pPr>
      <w:r>
        <w:rPr>
          <w:rFonts w:hint="eastAsia" w:ascii="宋体" w:hAnsi="宋体"/>
        </w:rPr>
        <w:t>竞选人名称（加盖公章）：</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期：</w:t>
      </w:r>
      <w:r>
        <w:rPr>
          <w:rFonts w:ascii="宋体" w:hAnsi="宋体"/>
          <w:u w:val="single"/>
        </w:rPr>
        <w:t xml:space="preserve">                        </w:t>
      </w:r>
    </w:p>
    <w:p w14:paraId="587BDAE7">
      <w:pPr>
        <w:spacing w:line="440" w:lineRule="exact"/>
        <w:rPr>
          <w:rFonts w:ascii="宋体"/>
        </w:rPr>
      </w:pPr>
    </w:p>
    <w:p w14:paraId="06FDE450">
      <w:pPr>
        <w:spacing w:line="440" w:lineRule="exact"/>
        <w:ind w:left="420" w:leftChars="200"/>
        <w:rPr>
          <w:rFonts w:ascii="宋体" w:hAnsi="宋体"/>
        </w:rPr>
      </w:pPr>
      <w:r>
        <w:rPr>
          <w:rFonts w:hint="eastAsia" w:ascii="宋体" w:hAnsi="宋体"/>
        </w:rPr>
        <w:t>法定代表人（签字或印章）：</w:t>
      </w:r>
      <w:r>
        <w:rPr>
          <w:rFonts w:ascii="宋体" w:hAnsi="宋体"/>
          <w:u w:val="single"/>
        </w:rPr>
        <w:t xml:space="preserve">           </w:t>
      </w:r>
      <w:r>
        <w:rPr>
          <w:rFonts w:ascii="宋体" w:hAnsi="宋体"/>
        </w:rPr>
        <w:t xml:space="preserve"> </w:t>
      </w:r>
    </w:p>
    <w:p w14:paraId="72F11D94">
      <w:pPr>
        <w:spacing w:line="440" w:lineRule="exact"/>
        <w:ind w:left="420" w:leftChars="200"/>
        <w:rPr>
          <w:rFonts w:ascii="宋体" w:hAnsi="宋体"/>
        </w:rPr>
      </w:pPr>
      <w:r>
        <w:rPr>
          <w:rFonts w:hint="eastAsia" w:ascii="宋体" w:hAnsi="宋体"/>
        </w:rPr>
        <w:t>身份证号：</w:t>
      </w:r>
      <w:r>
        <w:rPr>
          <w:rFonts w:ascii="宋体" w:hAnsi="宋体"/>
          <w:u w:val="single"/>
        </w:rPr>
        <w:t xml:space="preserve">                        </w:t>
      </w:r>
      <w:r>
        <w:rPr>
          <w:rFonts w:ascii="宋体" w:hAnsi="宋体"/>
        </w:rPr>
        <w:t xml:space="preserve">                            </w:t>
      </w:r>
    </w:p>
    <w:p w14:paraId="6C732DEB">
      <w:pPr>
        <w:spacing w:line="440" w:lineRule="exact"/>
        <w:ind w:left="420" w:leftChars="200"/>
        <w:rPr>
          <w:rFonts w:ascii="宋体"/>
        </w:rPr>
      </w:pPr>
      <w:r>
        <w:rPr>
          <w:rFonts w:hint="eastAsia" w:ascii="宋体" w:hAnsi="宋体"/>
        </w:rPr>
        <w:t>（附加盖竞选人公章的法定代表人身份证复印件）</w:t>
      </w:r>
    </w:p>
    <w:p w14:paraId="5DB13490">
      <w:pPr>
        <w:spacing w:line="440" w:lineRule="exact"/>
        <w:ind w:left="420" w:leftChars="200"/>
        <w:rPr>
          <w:rFonts w:ascii="宋体"/>
        </w:rPr>
      </w:pPr>
    </w:p>
    <w:p w14:paraId="4E41F71D">
      <w:pPr>
        <w:spacing w:line="440" w:lineRule="exact"/>
        <w:ind w:left="420" w:leftChars="200"/>
        <w:rPr>
          <w:rFonts w:ascii="宋体" w:hAnsi="宋体"/>
        </w:rPr>
      </w:pPr>
      <w:r>
        <w:rPr>
          <w:rFonts w:hint="eastAsia" w:ascii="宋体" w:hAnsi="宋体"/>
        </w:rPr>
        <w:t>被授权代理人签字：</w:t>
      </w:r>
      <w:r>
        <w:rPr>
          <w:rFonts w:ascii="宋体" w:hAnsi="宋体"/>
          <w:u w:val="single"/>
        </w:rPr>
        <w:t xml:space="preserve">                   </w:t>
      </w:r>
      <w:r>
        <w:rPr>
          <w:rFonts w:ascii="宋体" w:hAnsi="宋体"/>
        </w:rPr>
        <w:t xml:space="preserve"> </w:t>
      </w:r>
    </w:p>
    <w:p w14:paraId="0DF5D34F">
      <w:pPr>
        <w:spacing w:line="440" w:lineRule="exact"/>
        <w:ind w:left="420" w:leftChars="200"/>
        <w:rPr>
          <w:rFonts w:ascii="宋体" w:hAnsi="宋体"/>
          <w:u w:val="single"/>
        </w:rPr>
      </w:pPr>
      <w:r>
        <w:rPr>
          <w:rFonts w:hint="eastAsia" w:ascii="宋体" w:hAnsi="宋体"/>
        </w:rPr>
        <w:t>身份证号：</w:t>
      </w:r>
      <w:r>
        <w:rPr>
          <w:rFonts w:ascii="宋体" w:hAnsi="宋体"/>
          <w:u w:val="single"/>
        </w:rPr>
        <w:t xml:space="preserve">                   </w:t>
      </w:r>
      <w:r>
        <w:rPr>
          <w:rFonts w:ascii="宋体" w:hAnsi="宋体"/>
        </w:rPr>
        <w:t xml:space="preserve"> </w:t>
      </w:r>
    </w:p>
    <w:tbl>
      <w:tblPr>
        <w:tblStyle w:val="11"/>
        <w:tblpPr w:leftFromText="180" w:rightFromText="180" w:vertAnchor="text" w:horzAnchor="page" w:tblpX="1287" w:tblpY="681"/>
        <w:tblOverlap w:val="never"/>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878"/>
      </w:tblGrid>
      <w:tr w14:paraId="3BE1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4878" w:type="dxa"/>
          </w:tcPr>
          <w:p w14:paraId="5A5E60DC">
            <w:pPr>
              <w:widowControl w:val="0"/>
              <w:spacing w:line="440" w:lineRule="exact"/>
              <w:jc w:val="center"/>
              <w:rPr>
                <w:rFonts w:ascii="宋体" w:hAnsi="宋体"/>
              </w:rPr>
            </w:pPr>
            <w:r>
              <w:rPr>
                <w:rFonts w:hint="eastAsia" w:ascii="宋体" w:hAnsi="宋体"/>
              </w:rPr>
              <w:t>法定代表人身份证（国徽面）</w:t>
            </w:r>
          </w:p>
        </w:tc>
        <w:tc>
          <w:tcPr>
            <w:tcW w:w="4878" w:type="dxa"/>
          </w:tcPr>
          <w:p w14:paraId="1AFE0B65">
            <w:pPr>
              <w:widowControl w:val="0"/>
              <w:spacing w:line="440" w:lineRule="exact"/>
              <w:jc w:val="center"/>
              <w:rPr>
                <w:rFonts w:ascii="宋体" w:hAnsi="宋体"/>
              </w:rPr>
            </w:pPr>
            <w:r>
              <w:rPr>
                <w:rFonts w:hint="eastAsia" w:ascii="宋体" w:hAnsi="宋体"/>
              </w:rPr>
              <w:t>被授权代理人身份证（国徽面）</w:t>
            </w:r>
          </w:p>
        </w:tc>
      </w:tr>
      <w:tr w14:paraId="7DD9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4878" w:type="dxa"/>
          </w:tcPr>
          <w:p w14:paraId="3421B740">
            <w:pPr>
              <w:widowControl w:val="0"/>
              <w:spacing w:line="440" w:lineRule="exact"/>
              <w:jc w:val="center"/>
              <w:rPr>
                <w:rFonts w:ascii="宋体" w:hAnsi="宋体"/>
              </w:rPr>
            </w:pPr>
            <w:r>
              <w:rPr>
                <w:rFonts w:hint="eastAsia" w:ascii="宋体" w:hAnsi="宋体"/>
              </w:rPr>
              <w:t>法定代表人身份证（人像面）</w:t>
            </w:r>
          </w:p>
        </w:tc>
        <w:tc>
          <w:tcPr>
            <w:tcW w:w="4878" w:type="dxa"/>
          </w:tcPr>
          <w:p w14:paraId="011D1D75">
            <w:pPr>
              <w:widowControl w:val="0"/>
              <w:spacing w:line="440" w:lineRule="exact"/>
              <w:jc w:val="center"/>
              <w:rPr>
                <w:rFonts w:ascii="宋体" w:hAnsi="宋体"/>
              </w:rPr>
            </w:pPr>
            <w:r>
              <w:rPr>
                <w:rFonts w:hint="eastAsia" w:ascii="宋体" w:hAnsi="宋体"/>
              </w:rPr>
              <w:t>被授权代理人身份证（人像面）</w:t>
            </w:r>
          </w:p>
        </w:tc>
      </w:tr>
    </w:tbl>
    <w:p w14:paraId="0B112DC8">
      <w:pPr>
        <w:spacing w:line="440" w:lineRule="exact"/>
        <w:rPr>
          <w:rFonts w:ascii="宋体"/>
        </w:rPr>
      </w:pPr>
    </w:p>
    <w:p w14:paraId="6235D10C">
      <w:pPr>
        <w:numPr>
          <w:ilvl w:val="0"/>
          <w:numId w:val="6"/>
        </w:numPr>
        <w:spacing w:beforeLines="100" w:afterLines="100" w:line="300" w:lineRule="exact"/>
        <w:jc w:val="center"/>
        <w:rPr>
          <w:b/>
          <w:sz w:val="32"/>
        </w:rPr>
      </w:pPr>
      <w:r>
        <w:rPr>
          <w:b/>
          <w:sz w:val="24"/>
        </w:rPr>
        <w:br w:type="page"/>
      </w:r>
      <w:r>
        <w:rPr>
          <w:rFonts w:hint="eastAsia"/>
          <w:b/>
          <w:sz w:val="32"/>
        </w:rPr>
        <w:t>采购竞争性磋商通知书（见附件）</w:t>
      </w:r>
    </w:p>
    <w:p w14:paraId="745E21B2">
      <w:pPr>
        <w:pStyle w:val="4"/>
        <w:ind w:firstLine="0" w:firstLineChars="0"/>
      </w:pPr>
    </w:p>
    <w:p w14:paraId="45BA579C">
      <w:pPr>
        <w:spacing w:line="500" w:lineRule="exact"/>
        <w:jc w:val="center"/>
        <w:rPr>
          <w:b/>
          <w:sz w:val="32"/>
        </w:rPr>
      </w:pPr>
    </w:p>
    <w:p w14:paraId="71E0BCC2">
      <w:pPr>
        <w:spacing w:line="500" w:lineRule="exact"/>
        <w:jc w:val="center"/>
        <w:rPr>
          <w:b/>
          <w:sz w:val="32"/>
        </w:rPr>
      </w:pPr>
    </w:p>
    <w:p w14:paraId="32938FFA">
      <w:pPr>
        <w:spacing w:line="500" w:lineRule="exact"/>
        <w:jc w:val="center"/>
        <w:rPr>
          <w:b/>
          <w:sz w:val="32"/>
        </w:rPr>
      </w:pPr>
    </w:p>
    <w:p w14:paraId="23F12648">
      <w:pPr>
        <w:spacing w:line="500" w:lineRule="exact"/>
        <w:jc w:val="center"/>
        <w:rPr>
          <w:b/>
          <w:sz w:val="32"/>
        </w:rPr>
      </w:pPr>
    </w:p>
    <w:p w14:paraId="47DE012A">
      <w:pPr>
        <w:spacing w:line="500" w:lineRule="exact"/>
        <w:jc w:val="center"/>
        <w:rPr>
          <w:b/>
          <w:sz w:val="32"/>
        </w:rPr>
      </w:pPr>
    </w:p>
    <w:p w14:paraId="365EDBFA">
      <w:pPr>
        <w:spacing w:line="500" w:lineRule="exact"/>
        <w:jc w:val="center"/>
        <w:rPr>
          <w:b/>
          <w:sz w:val="32"/>
        </w:rPr>
      </w:pPr>
    </w:p>
    <w:p w14:paraId="31C4243F">
      <w:pPr>
        <w:spacing w:line="500" w:lineRule="exact"/>
        <w:jc w:val="center"/>
        <w:rPr>
          <w:b/>
          <w:sz w:val="32"/>
        </w:rPr>
      </w:pPr>
    </w:p>
    <w:p w14:paraId="13C65F29">
      <w:pPr>
        <w:spacing w:line="500" w:lineRule="exact"/>
        <w:jc w:val="center"/>
        <w:rPr>
          <w:b/>
          <w:sz w:val="32"/>
        </w:rPr>
      </w:pPr>
    </w:p>
    <w:p w14:paraId="6FC07467">
      <w:pPr>
        <w:spacing w:line="500" w:lineRule="exact"/>
        <w:jc w:val="center"/>
        <w:rPr>
          <w:b/>
          <w:sz w:val="32"/>
        </w:rPr>
      </w:pPr>
    </w:p>
    <w:p w14:paraId="1A0F86F4">
      <w:pPr>
        <w:spacing w:line="500" w:lineRule="exact"/>
        <w:jc w:val="center"/>
        <w:rPr>
          <w:b/>
          <w:sz w:val="32"/>
        </w:rPr>
      </w:pPr>
    </w:p>
    <w:p w14:paraId="15560C75">
      <w:pPr>
        <w:spacing w:line="500" w:lineRule="exact"/>
        <w:jc w:val="center"/>
        <w:rPr>
          <w:b/>
          <w:sz w:val="32"/>
        </w:rPr>
      </w:pPr>
    </w:p>
    <w:p w14:paraId="7AA70141">
      <w:pPr>
        <w:spacing w:line="500" w:lineRule="exact"/>
        <w:jc w:val="center"/>
        <w:rPr>
          <w:b/>
          <w:sz w:val="32"/>
        </w:rPr>
      </w:pPr>
    </w:p>
    <w:p w14:paraId="7FE56114">
      <w:pPr>
        <w:spacing w:line="500" w:lineRule="exact"/>
        <w:jc w:val="center"/>
        <w:rPr>
          <w:b/>
          <w:sz w:val="32"/>
        </w:rPr>
      </w:pPr>
    </w:p>
    <w:p w14:paraId="43372D95">
      <w:pPr>
        <w:spacing w:line="500" w:lineRule="exact"/>
        <w:jc w:val="center"/>
        <w:rPr>
          <w:b/>
          <w:sz w:val="32"/>
        </w:rPr>
      </w:pPr>
    </w:p>
    <w:p w14:paraId="26D7B660">
      <w:pPr>
        <w:spacing w:line="500" w:lineRule="exact"/>
        <w:jc w:val="center"/>
        <w:rPr>
          <w:b/>
          <w:sz w:val="32"/>
        </w:rPr>
      </w:pPr>
    </w:p>
    <w:p w14:paraId="2C8339E0">
      <w:pPr>
        <w:spacing w:line="500" w:lineRule="exact"/>
        <w:jc w:val="center"/>
        <w:rPr>
          <w:b/>
          <w:sz w:val="32"/>
        </w:rPr>
      </w:pPr>
    </w:p>
    <w:p w14:paraId="409C75E6">
      <w:pPr>
        <w:spacing w:line="500" w:lineRule="exact"/>
        <w:jc w:val="center"/>
        <w:rPr>
          <w:b/>
          <w:sz w:val="32"/>
        </w:rPr>
      </w:pPr>
    </w:p>
    <w:p w14:paraId="49B6FC91">
      <w:pPr>
        <w:spacing w:line="500" w:lineRule="exact"/>
        <w:jc w:val="center"/>
        <w:rPr>
          <w:b/>
          <w:sz w:val="32"/>
        </w:rPr>
      </w:pPr>
    </w:p>
    <w:p w14:paraId="36786117">
      <w:pPr>
        <w:spacing w:line="500" w:lineRule="exact"/>
        <w:jc w:val="center"/>
        <w:rPr>
          <w:b/>
          <w:sz w:val="32"/>
        </w:rPr>
      </w:pPr>
    </w:p>
    <w:p w14:paraId="3B15F72D">
      <w:pPr>
        <w:spacing w:line="500" w:lineRule="exact"/>
        <w:jc w:val="center"/>
        <w:rPr>
          <w:b/>
          <w:sz w:val="32"/>
        </w:rPr>
      </w:pPr>
    </w:p>
    <w:p w14:paraId="06EB861E">
      <w:pPr>
        <w:spacing w:line="500" w:lineRule="exact"/>
        <w:jc w:val="center"/>
        <w:rPr>
          <w:b/>
          <w:sz w:val="32"/>
        </w:rPr>
      </w:pPr>
    </w:p>
    <w:p w14:paraId="63AAE4EA">
      <w:pPr>
        <w:spacing w:line="500" w:lineRule="exact"/>
        <w:jc w:val="center"/>
        <w:rPr>
          <w:b/>
          <w:sz w:val="32"/>
        </w:rPr>
      </w:pPr>
    </w:p>
    <w:p w14:paraId="6D33707B">
      <w:pPr>
        <w:spacing w:line="500" w:lineRule="exact"/>
        <w:jc w:val="center"/>
        <w:rPr>
          <w:b/>
          <w:sz w:val="32"/>
        </w:rPr>
      </w:pPr>
    </w:p>
    <w:p w14:paraId="392C0213">
      <w:pPr>
        <w:spacing w:line="500" w:lineRule="exact"/>
        <w:jc w:val="center"/>
        <w:rPr>
          <w:b/>
          <w:sz w:val="32"/>
        </w:rPr>
      </w:pPr>
    </w:p>
    <w:p w14:paraId="2F6C8C8C">
      <w:pPr>
        <w:spacing w:line="500" w:lineRule="exact"/>
        <w:jc w:val="center"/>
        <w:rPr>
          <w:b/>
          <w:sz w:val="32"/>
        </w:rPr>
      </w:pPr>
    </w:p>
    <w:p w14:paraId="2BD257B1">
      <w:pPr>
        <w:spacing w:line="500" w:lineRule="exact"/>
        <w:rPr>
          <w:b/>
          <w:sz w:val="32"/>
        </w:rPr>
      </w:pPr>
    </w:p>
    <w:p w14:paraId="1855AA25">
      <w:pPr>
        <w:spacing w:line="500" w:lineRule="exact"/>
        <w:jc w:val="center"/>
        <w:rPr>
          <w:b/>
          <w:sz w:val="32"/>
        </w:rPr>
      </w:pPr>
    </w:p>
    <w:p w14:paraId="75CF4C4F">
      <w:pPr>
        <w:spacing w:line="500" w:lineRule="exact"/>
        <w:jc w:val="center"/>
        <w:rPr>
          <w:b/>
          <w:sz w:val="32"/>
        </w:rPr>
      </w:pPr>
      <w:r>
        <w:rPr>
          <w:rFonts w:hint="eastAsia"/>
          <w:b/>
          <w:sz w:val="32"/>
        </w:rPr>
        <w:t>三、竞选人资质证明资料</w:t>
      </w:r>
    </w:p>
    <w:p w14:paraId="526E548A">
      <w:pPr>
        <w:spacing w:line="500" w:lineRule="exact"/>
        <w:rPr>
          <w:b/>
          <w:sz w:val="24"/>
        </w:rPr>
      </w:pPr>
      <w:r>
        <w:rPr>
          <w:rFonts w:hint="eastAsia"/>
          <w:b/>
          <w:sz w:val="24"/>
        </w:rPr>
        <w:t>后附：竞争性磋商文件第一章</w:t>
      </w:r>
      <w:r>
        <w:rPr>
          <w:b/>
          <w:sz w:val="24"/>
        </w:rPr>
        <w:t xml:space="preserve"> </w:t>
      </w:r>
      <w:r>
        <w:rPr>
          <w:rFonts w:hint="eastAsia"/>
          <w:b/>
          <w:sz w:val="24"/>
        </w:rPr>
        <w:t>二、竞选人资格要求</w:t>
      </w:r>
    </w:p>
    <w:p w14:paraId="66FBEF83">
      <w:pPr>
        <w:adjustRightInd w:val="0"/>
        <w:snapToGrid w:val="0"/>
        <w:spacing w:line="340" w:lineRule="exact"/>
        <w:ind w:firstLine="420" w:firstLineChars="200"/>
      </w:pPr>
    </w:p>
    <w:p w14:paraId="1A1E8507">
      <w:pPr>
        <w:rPr>
          <w:rFonts w:ascii="宋体"/>
          <w:b/>
        </w:rPr>
      </w:pPr>
      <w:r>
        <w:rPr>
          <w:rFonts w:ascii="宋体"/>
          <w:b/>
        </w:rPr>
        <w:br w:type="page"/>
      </w:r>
    </w:p>
    <w:p w14:paraId="1D2544D3">
      <w:pPr>
        <w:pStyle w:val="20"/>
        <w:ind w:left="420" w:firstLine="0"/>
        <w:jc w:val="center"/>
        <w:rPr>
          <w:rFonts w:ascii="宋体" w:hAnsi="宋体" w:eastAsia="宋体" w:cs="宋体"/>
          <w:b/>
        </w:rPr>
      </w:pPr>
      <w:r>
        <w:rPr>
          <w:rFonts w:hint="eastAsia" w:ascii="宋体" w:hAnsi="宋体" w:eastAsia="宋体" w:cs="宋体"/>
          <w:b/>
        </w:rPr>
        <w:t>四、其它材料（竞选人自行添加）</w:t>
      </w:r>
    </w:p>
    <w:p w14:paraId="55C1B9F4">
      <w:pPr>
        <w:pStyle w:val="20"/>
        <w:ind w:left="0" w:leftChars="0" w:firstLine="0"/>
        <w:jc w:val="center"/>
        <w:rPr>
          <w:rFonts w:ascii="宋体" w:hAnsi="宋体" w:eastAsia="宋体" w:cs="宋体"/>
          <w:b/>
        </w:rPr>
      </w:pPr>
    </w:p>
    <w:p w14:paraId="34D1B951">
      <w:pPr>
        <w:pStyle w:val="20"/>
        <w:ind w:left="0" w:leftChars="0" w:firstLine="0"/>
        <w:jc w:val="center"/>
        <w:rPr>
          <w:rFonts w:ascii="宋体" w:hAnsi="宋体" w:eastAsia="宋体" w:cs="宋体"/>
          <w:b/>
        </w:rPr>
      </w:pPr>
    </w:p>
    <w:p w14:paraId="63FA2F40">
      <w:pPr>
        <w:pStyle w:val="20"/>
        <w:ind w:left="0" w:leftChars="0" w:firstLine="0"/>
        <w:jc w:val="center"/>
        <w:rPr>
          <w:rFonts w:ascii="宋体" w:hAnsi="宋体" w:eastAsia="宋体" w:cs="宋体"/>
          <w:b/>
        </w:rPr>
      </w:pPr>
    </w:p>
    <w:p w14:paraId="2B8478FC">
      <w:pPr>
        <w:pStyle w:val="20"/>
        <w:ind w:left="0" w:leftChars="0" w:firstLine="0"/>
        <w:jc w:val="center"/>
        <w:rPr>
          <w:rFonts w:ascii="宋体" w:hAnsi="宋体" w:eastAsia="宋体" w:cs="宋体"/>
          <w:b/>
        </w:rPr>
      </w:pPr>
    </w:p>
    <w:p w14:paraId="76237622">
      <w:pPr>
        <w:pStyle w:val="20"/>
        <w:ind w:left="0" w:leftChars="0" w:firstLine="0"/>
        <w:jc w:val="center"/>
        <w:rPr>
          <w:rFonts w:ascii="宋体" w:hAnsi="宋体" w:eastAsia="宋体" w:cs="宋体"/>
          <w:b/>
        </w:rPr>
      </w:pPr>
    </w:p>
    <w:p w14:paraId="771A84BD">
      <w:pPr>
        <w:pStyle w:val="20"/>
        <w:ind w:left="0" w:leftChars="0" w:firstLine="0"/>
        <w:jc w:val="center"/>
        <w:rPr>
          <w:rFonts w:ascii="宋体" w:hAnsi="宋体" w:eastAsia="宋体" w:cs="宋体"/>
          <w:b/>
        </w:rPr>
      </w:pPr>
    </w:p>
    <w:p w14:paraId="0391E578">
      <w:pPr>
        <w:pStyle w:val="20"/>
        <w:ind w:left="0" w:leftChars="0" w:firstLine="0"/>
        <w:jc w:val="center"/>
        <w:rPr>
          <w:rFonts w:ascii="宋体" w:hAnsi="宋体" w:eastAsia="宋体" w:cs="宋体"/>
          <w:b/>
        </w:rPr>
      </w:pPr>
    </w:p>
    <w:p w14:paraId="6271E26F">
      <w:pPr>
        <w:pStyle w:val="20"/>
        <w:ind w:left="0" w:leftChars="0" w:firstLine="0"/>
        <w:jc w:val="center"/>
        <w:rPr>
          <w:rFonts w:ascii="宋体" w:hAnsi="宋体" w:eastAsia="宋体" w:cs="宋体"/>
          <w:b/>
        </w:rPr>
      </w:pPr>
    </w:p>
    <w:p w14:paraId="5182800A">
      <w:pPr>
        <w:pStyle w:val="20"/>
        <w:ind w:left="0" w:leftChars="0" w:firstLine="0"/>
        <w:jc w:val="center"/>
        <w:rPr>
          <w:rFonts w:ascii="宋体" w:hAnsi="宋体" w:eastAsia="宋体" w:cs="宋体"/>
          <w:b/>
        </w:rPr>
      </w:pPr>
    </w:p>
    <w:p w14:paraId="7D77542E">
      <w:pPr>
        <w:pStyle w:val="20"/>
        <w:ind w:left="0" w:leftChars="0" w:firstLine="0"/>
        <w:jc w:val="center"/>
        <w:rPr>
          <w:rFonts w:ascii="宋体" w:hAnsi="宋体" w:eastAsia="宋体" w:cs="宋体"/>
          <w:b/>
        </w:rPr>
      </w:pPr>
    </w:p>
    <w:p w14:paraId="0A2BB946">
      <w:pPr>
        <w:pStyle w:val="20"/>
        <w:ind w:left="0" w:leftChars="0" w:firstLine="0"/>
        <w:jc w:val="center"/>
        <w:rPr>
          <w:rFonts w:ascii="宋体" w:hAnsi="宋体" w:eastAsia="宋体" w:cs="宋体"/>
          <w:b/>
        </w:rPr>
      </w:pPr>
    </w:p>
    <w:p w14:paraId="154875A8">
      <w:pPr>
        <w:pStyle w:val="20"/>
        <w:ind w:left="0" w:leftChars="0" w:firstLine="0"/>
        <w:jc w:val="center"/>
        <w:rPr>
          <w:rFonts w:ascii="宋体" w:hAnsi="宋体" w:eastAsia="宋体" w:cs="宋体"/>
          <w:b/>
        </w:rPr>
      </w:pPr>
    </w:p>
    <w:p w14:paraId="29A383B5">
      <w:pPr>
        <w:pStyle w:val="20"/>
        <w:ind w:left="0" w:leftChars="0" w:firstLine="0"/>
        <w:jc w:val="center"/>
        <w:rPr>
          <w:rFonts w:ascii="宋体" w:hAnsi="宋体" w:eastAsia="宋体" w:cs="宋体"/>
          <w:b/>
        </w:rPr>
      </w:pPr>
    </w:p>
    <w:p w14:paraId="4C92E5D7">
      <w:pPr>
        <w:pStyle w:val="20"/>
        <w:ind w:left="0" w:leftChars="0" w:firstLine="0"/>
        <w:jc w:val="center"/>
        <w:rPr>
          <w:rFonts w:ascii="宋体" w:hAnsi="宋体" w:eastAsia="宋体" w:cs="宋体"/>
          <w:b/>
        </w:rPr>
      </w:pPr>
    </w:p>
    <w:p w14:paraId="16715626">
      <w:pPr>
        <w:pStyle w:val="20"/>
        <w:ind w:left="0" w:leftChars="0" w:firstLine="0"/>
        <w:jc w:val="center"/>
        <w:rPr>
          <w:rFonts w:ascii="宋体" w:hAnsi="宋体" w:eastAsia="宋体" w:cs="宋体"/>
          <w:b/>
        </w:rPr>
      </w:pPr>
    </w:p>
    <w:p w14:paraId="564BA1FF">
      <w:pPr>
        <w:pStyle w:val="20"/>
        <w:ind w:left="0" w:leftChars="0" w:firstLine="0"/>
        <w:jc w:val="center"/>
        <w:rPr>
          <w:rFonts w:ascii="宋体" w:hAnsi="宋体" w:eastAsia="宋体" w:cs="宋体"/>
          <w:b/>
        </w:rPr>
      </w:pPr>
    </w:p>
    <w:p w14:paraId="5E54692D">
      <w:pPr>
        <w:pStyle w:val="20"/>
        <w:ind w:left="0" w:leftChars="0" w:firstLine="0"/>
        <w:jc w:val="center"/>
        <w:rPr>
          <w:rFonts w:ascii="宋体" w:hAnsi="宋体" w:eastAsia="宋体" w:cs="宋体"/>
          <w:b/>
        </w:rPr>
      </w:pPr>
    </w:p>
    <w:p w14:paraId="32112276">
      <w:pPr>
        <w:pStyle w:val="20"/>
        <w:ind w:left="0" w:leftChars="0" w:firstLine="0"/>
        <w:jc w:val="center"/>
        <w:rPr>
          <w:rFonts w:ascii="宋体" w:hAnsi="宋体" w:eastAsia="宋体" w:cs="宋体"/>
          <w:b/>
        </w:rPr>
      </w:pPr>
    </w:p>
    <w:p w14:paraId="582F6CB9">
      <w:pPr>
        <w:pStyle w:val="20"/>
        <w:ind w:left="0" w:leftChars="0" w:firstLine="0"/>
        <w:jc w:val="center"/>
        <w:rPr>
          <w:rFonts w:ascii="宋体" w:hAnsi="宋体" w:eastAsia="宋体" w:cs="宋体"/>
          <w:b/>
        </w:rPr>
      </w:pPr>
    </w:p>
    <w:p w14:paraId="3F6E8607">
      <w:pPr>
        <w:pStyle w:val="20"/>
        <w:ind w:left="0" w:leftChars="0" w:firstLine="0"/>
        <w:jc w:val="center"/>
        <w:rPr>
          <w:rFonts w:ascii="宋体" w:hAnsi="宋体" w:eastAsia="宋体" w:cs="宋体"/>
          <w:b/>
        </w:rPr>
      </w:pPr>
    </w:p>
    <w:p w14:paraId="56ADCA50">
      <w:pPr>
        <w:pStyle w:val="20"/>
        <w:ind w:left="0" w:leftChars="0" w:firstLine="0"/>
        <w:jc w:val="center"/>
        <w:rPr>
          <w:rFonts w:ascii="宋体" w:hAnsi="宋体" w:eastAsia="宋体" w:cs="宋体"/>
          <w:b/>
        </w:rPr>
      </w:pPr>
    </w:p>
    <w:p w14:paraId="677E845A">
      <w:pPr>
        <w:pStyle w:val="20"/>
        <w:ind w:left="0" w:leftChars="0" w:firstLine="0"/>
        <w:jc w:val="center"/>
        <w:rPr>
          <w:rFonts w:ascii="宋体" w:hAnsi="宋体" w:eastAsia="宋体" w:cs="宋体"/>
          <w:b/>
        </w:rPr>
      </w:pPr>
    </w:p>
    <w:p w14:paraId="470E5112">
      <w:pPr>
        <w:pStyle w:val="20"/>
        <w:ind w:left="0" w:leftChars="0" w:firstLine="0"/>
        <w:jc w:val="center"/>
        <w:rPr>
          <w:rFonts w:ascii="宋体" w:hAnsi="宋体" w:eastAsia="宋体" w:cs="宋体"/>
          <w:b/>
        </w:rPr>
      </w:pPr>
    </w:p>
    <w:p w14:paraId="109A35FD">
      <w:pPr>
        <w:pStyle w:val="20"/>
        <w:ind w:left="0" w:leftChars="0" w:firstLine="0"/>
        <w:jc w:val="center"/>
        <w:rPr>
          <w:rFonts w:ascii="宋体" w:hAnsi="宋体" w:eastAsia="宋体" w:cs="宋体"/>
          <w:b/>
        </w:rPr>
      </w:pPr>
    </w:p>
    <w:p w14:paraId="1C029392">
      <w:pPr>
        <w:pStyle w:val="20"/>
        <w:ind w:left="0" w:leftChars="0" w:firstLine="0"/>
        <w:jc w:val="center"/>
        <w:rPr>
          <w:rFonts w:ascii="宋体" w:hAnsi="宋体" w:eastAsia="宋体" w:cs="宋体"/>
          <w:b/>
        </w:rPr>
      </w:pPr>
    </w:p>
    <w:p w14:paraId="60192956"/>
    <w:sectPr>
      <w:footerReference r:id="rId5" w:type="default"/>
      <w:pgSz w:w="11906" w:h="16838"/>
      <w:pgMar w:top="1089" w:right="1106" w:bottom="829" w:left="1259" w:header="624" w:footer="720"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42A67">
    <w:pPr>
      <w:pStyle w:val="6"/>
      <w:tabs>
        <w:tab w:val="left" w:pos="2884"/>
        <w:tab w:val="center" w:pos="4153"/>
        <w:tab w:val="right" w:pos="8306"/>
        <w:tab w:val="clear" w:pos="4140"/>
        <w:tab w:val="clear" w:pos="8300"/>
      </w:tabs>
      <w:rPr>
        <w:rStyle w:val="15"/>
      </w:rPr>
    </w:pPr>
    <w:r>
      <w:rPr>
        <w:sz w:val="21"/>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14:paraId="2E4844AF">
                <w:pPr>
                  <w:pStyle w:val="6"/>
                </w:pPr>
                <w:r>
                  <w:fldChar w:fldCharType="begin"/>
                </w:r>
                <w:r>
                  <w:instrText xml:space="preserve"> PAGE  \* MERGEFORMAT </w:instrText>
                </w:r>
                <w:r>
                  <w:fldChar w:fldCharType="separate"/>
                </w:r>
                <w:r>
                  <w:t>1</w:t>
                </w:r>
                <w:r>
                  <w:fldChar w:fldCharType="end"/>
                </w:r>
              </w:p>
            </w:txbxContent>
          </v:textbox>
        </v:shape>
      </w:pict>
    </w:r>
    <w:r>
      <w:rPr>
        <w:rStyle w:val="15"/>
      </w:rPr>
      <w:tab/>
    </w:r>
    <w:r>
      <w:rPr>
        <w:rStyle w:val="15"/>
      </w:rPr>
      <w:tab/>
    </w:r>
    <w:r>
      <w:rPr>
        <w:rStyle w:val="15"/>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89F07">
    <w:pPr>
      <w:pStyle w:val="6"/>
      <w:tabs>
        <w:tab w:val="center" w:pos="4153"/>
        <w:tab w:val="right" w:pos="8306"/>
        <w:tab w:val="clear" w:pos="4140"/>
        <w:tab w:val="clear" w:pos="8300"/>
      </w:tabs>
      <w:jc w:val="center"/>
      <w:rPr>
        <w:rStyle w:val="15"/>
      </w:rPr>
    </w:pPr>
    <w:r>
      <w:pict>
        <v:shape id="Text Box 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ZpPZA0gAAAAUBAAAPAAAA&#10;AAAAAAEAIAAAACIAAABkcnMvZG93bnJldi54bWxQSwECFAAUAAAACACHTuJAHdmigKkBAACAAwAA&#10;DgAAAAAAAAABACAAAAAhAQAAZHJzL2Uyb0RvYy54bWxQSwUGAAAAAAYABgBZAQAAPAUAAAAA&#10;">
          <v:path/>
          <v:fill on="f" focussize="0,0"/>
          <v:stroke on="f" joinstyle="miter"/>
          <v:imagedata o:title=""/>
          <o:lock v:ext="edit"/>
          <v:textbox inset="0mm,0mm,0mm,0mm">
            <w:txbxContent>
              <w:p w14:paraId="56D0CFC8">
                <w:pPr>
                  <w:pStyle w:val="6"/>
                  <w:rPr>
                    <w:rStyle w:val="15"/>
                  </w:rPr>
                </w:pPr>
                <w:r>
                  <w:rPr>
                    <w:rStyle w:val="15"/>
                    <w:rFonts w:hint="eastAsia"/>
                  </w:rPr>
                  <w:t>第</w:t>
                </w:r>
                <w:r>
                  <w:rPr>
                    <w:rStyle w:val="15"/>
                  </w:rPr>
                  <w:t xml:space="preserve">  </w:t>
                </w:r>
                <w:r>
                  <w:rPr>
                    <w:rStyle w:val="15"/>
                    <w:rFonts w:hint="eastAsia"/>
                  </w:rPr>
                  <w:t>页</w:t>
                </w:r>
                <w:r>
                  <w:rPr>
                    <w:rStyle w:val="15"/>
                  </w:rPr>
                  <w:t xml:space="preserve"> </w:t>
                </w:r>
                <w:r>
                  <w:rPr>
                    <w:rStyle w:val="15"/>
                    <w:rFonts w:hint="eastAsia"/>
                  </w:rPr>
                  <w:t>共</w:t>
                </w:r>
                <w:r>
                  <w:rPr>
                    <w:rStyle w:val="15"/>
                  </w:rPr>
                  <w:t xml:space="preserve"> 31 </w:t>
                </w:r>
                <w:r>
                  <w:rPr>
                    <w:rStyle w:val="15"/>
                    <w:rFonts w:hint="eastAsia"/>
                  </w:rPr>
                  <w:t>页</w:t>
                </w:r>
              </w:p>
              <w:p w14:paraId="270B1B34">
                <w:pPr>
                  <w:rPr>
                    <w:rStyle w:val="15"/>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358D9">
    <w:pPr>
      <w:pStyle w:val="6"/>
      <w:tabs>
        <w:tab w:val="center" w:pos="4153"/>
        <w:tab w:val="right" w:pos="8306"/>
        <w:tab w:val="clear" w:pos="4140"/>
        <w:tab w:val="clear" w:pos="8300"/>
      </w:tabs>
      <w:jc w:val="center"/>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14:paraId="42BB1321">
                <w:pPr>
                  <w:pStyle w:val="6"/>
                </w:pPr>
                <w:r>
                  <w:fldChar w:fldCharType="begin"/>
                </w:r>
                <w:r>
                  <w:instrText xml:space="preserve"> PAGE  \* MERGEFORMAT </w:instrText>
                </w:r>
                <w:r>
                  <w:fldChar w:fldCharType="separate"/>
                </w:r>
                <w:r>
                  <w:t>12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08821"/>
    <w:multiLevelType w:val="singleLevel"/>
    <w:tmpl w:val="9FF08821"/>
    <w:lvl w:ilvl="0" w:tentative="0">
      <w:start w:val="1"/>
      <w:numFmt w:val="decimal"/>
      <w:suff w:val="nothing"/>
      <w:lvlText w:val="%1、"/>
      <w:lvlJc w:val="left"/>
    </w:lvl>
  </w:abstractNum>
  <w:abstractNum w:abstractNumId="1">
    <w:nsid w:val="C7E1F69F"/>
    <w:multiLevelType w:val="singleLevel"/>
    <w:tmpl w:val="C7E1F69F"/>
    <w:lvl w:ilvl="0" w:tentative="0">
      <w:start w:val="3"/>
      <w:numFmt w:val="chineseCounting"/>
      <w:suff w:val="nothing"/>
      <w:lvlText w:val="%1、"/>
      <w:lvlJc w:val="left"/>
      <w:rPr>
        <w:rFonts w:hint="eastAsia"/>
      </w:rPr>
    </w:lvl>
  </w:abstractNum>
  <w:abstractNum w:abstractNumId="2">
    <w:nsid w:val="D5C4CBB9"/>
    <w:multiLevelType w:val="singleLevel"/>
    <w:tmpl w:val="D5C4CBB9"/>
    <w:lvl w:ilvl="0" w:tentative="0">
      <w:start w:val="1"/>
      <w:numFmt w:val="decimal"/>
      <w:lvlText w:val="(%1)"/>
      <w:lvlJc w:val="left"/>
      <w:pPr>
        <w:tabs>
          <w:tab w:val="left" w:pos="312"/>
        </w:tabs>
      </w:pPr>
    </w:lvl>
  </w:abstractNum>
  <w:abstractNum w:abstractNumId="3">
    <w:nsid w:val="00000005"/>
    <w:multiLevelType w:val="multilevel"/>
    <w:tmpl w:val="00000005"/>
    <w:lvl w:ilvl="0" w:tentative="0">
      <w:start w:val="1"/>
      <w:numFmt w:val="decimal"/>
      <w:pStyle w:val="17"/>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4">
    <w:nsid w:val="06582C79"/>
    <w:multiLevelType w:val="singleLevel"/>
    <w:tmpl w:val="06582C79"/>
    <w:lvl w:ilvl="0" w:tentative="0">
      <w:start w:val="2"/>
      <w:numFmt w:val="chineseCounting"/>
      <w:suff w:val="nothing"/>
      <w:lvlText w:val="%1、"/>
      <w:lvlJc w:val="left"/>
      <w:rPr>
        <w:rFonts w:hint="eastAsia"/>
      </w:rPr>
    </w:lvl>
  </w:abstractNum>
  <w:abstractNum w:abstractNumId="5">
    <w:nsid w:val="76D83DDA"/>
    <w:multiLevelType w:val="multilevel"/>
    <w:tmpl w:val="76D83DDA"/>
    <w:lvl w:ilvl="0" w:tentative="0">
      <w:start w:val="1"/>
      <w:numFmt w:val="decimal"/>
      <w:lvlText w:val="%1."/>
      <w:lvlJc w:val="left"/>
      <w:pPr>
        <w:tabs>
          <w:tab w:val="left" w:pos="420"/>
        </w:tabs>
        <w:ind w:left="430" w:hanging="430"/>
      </w:pPr>
      <w:rPr>
        <w:rFonts w:cs="Times New Roman"/>
        <w:color w:val="000000"/>
        <w:sz w:val="21"/>
        <w:szCs w:val="21"/>
      </w:rPr>
    </w:lvl>
    <w:lvl w:ilvl="1" w:tentative="0">
      <w:start w:val="1"/>
      <w:numFmt w:val="decimal"/>
      <w:lvlText w:val="%1.%2"/>
      <w:lvlJc w:val="left"/>
      <w:pPr>
        <w:tabs>
          <w:tab w:val="left" w:pos="700"/>
        </w:tabs>
        <w:ind w:left="700" w:hanging="700"/>
      </w:pPr>
      <w:rPr>
        <w:rFonts w:ascii="宋体" w:hAnsi="宋体" w:eastAsia="宋体" w:cs="Times New Roman"/>
        <w:b w:val="0"/>
        <w:color w:val="000000"/>
      </w:rPr>
    </w:lvl>
    <w:lvl w:ilvl="2" w:tentative="0">
      <w:start w:val="1"/>
      <w:numFmt w:val="decimal"/>
      <w:lvlText w:val="%1.%2.%3"/>
      <w:lvlJc w:val="left"/>
      <w:pPr>
        <w:tabs>
          <w:tab w:val="left" w:pos="1000"/>
        </w:tabs>
        <w:ind w:left="1000" w:hanging="1000"/>
      </w:pPr>
      <w:rPr>
        <w:rFonts w:cs="Times New Roman"/>
      </w:rPr>
    </w:lvl>
    <w:lvl w:ilvl="3" w:tentative="0">
      <w:start w:val="1"/>
      <w:numFmt w:val="decimal"/>
      <w:lvlText w:val="%1.%2.%3.%4"/>
      <w:lvlJc w:val="left"/>
      <w:pPr>
        <w:tabs>
          <w:tab w:val="left" w:pos="0"/>
        </w:tabs>
        <w:ind w:left="1984" w:hanging="1984"/>
      </w:pPr>
      <w:rPr>
        <w:rFonts w:cs="Times New Roman"/>
      </w:rPr>
    </w:lvl>
    <w:lvl w:ilvl="4" w:tentative="0">
      <w:start w:val="1"/>
      <w:numFmt w:val="decimal"/>
      <w:lvlText w:val="%1.%2.%3.%4.%5"/>
      <w:lvlJc w:val="left"/>
      <w:pPr>
        <w:tabs>
          <w:tab w:val="left" w:pos="2551"/>
        </w:tabs>
        <w:ind w:left="2551" w:hanging="850"/>
      </w:pPr>
      <w:rPr>
        <w:rFonts w:cs="Times New Roman"/>
      </w:rPr>
    </w:lvl>
    <w:lvl w:ilvl="5" w:tentative="0">
      <w:start w:val="1"/>
      <w:numFmt w:val="decimal"/>
      <w:lvlText w:val="%1.%2.%3.%4.%5.%6"/>
      <w:lvlJc w:val="left"/>
      <w:pPr>
        <w:tabs>
          <w:tab w:val="left" w:pos="3260"/>
        </w:tabs>
        <w:ind w:left="3260" w:hanging="1134"/>
      </w:pPr>
      <w:rPr>
        <w:rFonts w:cs="Times New Roman"/>
      </w:rPr>
    </w:lvl>
    <w:lvl w:ilvl="6" w:tentative="0">
      <w:start w:val="1"/>
      <w:numFmt w:val="decimal"/>
      <w:lvlText w:val="%1.%2.%3.%4.%5.%6.%7"/>
      <w:lvlJc w:val="left"/>
      <w:pPr>
        <w:tabs>
          <w:tab w:val="left" w:pos="3827"/>
        </w:tabs>
        <w:ind w:left="3827" w:hanging="1276"/>
      </w:pPr>
      <w:rPr>
        <w:rFonts w:cs="Times New Roman"/>
      </w:rPr>
    </w:lvl>
    <w:lvl w:ilvl="7" w:tentative="0">
      <w:start w:val="1"/>
      <w:numFmt w:val="decimal"/>
      <w:lvlText w:val="%1.%2.%3.%4.%5.%6.%7.%8"/>
      <w:lvlJc w:val="left"/>
      <w:pPr>
        <w:tabs>
          <w:tab w:val="left" w:pos="4394"/>
        </w:tabs>
        <w:ind w:left="4394" w:hanging="1418"/>
      </w:pPr>
      <w:rPr>
        <w:rFonts w:cs="Times New Roman"/>
      </w:rPr>
    </w:lvl>
    <w:lvl w:ilvl="8" w:tentative="0">
      <w:start w:val="1"/>
      <w:numFmt w:val="decimal"/>
      <w:lvlText w:val="%1.%2.%3.%4.%5.%6.%7.%8.%9"/>
      <w:lvlJc w:val="left"/>
      <w:pPr>
        <w:tabs>
          <w:tab w:val="left" w:pos="5102"/>
        </w:tabs>
        <w:ind w:left="5102" w:hanging="1700"/>
      </w:pPr>
      <w:rPr>
        <w:rFonts w:cs="Times New Roman"/>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18D0C72"/>
    <w:rsid w:val="00475FF8"/>
    <w:rsid w:val="004F547B"/>
    <w:rsid w:val="00580F12"/>
    <w:rsid w:val="006A75E2"/>
    <w:rsid w:val="006F0719"/>
    <w:rsid w:val="00753691"/>
    <w:rsid w:val="008856CC"/>
    <w:rsid w:val="008F6AD2"/>
    <w:rsid w:val="00A30FBC"/>
    <w:rsid w:val="00B5097E"/>
    <w:rsid w:val="00C550CA"/>
    <w:rsid w:val="00C57AD3"/>
    <w:rsid w:val="00C920C0"/>
    <w:rsid w:val="00CE5888"/>
    <w:rsid w:val="00DC3FEA"/>
    <w:rsid w:val="00E27F60"/>
    <w:rsid w:val="06964926"/>
    <w:rsid w:val="0B340757"/>
    <w:rsid w:val="0E2D0FDA"/>
    <w:rsid w:val="0F130A51"/>
    <w:rsid w:val="100525EC"/>
    <w:rsid w:val="1D39206B"/>
    <w:rsid w:val="1DC625C5"/>
    <w:rsid w:val="23126B08"/>
    <w:rsid w:val="2F7E7DE0"/>
    <w:rsid w:val="318D0C72"/>
    <w:rsid w:val="39480DAE"/>
    <w:rsid w:val="3B1D5229"/>
    <w:rsid w:val="3EF44418"/>
    <w:rsid w:val="469C37C0"/>
    <w:rsid w:val="53127B7F"/>
    <w:rsid w:val="56EF4C18"/>
    <w:rsid w:val="5CDA3848"/>
    <w:rsid w:val="673D1C7C"/>
    <w:rsid w:val="74972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2"/>
    <w:basedOn w:val="1"/>
    <w:next w:val="1"/>
    <w:link w:val="16"/>
    <w:qFormat/>
    <w:uiPriority w:val="0"/>
    <w:pPr>
      <w:keepNext/>
      <w:keepLines/>
      <w:widowControl w:val="0"/>
      <w:spacing w:line="413" w:lineRule="auto"/>
      <w:outlineLvl w:val="1"/>
    </w:pPr>
    <w:rPr>
      <w:rFonts w:ascii="Arial" w:hAnsi="Arial" w:eastAsia="黑体"/>
      <w:b/>
      <w:bCs/>
      <w:sz w:val="32"/>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spacing w:afterLines="100"/>
      <w:ind w:left="420" w:leftChars="200" w:firstLine="200" w:firstLineChars="200"/>
    </w:pPr>
    <w:rPr>
      <w:lang w:val="zh-CN"/>
    </w:rPr>
  </w:style>
  <w:style w:type="paragraph" w:styleId="4">
    <w:name w:val="Normal Indent"/>
    <w:basedOn w:val="1"/>
    <w:next w:val="1"/>
    <w:qFormat/>
    <w:uiPriority w:val="0"/>
    <w:pPr>
      <w:widowControl w:val="0"/>
      <w:ind w:firstLine="420" w:firstLineChars="200"/>
    </w:pPr>
  </w:style>
  <w:style w:type="paragraph" w:styleId="5">
    <w:name w:val="Body Text"/>
    <w:basedOn w:val="1"/>
    <w:semiHidden/>
    <w:qFormat/>
    <w:uiPriority w:val="0"/>
  </w:style>
  <w:style w:type="paragraph" w:styleId="6">
    <w:name w:val="footer"/>
    <w:basedOn w:val="1"/>
    <w:qFormat/>
    <w:uiPriority w:val="99"/>
    <w:pPr>
      <w:tabs>
        <w:tab w:val="center" w:pos="4140"/>
        <w:tab w:val="right" w:pos="8300"/>
      </w:tabs>
      <w:snapToGrid w:val="0"/>
      <w:jc w:val="left"/>
    </w:pPr>
    <w:rPr>
      <w:sz w:val="18"/>
      <w:szCs w:val="18"/>
    </w:rPr>
  </w:style>
  <w:style w:type="paragraph" w:styleId="7">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99"/>
    <w:pPr>
      <w:widowControl w:val="0"/>
      <w:spacing w:after="120" w:line="480" w:lineRule="auto"/>
    </w:pPr>
  </w:style>
  <w:style w:type="paragraph" w:styleId="9">
    <w:name w:val="Normal (Web)"/>
    <w:basedOn w:val="1"/>
    <w:qFormat/>
    <w:uiPriority w:val="99"/>
    <w:pPr>
      <w:spacing w:before="30" w:after="100" w:afterAutospacing="1"/>
      <w:ind w:left="90"/>
      <w:jc w:val="left"/>
    </w:pPr>
    <w:rPr>
      <w:rFonts w:hAnsi="宋体"/>
      <w:color w:val="000000"/>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3">
    <w:name w:val="Strong"/>
    <w:basedOn w:val="12"/>
    <w:qFormat/>
    <w:uiPriority w:val="99"/>
    <w:rPr>
      <w:rFonts w:ascii="Times New Roman" w:hAnsi="Times New Roman" w:eastAsia="宋体" w:cs="Times New Roman"/>
      <w:b/>
    </w:rPr>
  </w:style>
  <w:style w:type="character" w:styleId="14">
    <w:name w:val="Hyperlink"/>
    <w:basedOn w:val="12"/>
    <w:qFormat/>
    <w:uiPriority w:val="0"/>
    <w:rPr>
      <w:color w:val="0000FF"/>
      <w:u w:val="single"/>
    </w:rPr>
  </w:style>
  <w:style w:type="character" w:customStyle="1" w:styleId="15">
    <w:name w:val="NormalCharacter"/>
    <w:qFormat/>
    <w:uiPriority w:val="99"/>
    <w:rPr>
      <w:rFonts w:ascii="Times New Roman" w:hAnsi="Times New Roman" w:eastAsia="宋体" w:cs="Times New Roman"/>
      <w:kern w:val="2"/>
      <w:sz w:val="21"/>
      <w:szCs w:val="24"/>
      <w:lang w:val="en-US" w:eastAsia="zh-CN" w:bidi="ar-SA"/>
    </w:rPr>
  </w:style>
  <w:style w:type="character" w:customStyle="1" w:styleId="16">
    <w:name w:val="标题 2 Char"/>
    <w:link w:val="2"/>
    <w:qFormat/>
    <w:uiPriority w:val="0"/>
    <w:rPr>
      <w:rFonts w:ascii="Arial" w:hAnsi="Arial" w:eastAsia="黑体" w:cs="Times New Roman"/>
      <w:b/>
      <w:bCs/>
      <w:kern w:val="2"/>
      <w:sz w:val="32"/>
      <w:szCs w:val="44"/>
      <w:lang w:val="en-US" w:eastAsia="zh-CN" w:bidi="ar-SA"/>
    </w:rPr>
  </w:style>
  <w:style w:type="paragraph" w:customStyle="1" w:styleId="17">
    <w:name w:val="(符号)三标题1.1"/>
    <w:basedOn w:val="1"/>
    <w:qFormat/>
    <w:uiPriority w:val="99"/>
    <w:pPr>
      <w:numPr>
        <w:ilvl w:val="0"/>
        <w:numId w:val="1"/>
      </w:numPr>
      <w:tabs>
        <w:tab w:val="left" w:pos="420"/>
      </w:tabs>
      <w:spacing w:line="500" w:lineRule="exact"/>
      <w:outlineLvl w:val="2"/>
    </w:pPr>
    <w:rPr>
      <w:rFonts w:ascii="楷体_GB2312" w:hAnsi="宋体" w:eastAsia="楷体_GB2312" w:cs="宋体"/>
      <w:b/>
      <w:sz w:val="28"/>
      <w:szCs w:val="20"/>
    </w:rPr>
  </w:style>
  <w:style w:type="paragraph" w:customStyle="1" w:styleId="18">
    <w:name w:val="（符号）三标题1.1"/>
    <w:basedOn w:val="1"/>
    <w:qFormat/>
    <w:uiPriority w:val="99"/>
    <w:pPr>
      <w:tabs>
        <w:tab w:val="left" w:pos="700"/>
      </w:tabs>
      <w:spacing w:line="500" w:lineRule="exact"/>
    </w:pPr>
    <w:rPr>
      <w:rFonts w:ascii="宋体" w:hAnsi="宋体"/>
      <w:sz w:val="24"/>
    </w:rPr>
  </w:style>
  <w:style w:type="paragraph" w:customStyle="1" w:styleId="19">
    <w:name w:val="（符号）二标题总则"/>
    <w:basedOn w:val="1"/>
    <w:qFormat/>
    <w:uiPriority w:val="99"/>
    <w:pPr>
      <w:spacing w:beforeLines="100" w:afterLines="100" w:line="500" w:lineRule="exact"/>
      <w:jc w:val="center"/>
      <w:outlineLvl w:val="1"/>
    </w:pPr>
    <w:rPr>
      <w:rFonts w:ascii="黑体" w:eastAsia="黑体" w:cs="宋体"/>
      <w:b/>
      <w:sz w:val="32"/>
      <w:szCs w:val="32"/>
    </w:rPr>
  </w:style>
  <w:style w:type="paragraph" w:customStyle="1" w:styleId="20">
    <w:name w:val="Body Text First Indent 21"/>
    <w:basedOn w:val="1"/>
    <w:qFormat/>
    <w:uiPriority w:val="0"/>
    <w:pPr>
      <w:spacing w:after="120"/>
      <w:ind w:left="200" w:leftChars="200" w:firstLine="420"/>
    </w:pPr>
    <w:rPr>
      <w:rFonts w:ascii="仿宋_GB2312" w:eastAsia="仿宋_GB2312" w:cs="仿宋_GB2312"/>
      <w:sz w:val="32"/>
      <w:szCs w:val="32"/>
    </w:rPr>
  </w:style>
  <w:style w:type="character" w:customStyle="1" w:styleId="21">
    <w:name w:val="font01"/>
    <w:basedOn w:val="12"/>
    <w:qFormat/>
    <w:uiPriority w:val="0"/>
    <w:rPr>
      <w:rFonts w:hint="eastAsia" w:ascii="宋体" w:hAnsi="宋体" w:eastAsia="宋体" w:cs="宋体"/>
      <w:color w:val="000000"/>
      <w:sz w:val="24"/>
      <w:szCs w:val="24"/>
      <w:u w:val="none"/>
    </w:rPr>
  </w:style>
  <w:style w:type="paragraph" w:customStyle="1" w:styleId="22">
    <w:name w:val="PwC Normal"/>
    <w:basedOn w:val="1"/>
    <w:qFormat/>
    <w:uiPriority w:val="99"/>
    <w:pPr>
      <w:spacing w:before="180" w:after="180" w:line="240" w:lineRule="atLeast"/>
    </w:pPr>
  </w:style>
  <w:style w:type="character" w:customStyle="1" w:styleId="23">
    <w:name w:val="页眉 Char"/>
    <w:basedOn w:val="12"/>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12</Pages>
  <Words>647</Words>
  <Characters>3690</Characters>
  <Lines>30</Lines>
  <Paragraphs>8</Paragraphs>
  <TotalTime>2</TotalTime>
  <ScaleCrop>false</ScaleCrop>
  <LinksUpToDate>false</LinksUpToDate>
  <CharactersWithSpaces>4329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2026-04-07T07:29:00Z</dcterms:created>
  <dc:creator>105078-卢明祥</dc:creator>
  <cp:lastModifiedBy>123675-龙彬</cp:lastModifiedBy>
  <dcterms:modified xsi:type="dcterms:W3CDTF">2026-04-08T08:12:36Z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A50E982C3E154AAA9A2D2588FEC0BB7C_13</vt:lpwstr>
  </property>
</Properties>
</file>