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7E" w:rsidRDefault="00B5097E">
      <w:pPr>
        <w:widowControl w:val="0"/>
        <w:jc w:val="center"/>
        <w:rPr>
          <w:rFonts w:ascii="宋体"/>
          <w:b/>
          <w:sz w:val="84"/>
          <w:szCs w:val="84"/>
        </w:rPr>
      </w:pPr>
    </w:p>
    <w:p w:rsidR="00B5097E" w:rsidRDefault="008856CC">
      <w:pPr>
        <w:widowControl w:val="0"/>
        <w:spacing w:line="1000" w:lineRule="exact"/>
        <w:jc w:val="center"/>
        <w:textAlignment w:val="auto"/>
        <w:rPr>
          <w:rFonts w:ascii="宋体" w:hAnsi="宋体"/>
          <w:b/>
          <w:bCs/>
          <w:spacing w:val="-20"/>
          <w:sz w:val="72"/>
        </w:rPr>
      </w:pPr>
      <w:r>
        <w:rPr>
          <w:rFonts w:ascii="宋体" w:hint="eastAsia"/>
          <w:b/>
          <w:bCs/>
          <w:sz w:val="56"/>
          <w:szCs w:val="48"/>
        </w:rPr>
        <w:t>贵州普定农村商业银行股份有限公司购买生产网、监控网、互联网专线项目</w:t>
      </w:r>
    </w:p>
    <w:p w:rsidR="00B5097E" w:rsidRDefault="00B5097E">
      <w:pPr>
        <w:widowControl w:val="0"/>
        <w:spacing w:line="1000" w:lineRule="exact"/>
        <w:jc w:val="center"/>
        <w:textAlignment w:val="auto"/>
        <w:rPr>
          <w:rFonts w:ascii="宋体" w:hAnsi="宋体"/>
          <w:b/>
          <w:bCs/>
          <w:spacing w:val="-20"/>
          <w:sz w:val="72"/>
        </w:rPr>
      </w:pPr>
    </w:p>
    <w:p w:rsidR="00B5097E" w:rsidRDefault="00C550CA">
      <w:pPr>
        <w:widowControl w:val="0"/>
        <w:spacing w:line="1000" w:lineRule="exact"/>
        <w:jc w:val="center"/>
        <w:textAlignment w:val="auto"/>
        <w:rPr>
          <w:rFonts w:ascii="宋体"/>
          <w:b/>
          <w:bCs/>
          <w:spacing w:val="-20"/>
          <w:sz w:val="72"/>
        </w:rPr>
      </w:pPr>
      <w:r w:rsidRPr="00C550CA">
        <w:rPr>
          <w:rFonts w:ascii="宋体" w:hAnsi="宋体" w:hint="eastAsia"/>
          <w:b/>
          <w:bCs/>
          <w:spacing w:val="-20"/>
          <w:sz w:val="72"/>
        </w:rPr>
        <w:t>竞争性磋商</w:t>
      </w:r>
      <w:r w:rsidR="008856CC">
        <w:rPr>
          <w:rFonts w:ascii="宋体" w:hAnsi="宋体" w:hint="eastAsia"/>
          <w:b/>
          <w:bCs/>
          <w:spacing w:val="-20"/>
          <w:sz w:val="72"/>
        </w:rPr>
        <w:t>文件</w:t>
      </w:r>
    </w:p>
    <w:p w:rsidR="00B5097E" w:rsidRDefault="00B5097E">
      <w:pPr>
        <w:widowControl w:val="0"/>
        <w:ind w:firstLineChars="445" w:firstLine="3753"/>
        <w:textAlignment w:val="auto"/>
        <w:rPr>
          <w:rFonts w:ascii="宋体"/>
          <w:b/>
          <w:bCs/>
          <w:sz w:val="84"/>
        </w:rPr>
      </w:pPr>
    </w:p>
    <w:p w:rsidR="00B5097E" w:rsidRDefault="00B5097E">
      <w:pPr>
        <w:widowControl w:val="0"/>
        <w:jc w:val="center"/>
        <w:textAlignment w:val="auto"/>
        <w:rPr>
          <w:rFonts w:ascii="宋体"/>
          <w:b/>
          <w:bCs/>
          <w:sz w:val="32"/>
        </w:rPr>
      </w:pPr>
    </w:p>
    <w:p w:rsidR="00B5097E" w:rsidRDefault="00B5097E">
      <w:pPr>
        <w:widowControl w:val="0"/>
        <w:textAlignment w:val="auto"/>
        <w:rPr>
          <w:rFonts w:ascii="宋体"/>
          <w:b/>
          <w:bCs/>
          <w:sz w:val="32"/>
        </w:rPr>
      </w:pPr>
    </w:p>
    <w:p w:rsidR="00B5097E" w:rsidRDefault="00B5097E">
      <w:pPr>
        <w:widowControl w:val="0"/>
        <w:textAlignment w:val="auto"/>
        <w:rPr>
          <w:rFonts w:ascii="宋体"/>
          <w:b/>
          <w:bCs/>
          <w:sz w:val="32"/>
        </w:rPr>
      </w:pPr>
    </w:p>
    <w:p w:rsidR="00B5097E" w:rsidRDefault="00B5097E">
      <w:pPr>
        <w:widowControl w:val="0"/>
        <w:ind w:firstLineChars="300" w:firstLine="964"/>
        <w:textAlignment w:val="auto"/>
        <w:rPr>
          <w:rFonts w:ascii="宋体"/>
          <w:b/>
          <w:bCs/>
          <w:sz w:val="32"/>
        </w:rPr>
      </w:pPr>
    </w:p>
    <w:p w:rsidR="00B5097E" w:rsidRDefault="00B5097E">
      <w:pPr>
        <w:widowControl w:val="0"/>
        <w:ind w:firstLineChars="300" w:firstLine="964"/>
        <w:textAlignment w:val="auto"/>
        <w:rPr>
          <w:rFonts w:ascii="宋体"/>
          <w:b/>
          <w:bCs/>
          <w:sz w:val="32"/>
        </w:rPr>
      </w:pPr>
    </w:p>
    <w:p w:rsidR="00B5097E" w:rsidRDefault="00B5097E">
      <w:pPr>
        <w:widowControl w:val="0"/>
        <w:ind w:firstLineChars="300" w:firstLine="964"/>
        <w:textAlignment w:val="auto"/>
        <w:rPr>
          <w:rFonts w:ascii="宋体"/>
          <w:b/>
          <w:bCs/>
          <w:sz w:val="32"/>
        </w:rPr>
      </w:pPr>
    </w:p>
    <w:p w:rsidR="00B5097E" w:rsidRDefault="00B5097E">
      <w:pPr>
        <w:widowControl w:val="0"/>
        <w:ind w:firstLineChars="300" w:firstLine="964"/>
        <w:textAlignment w:val="auto"/>
        <w:rPr>
          <w:rFonts w:ascii="宋体"/>
          <w:b/>
          <w:bCs/>
          <w:sz w:val="32"/>
        </w:rPr>
      </w:pPr>
    </w:p>
    <w:p w:rsidR="00B5097E" w:rsidRDefault="00B5097E">
      <w:pPr>
        <w:widowControl w:val="0"/>
        <w:spacing w:line="500" w:lineRule="atLeast"/>
        <w:ind w:firstLineChars="419" w:firstLine="1262"/>
        <w:textAlignment w:val="auto"/>
        <w:rPr>
          <w:rFonts w:ascii="宋体"/>
          <w:b/>
          <w:bCs/>
          <w:sz w:val="30"/>
          <w:szCs w:val="30"/>
        </w:rPr>
      </w:pPr>
    </w:p>
    <w:p w:rsidR="00B5097E" w:rsidRDefault="00B5097E">
      <w:pPr>
        <w:widowControl w:val="0"/>
        <w:spacing w:line="500" w:lineRule="atLeast"/>
        <w:ind w:firstLineChars="419" w:firstLine="1262"/>
        <w:textAlignment w:val="auto"/>
        <w:rPr>
          <w:rFonts w:ascii="宋体"/>
          <w:b/>
          <w:bCs/>
          <w:sz w:val="30"/>
          <w:szCs w:val="30"/>
        </w:rPr>
      </w:pPr>
    </w:p>
    <w:p w:rsidR="00B5097E" w:rsidRDefault="008856CC">
      <w:pPr>
        <w:widowControl w:val="0"/>
        <w:tabs>
          <w:tab w:val="left" w:pos="8105"/>
        </w:tabs>
        <w:spacing w:line="500" w:lineRule="atLeast"/>
        <w:textAlignment w:val="auto"/>
        <w:rPr>
          <w:rFonts w:ascii="宋体"/>
          <w:b/>
          <w:bCs/>
          <w:sz w:val="30"/>
          <w:szCs w:val="30"/>
        </w:rPr>
      </w:pPr>
      <w:r>
        <w:rPr>
          <w:rFonts w:ascii="宋体" w:hAnsi="宋体" w:hint="eastAsia"/>
          <w:b/>
          <w:bCs/>
          <w:sz w:val="30"/>
          <w:szCs w:val="30"/>
        </w:rPr>
        <w:t>业主单位：</w:t>
      </w:r>
      <w:r>
        <w:rPr>
          <w:rFonts w:ascii="宋体" w:hAnsi="宋体" w:hint="eastAsia"/>
          <w:b/>
          <w:bCs/>
          <w:sz w:val="30"/>
          <w:szCs w:val="30"/>
          <w:u w:val="single"/>
        </w:rPr>
        <w:t>贵州普定农村商业银行股份有限公司</w:t>
      </w:r>
      <w:r>
        <w:rPr>
          <w:rFonts w:ascii="宋体"/>
          <w:b/>
          <w:bCs/>
          <w:sz w:val="30"/>
          <w:szCs w:val="30"/>
        </w:rPr>
        <w:tab/>
      </w:r>
    </w:p>
    <w:p w:rsidR="00B5097E" w:rsidRDefault="00B5097E">
      <w:pPr>
        <w:widowControl w:val="0"/>
        <w:textAlignment w:val="auto"/>
        <w:rPr>
          <w:rFonts w:ascii="Calibri" w:hAnsi="Calibri"/>
        </w:rPr>
      </w:pPr>
    </w:p>
    <w:p w:rsidR="00B5097E" w:rsidRDefault="008856CC">
      <w:pPr>
        <w:spacing w:line="600" w:lineRule="atLeast"/>
        <w:rPr>
          <w:rStyle w:val="NormalCharacter"/>
          <w:rFonts w:ascii="宋体"/>
          <w:b/>
          <w:bCs/>
          <w:sz w:val="30"/>
          <w:szCs w:val="30"/>
        </w:rPr>
        <w:sectPr w:rsidR="00B5097E">
          <w:footerReference w:type="default" r:id="rId8"/>
          <w:footerReference w:type="first" r:id="rId9"/>
          <w:pgSz w:w="11906" w:h="16838"/>
          <w:pgMar w:top="1089" w:right="1106" w:bottom="1090" w:left="1259" w:header="624" w:footer="720" w:gutter="0"/>
          <w:pgNumType w:start="1"/>
          <w:cols w:space="425"/>
          <w:docGrid w:linePitch="312"/>
        </w:sectPr>
      </w:pPr>
      <w:r>
        <w:rPr>
          <w:rStyle w:val="NormalCharacter"/>
          <w:rFonts w:ascii="宋体" w:hint="eastAsia"/>
          <w:b/>
          <w:bCs/>
          <w:sz w:val="30"/>
          <w:szCs w:val="30"/>
        </w:rPr>
        <w:t>日    期</w:t>
      </w:r>
      <w:r>
        <w:rPr>
          <w:rFonts w:ascii="宋体" w:hAnsi="宋体" w:hint="eastAsia"/>
          <w:b/>
          <w:bCs/>
          <w:sz w:val="30"/>
          <w:szCs w:val="30"/>
        </w:rPr>
        <w:t>：</w:t>
      </w:r>
      <w:r>
        <w:rPr>
          <w:rFonts w:ascii="宋体" w:hAnsi="宋体" w:hint="eastAsia"/>
          <w:b/>
          <w:bCs/>
          <w:sz w:val="30"/>
          <w:szCs w:val="30"/>
          <w:u w:val="single"/>
        </w:rPr>
        <w:t>2026年4月</w:t>
      </w:r>
    </w:p>
    <w:p w:rsidR="00B5097E" w:rsidRDefault="008856CC">
      <w:pPr>
        <w:tabs>
          <w:tab w:val="left" w:pos="1245"/>
          <w:tab w:val="center" w:pos="4535"/>
        </w:tabs>
        <w:spacing w:line="600" w:lineRule="exact"/>
        <w:jc w:val="center"/>
        <w:rPr>
          <w:rStyle w:val="NormalCharacter"/>
          <w:rFonts w:ascii="宋体"/>
          <w:b/>
          <w:bCs/>
          <w:sz w:val="44"/>
          <w:szCs w:val="44"/>
        </w:rPr>
      </w:pPr>
      <w:r>
        <w:rPr>
          <w:rStyle w:val="NormalCharacter"/>
          <w:rFonts w:ascii="宋体" w:hAnsi="宋体" w:hint="eastAsia"/>
          <w:b/>
          <w:bCs/>
          <w:sz w:val="44"/>
          <w:szCs w:val="44"/>
        </w:rPr>
        <w:lastRenderedPageBreak/>
        <w:t>目</w:t>
      </w:r>
      <w:r>
        <w:rPr>
          <w:rStyle w:val="NormalCharacter"/>
          <w:rFonts w:ascii="宋体" w:hAnsi="宋体"/>
          <w:b/>
          <w:bCs/>
          <w:sz w:val="44"/>
          <w:szCs w:val="44"/>
        </w:rPr>
        <w:t xml:space="preserve">   </w:t>
      </w:r>
      <w:r>
        <w:rPr>
          <w:rStyle w:val="NormalCharacter"/>
          <w:rFonts w:ascii="宋体" w:hAnsi="宋体" w:hint="eastAsia"/>
          <w:b/>
          <w:bCs/>
          <w:sz w:val="44"/>
          <w:szCs w:val="44"/>
        </w:rPr>
        <w:t>录</w:t>
      </w:r>
    </w:p>
    <w:p w:rsidR="00B5097E" w:rsidRDefault="00B5097E">
      <w:pPr>
        <w:tabs>
          <w:tab w:val="left" w:pos="1245"/>
          <w:tab w:val="center" w:pos="4535"/>
        </w:tabs>
        <w:spacing w:line="600" w:lineRule="exact"/>
        <w:jc w:val="center"/>
        <w:rPr>
          <w:rStyle w:val="NormalCharacter"/>
          <w:rFonts w:ascii="宋体"/>
          <w:b/>
          <w:bCs/>
          <w:sz w:val="44"/>
          <w:szCs w:val="44"/>
        </w:rPr>
      </w:pPr>
    </w:p>
    <w:p w:rsidR="00B5097E" w:rsidRDefault="008856CC">
      <w:pPr>
        <w:tabs>
          <w:tab w:val="left" w:pos="1245"/>
          <w:tab w:val="center" w:pos="4535"/>
        </w:tabs>
        <w:spacing w:line="520" w:lineRule="exact"/>
        <w:jc w:val="distribute"/>
        <w:rPr>
          <w:rStyle w:val="NormalCharacter"/>
          <w:rFonts w:ascii="宋体"/>
          <w:bCs/>
          <w:spacing w:val="24"/>
          <w:sz w:val="24"/>
        </w:rPr>
      </w:pPr>
      <w:r>
        <w:rPr>
          <w:rStyle w:val="NormalCharacter"/>
          <w:rFonts w:ascii="宋体" w:hAnsi="宋体" w:hint="eastAsia"/>
          <w:bCs/>
          <w:sz w:val="24"/>
        </w:rPr>
        <w:t>第一章</w:t>
      </w:r>
      <w:r>
        <w:rPr>
          <w:rStyle w:val="NormalCharacter"/>
          <w:rFonts w:ascii="宋体" w:hAnsi="宋体"/>
          <w:bCs/>
          <w:sz w:val="24"/>
        </w:rPr>
        <w:t xml:space="preserve">  </w:t>
      </w:r>
      <w:r w:rsidR="00C550CA">
        <w:rPr>
          <w:rStyle w:val="NormalCharacter"/>
          <w:rFonts w:ascii="宋体" w:hAnsi="宋体" w:hint="eastAsia"/>
          <w:bCs/>
          <w:sz w:val="24"/>
        </w:rPr>
        <w:t>竞争性磋商</w:t>
      </w:r>
      <w:r>
        <w:rPr>
          <w:rStyle w:val="NormalCharacter"/>
          <w:rFonts w:ascii="宋体" w:hAnsi="宋体" w:hint="eastAsia"/>
          <w:bCs/>
          <w:spacing w:val="24"/>
          <w:sz w:val="24"/>
        </w:rPr>
        <w:t>公告…</w:t>
      </w:r>
      <w:r>
        <w:rPr>
          <w:rStyle w:val="NormalCharacter"/>
          <w:rFonts w:ascii="宋体" w:hint="eastAsia"/>
          <w:bCs/>
          <w:sz w:val="24"/>
        </w:rPr>
        <w:t>…</w:t>
      </w:r>
      <w:proofErr w:type="gramStart"/>
      <w:r>
        <w:rPr>
          <w:rStyle w:val="NormalCharacter"/>
          <w:rFonts w:ascii="宋体" w:hint="eastAsia"/>
          <w:bCs/>
          <w:sz w:val="24"/>
        </w:rPr>
        <w:t>………………………</w:t>
      </w:r>
      <w:r>
        <w:rPr>
          <w:rStyle w:val="NormalCharacter"/>
          <w:rFonts w:ascii="宋体" w:hAnsi="宋体" w:hint="eastAsia"/>
          <w:bCs/>
          <w:sz w:val="24"/>
        </w:rPr>
        <w:t>…</w:t>
      </w:r>
      <w:r>
        <w:rPr>
          <w:rStyle w:val="NormalCharacter"/>
          <w:rFonts w:ascii="宋体" w:hint="eastAsia"/>
          <w:bCs/>
          <w:sz w:val="24"/>
        </w:rPr>
        <w:t>……………………………………</w:t>
      </w:r>
      <w:r w:rsidR="00C550CA">
        <w:rPr>
          <w:rStyle w:val="NormalCharacter"/>
          <w:rFonts w:ascii="宋体" w:hAnsi="宋体" w:hint="eastAsia"/>
          <w:bCs/>
          <w:sz w:val="24"/>
        </w:rPr>
        <w:t>…</w:t>
      </w:r>
      <w:proofErr w:type="gramEnd"/>
      <w:r>
        <w:rPr>
          <w:rStyle w:val="NormalCharacter"/>
          <w:rFonts w:ascii="宋体" w:hAnsi="宋体" w:hint="eastAsia"/>
          <w:bCs/>
          <w:sz w:val="24"/>
        </w:rPr>
        <w:t>3</w:t>
      </w:r>
    </w:p>
    <w:p w:rsidR="00B5097E" w:rsidRDefault="008856CC">
      <w:pPr>
        <w:tabs>
          <w:tab w:val="left" w:pos="1245"/>
          <w:tab w:val="center" w:pos="4535"/>
        </w:tabs>
        <w:spacing w:line="520" w:lineRule="exact"/>
        <w:jc w:val="distribute"/>
        <w:rPr>
          <w:rStyle w:val="NormalCharacter"/>
          <w:rFonts w:ascii="宋体"/>
          <w:bCs/>
          <w:sz w:val="24"/>
        </w:rPr>
      </w:pPr>
      <w:r>
        <w:rPr>
          <w:rStyle w:val="NormalCharacter"/>
          <w:rFonts w:ascii="宋体" w:hAnsi="宋体" w:hint="eastAsia"/>
          <w:bCs/>
          <w:sz w:val="24"/>
        </w:rPr>
        <w:t>第二章</w:t>
      </w:r>
      <w:r>
        <w:rPr>
          <w:rStyle w:val="NormalCharacter"/>
          <w:rFonts w:ascii="宋体" w:hAnsi="宋体"/>
          <w:bCs/>
          <w:sz w:val="24"/>
        </w:rPr>
        <w:t xml:space="preserve">  </w:t>
      </w:r>
      <w:r w:rsidR="00C550CA">
        <w:rPr>
          <w:rStyle w:val="NormalCharacter"/>
          <w:rFonts w:ascii="宋体" w:hAnsi="宋体" w:hint="eastAsia"/>
          <w:bCs/>
          <w:sz w:val="24"/>
        </w:rPr>
        <w:t>竞争性磋商</w:t>
      </w:r>
      <w:r>
        <w:rPr>
          <w:rStyle w:val="NormalCharacter"/>
          <w:rFonts w:ascii="宋体" w:hAnsi="宋体" w:hint="eastAsia"/>
          <w:bCs/>
          <w:sz w:val="24"/>
        </w:rPr>
        <w:t>须知</w:t>
      </w:r>
      <w:r>
        <w:rPr>
          <w:rStyle w:val="NormalCharacter"/>
          <w:rFonts w:ascii="宋体" w:hAnsi="宋体" w:hint="eastAsia"/>
          <w:bCs/>
          <w:spacing w:val="24"/>
          <w:sz w:val="24"/>
        </w:rPr>
        <w:t>…</w:t>
      </w:r>
      <w:r>
        <w:rPr>
          <w:rStyle w:val="NormalCharacter"/>
          <w:rFonts w:ascii="宋体" w:hint="eastAsia"/>
          <w:bCs/>
          <w:sz w:val="24"/>
        </w:rPr>
        <w:t>…</w:t>
      </w:r>
      <w:proofErr w:type="gramStart"/>
      <w:r>
        <w:rPr>
          <w:rStyle w:val="NormalCharacter"/>
          <w:rFonts w:ascii="宋体" w:hint="eastAsia"/>
          <w:bCs/>
          <w:sz w:val="24"/>
        </w:rPr>
        <w:t>………………………</w:t>
      </w:r>
      <w:r>
        <w:rPr>
          <w:rStyle w:val="NormalCharacter"/>
          <w:rFonts w:ascii="宋体" w:hAnsi="宋体" w:hint="eastAsia"/>
          <w:bCs/>
          <w:sz w:val="24"/>
        </w:rPr>
        <w:t>…</w:t>
      </w:r>
      <w:r>
        <w:rPr>
          <w:rStyle w:val="NormalCharacter"/>
          <w:rFonts w:ascii="宋体" w:hint="eastAsia"/>
          <w:bCs/>
          <w:sz w:val="24"/>
        </w:rPr>
        <w:t>……………………………………</w:t>
      </w:r>
      <w:r w:rsidR="00C550CA">
        <w:rPr>
          <w:rStyle w:val="NormalCharacter"/>
          <w:rFonts w:ascii="宋体" w:hAnsi="宋体" w:hint="eastAsia"/>
          <w:bCs/>
          <w:sz w:val="24"/>
        </w:rPr>
        <w:t>……</w:t>
      </w:r>
      <w:proofErr w:type="gramEnd"/>
      <w:r>
        <w:rPr>
          <w:rStyle w:val="NormalCharacter"/>
          <w:rFonts w:ascii="宋体" w:hAnsi="宋体" w:hint="eastAsia"/>
          <w:bCs/>
          <w:sz w:val="24"/>
        </w:rPr>
        <w:t>5</w:t>
      </w:r>
    </w:p>
    <w:p w:rsidR="00B5097E" w:rsidRDefault="008856CC">
      <w:pPr>
        <w:tabs>
          <w:tab w:val="left" w:pos="1245"/>
          <w:tab w:val="center" w:pos="4535"/>
        </w:tabs>
        <w:spacing w:line="520" w:lineRule="exact"/>
        <w:jc w:val="distribute"/>
        <w:rPr>
          <w:rStyle w:val="NormalCharacter"/>
          <w:rFonts w:ascii="宋体"/>
          <w:bCs/>
          <w:sz w:val="24"/>
        </w:rPr>
      </w:pPr>
      <w:r>
        <w:rPr>
          <w:rStyle w:val="NormalCharacter"/>
          <w:rFonts w:ascii="宋体" w:hAnsi="宋体" w:hint="eastAsia"/>
          <w:bCs/>
          <w:sz w:val="24"/>
        </w:rPr>
        <w:t>第三章</w:t>
      </w:r>
      <w:r>
        <w:rPr>
          <w:rStyle w:val="NormalCharacter"/>
          <w:rFonts w:ascii="宋体" w:hAnsi="宋体"/>
          <w:bCs/>
          <w:sz w:val="24"/>
        </w:rPr>
        <w:t xml:space="preserve">  </w:t>
      </w:r>
      <w:r>
        <w:rPr>
          <w:rStyle w:val="NormalCharacter"/>
          <w:rFonts w:ascii="宋体" w:hAnsi="宋体" w:hint="eastAsia"/>
          <w:bCs/>
          <w:sz w:val="24"/>
        </w:rPr>
        <w:t>评审工作程序</w:t>
      </w:r>
      <w:r>
        <w:rPr>
          <w:rStyle w:val="NormalCharacter"/>
          <w:rFonts w:ascii="宋体" w:hAnsi="宋体"/>
          <w:bCs/>
          <w:sz w:val="24"/>
        </w:rPr>
        <w:t xml:space="preserve">  </w:t>
      </w:r>
      <w:r>
        <w:rPr>
          <w:rStyle w:val="NormalCharacter"/>
          <w:rFonts w:ascii="宋体" w:hAnsi="宋体" w:hint="eastAsia"/>
          <w:bCs/>
          <w:sz w:val="24"/>
        </w:rPr>
        <w:t>……</w:t>
      </w:r>
      <w:proofErr w:type="gramStart"/>
      <w:r>
        <w:rPr>
          <w:rStyle w:val="NormalCharacter"/>
          <w:rFonts w:ascii="宋体" w:hAnsi="宋体" w:hint="eastAsia"/>
          <w:bCs/>
          <w:sz w:val="24"/>
        </w:rPr>
        <w:t>………………………………………………………</w:t>
      </w:r>
      <w:r>
        <w:rPr>
          <w:rStyle w:val="NormalCharacter"/>
          <w:rFonts w:ascii="宋体" w:hint="eastAsia"/>
          <w:bCs/>
          <w:sz w:val="24"/>
        </w:rPr>
        <w:t>…………</w:t>
      </w:r>
      <w:proofErr w:type="gramEnd"/>
      <w:r>
        <w:rPr>
          <w:rStyle w:val="NormalCharacter"/>
          <w:rFonts w:ascii="宋体" w:hAnsi="宋体"/>
          <w:bCs/>
          <w:sz w:val="24"/>
        </w:rPr>
        <w:t xml:space="preserve"> </w:t>
      </w:r>
      <w:r>
        <w:rPr>
          <w:rStyle w:val="NormalCharacter"/>
          <w:rFonts w:ascii="宋体" w:hAnsi="宋体" w:hint="eastAsia"/>
          <w:bCs/>
          <w:sz w:val="24"/>
        </w:rPr>
        <w:t>8</w:t>
      </w:r>
    </w:p>
    <w:p w:rsidR="00B5097E" w:rsidRDefault="008856CC">
      <w:pPr>
        <w:tabs>
          <w:tab w:val="left" w:pos="1245"/>
          <w:tab w:val="center" w:pos="4535"/>
        </w:tabs>
        <w:spacing w:line="520" w:lineRule="exact"/>
        <w:jc w:val="distribute"/>
        <w:rPr>
          <w:rStyle w:val="NormalCharacter"/>
          <w:rFonts w:ascii="宋体"/>
          <w:bCs/>
          <w:sz w:val="24"/>
        </w:rPr>
      </w:pPr>
      <w:r>
        <w:rPr>
          <w:rStyle w:val="NormalCharacter"/>
          <w:rFonts w:ascii="宋体" w:hAnsi="宋体" w:hint="eastAsia"/>
          <w:bCs/>
          <w:sz w:val="24"/>
        </w:rPr>
        <w:t>第四章</w:t>
      </w:r>
      <w:r>
        <w:rPr>
          <w:rStyle w:val="NormalCharacter"/>
          <w:rFonts w:ascii="宋体" w:hAnsi="宋体"/>
          <w:bCs/>
          <w:sz w:val="24"/>
        </w:rPr>
        <w:t xml:space="preserve"> </w:t>
      </w:r>
      <w:r>
        <w:rPr>
          <w:rStyle w:val="NormalCharacter"/>
          <w:rFonts w:ascii="宋体" w:hAnsi="宋体" w:hint="eastAsia"/>
          <w:bCs/>
          <w:sz w:val="24"/>
        </w:rPr>
        <w:t>竞选文件格式</w:t>
      </w:r>
      <w:r>
        <w:rPr>
          <w:rStyle w:val="NormalCharacter"/>
          <w:rFonts w:ascii="宋体" w:hint="eastAsia"/>
          <w:bCs/>
          <w:sz w:val="24"/>
        </w:rPr>
        <w:t>……</w:t>
      </w:r>
      <w:proofErr w:type="gramStart"/>
      <w:r>
        <w:rPr>
          <w:rStyle w:val="NormalCharacter"/>
          <w:rFonts w:ascii="宋体" w:hint="eastAsia"/>
          <w:bCs/>
          <w:sz w:val="24"/>
        </w:rPr>
        <w:t>………………………………………………………</w:t>
      </w:r>
      <w:r>
        <w:rPr>
          <w:rStyle w:val="NormalCharacter"/>
          <w:rFonts w:ascii="宋体" w:hAnsi="宋体" w:hint="eastAsia"/>
          <w:bCs/>
          <w:sz w:val="24"/>
        </w:rPr>
        <w:t>…</w:t>
      </w:r>
      <w:r>
        <w:rPr>
          <w:rStyle w:val="NormalCharacter"/>
          <w:rFonts w:ascii="宋体" w:hint="eastAsia"/>
          <w:bCs/>
          <w:sz w:val="24"/>
        </w:rPr>
        <w:t>…………</w:t>
      </w:r>
      <w:proofErr w:type="gramEnd"/>
      <w:r>
        <w:rPr>
          <w:rStyle w:val="NormalCharacter"/>
          <w:rFonts w:ascii="宋体" w:hAnsi="宋体"/>
          <w:bCs/>
          <w:sz w:val="24"/>
        </w:rPr>
        <w:t xml:space="preserve"> </w:t>
      </w:r>
      <w:r>
        <w:rPr>
          <w:rStyle w:val="NormalCharacter"/>
          <w:rFonts w:ascii="宋体" w:hAnsi="宋体" w:hint="eastAsia"/>
          <w:bCs/>
          <w:sz w:val="24"/>
        </w:rPr>
        <w:t>9</w:t>
      </w:r>
    </w:p>
    <w:p w:rsidR="00B5097E" w:rsidRDefault="00B5097E"/>
    <w:p w:rsidR="00B5097E" w:rsidRDefault="008856CC">
      <w:pPr>
        <w:rPr>
          <w:rFonts w:ascii="宋体" w:hAnsi="宋体" w:cs="宋体"/>
          <w:b/>
          <w:sz w:val="36"/>
        </w:rPr>
      </w:pPr>
      <w:r>
        <w:rPr>
          <w:rFonts w:ascii="宋体" w:hAnsi="宋体" w:cs="宋体" w:hint="eastAsia"/>
          <w:b/>
          <w:sz w:val="36"/>
        </w:rPr>
        <w:br w:type="page"/>
      </w:r>
    </w:p>
    <w:p w:rsidR="00B5097E" w:rsidRDefault="008856CC">
      <w:pPr>
        <w:tabs>
          <w:tab w:val="left" w:pos="1426"/>
          <w:tab w:val="center" w:pos="4882"/>
        </w:tabs>
        <w:spacing w:line="560" w:lineRule="exact"/>
        <w:jc w:val="center"/>
        <w:outlineLvl w:val="0"/>
        <w:rPr>
          <w:rFonts w:ascii="宋体" w:hAnsi="宋体" w:cs="宋体"/>
          <w:b/>
          <w:sz w:val="36"/>
        </w:rPr>
      </w:pPr>
      <w:r>
        <w:rPr>
          <w:rFonts w:ascii="宋体" w:hAnsi="宋体" w:cs="宋体" w:hint="eastAsia"/>
          <w:b/>
          <w:sz w:val="36"/>
        </w:rPr>
        <w:lastRenderedPageBreak/>
        <w:t xml:space="preserve">第一章  </w:t>
      </w:r>
      <w:r w:rsidR="00C550CA" w:rsidRPr="00C550CA">
        <w:rPr>
          <w:rFonts w:ascii="宋体" w:hAnsi="宋体" w:cs="宋体" w:hint="eastAsia"/>
          <w:b/>
          <w:sz w:val="36"/>
        </w:rPr>
        <w:t>竞争性磋商</w:t>
      </w:r>
      <w:r>
        <w:rPr>
          <w:rFonts w:ascii="宋体" w:hAnsi="宋体" w:cs="宋体" w:hint="eastAsia"/>
          <w:b/>
          <w:sz w:val="36"/>
        </w:rPr>
        <w:t>公告</w:t>
      </w:r>
    </w:p>
    <w:p w:rsidR="00B5097E" w:rsidRDefault="008856CC">
      <w:pPr>
        <w:widowControl w:val="0"/>
        <w:spacing w:line="560" w:lineRule="exact"/>
        <w:ind w:firstLineChars="200" w:firstLine="640"/>
        <w:textAlignment w:val="auto"/>
        <w:rPr>
          <w:rFonts w:ascii="黑体" w:eastAsia="黑体" w:hAnsi="黑体" w:cs="黑体"/>
          <w:sz w:val="32"/>
          <w:szCs w:val="32"/>
        </w:rPr>
      </w:pPr>
      <w:r>
        <w:rPr>
          <w:rFonts w:ascii="黑体" w:eastAsia="黑体" w:hAnsi="黑体" w:cs="黑体" w:hint="eastAsia"/>
          <w:sz w:val="32"/>
          <w:szCs w:val="32"/>
        </w:rPr>
        <w:t>一、项目概况</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1.项目名称：生产网、监控网、互联网专线项目</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2.项目预算：272880.00</w:t>
      </w:r>
      <w:r>
        <w:rPr>
          <w:rFonts w:ascii="仿宋_GB2312" w:eastAsia="仿宋_GB2312" w:hAnsi="仿宋_GB2312" w:cs="仿宋_GB2312" w:hint="eastAsia"/>
          <w:color w:val="000000"/>
          <w:kern w:val="0"/>
          <w:sz w:val="32"/>
          <w:szCs w:val="32"/>
        </w:rPr>
        <w:t>元</w:t>
      </w:r>
      <w:r>
        <w:rPr>
          <w:rFonts w:ascii="仿宋_GB2312" w:eastAsia="仿宋_GB2312" w:hAnsi="仿宋_GB2312" w:cs="仿宋_GB2312" w:hint="eastAsia"/>
          <w:sz w:val="32"/>
          <w:szCs w:val="32"/>
        </w:rPr>
        <w:t>。</w:t>
      </w:r>
    </w:p>
    <w:p w:rsidR="00B5097E" w:rsidRDefault="008856CC">
      <w:pPr>
        <w:widowControl w:val="0"/>
        <w:spacing w:line="560" w:lineRule="exact"/>
        <w:ind w:firstLineChars="200" w:firstLine="640"/>
        <w:textAlignment w:val="auto"/>
        <w:rPr>
          <w:rFonts w:ascii="黑体" w:eastAsia="黑体" w:hAnsi="黑体" w:cs="黑体"/>
          <w:sz w:val="32"/>
          <w:szCs w:val="32"/>
        </w:rPr>
      </w:pPr>
      <w:r>
        <w:rPr>
          <w:rFonts w:ascii="黑体" w:eastAsia="黑体" w:hAnsi="黑体" w:cs="黑体" w:hint="eastAsia"/>
          <w:sz w:val="32"/>
          <w:szCs w:val="32"/>
        </w:rPr>
        <w:t>二、竞选人资格要求</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（一）项目资质：</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供应商基本资质条件为：</w:t>
      </w:r>
    </w:p>
    <w:p w:rsidR="00B5097E" w:rsidRDefault="008856CC">
      <w:pPr>
        <w:widowControl w:val="0"/>
        <w:numPr>
          <w:ilvl w:val="0"/>
          <w:numId w:val="2"/>
        </w:numPr>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供应商营业执照副本复印件。</w:t>
      </w:r>
    </w:p>
    <w:p w:rsidR="00B5097E" w:rsidRDefault="008856CC">
      <w:pPr>
        <w:widowControl w:val="0"/>
        <w:numPr>
          <w:ilvl w:val="0"/>
          <w:numId w:val="2"/>
        </w:numPr>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供应商未被“信用中国”网站列入失信被执行人、重大税收违法案件当事人名单、政府采购严重违法失信行为记录名单（提供“信用中国”网站查询截图）。</w:t>
      </w:r>
    </w:p>
    <w:p w:rsidR="00B5097E" w:rsidRDefault="008856CC">
      <w:pPr>
        <w:widowControl w:val="0"/>
        <w:numPr>
          <w:ilvl w:val="0"/>
          <w:numId w:val="2"/>
        </w:numPr>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供应</w:t>
      </w:r>
      <w:proofErr w:type="gramStart"/>
      <w:r>
        <w:rPr>
          <w:rFonts w:ascii="仿宋_GB2312" w:eastAsia="仿宋_GB2312" w:hAnsi="仿宋_GB2312" w:cs="仿宋_GB2312" w:hint="eastAsia"/>
          <w:sz w:val="32"/>
          <w:szCs w:val="32"/>
        </w:rPr>
        <w:t>商法定</w:t>
      </w:r>
      <w:proofErr w:type="gramEnd"/>
      <w:r>
        <w:rPr>
          <w:rFonts w:ascii="仿宋_GB2312" w:eastAsia="仿宋_GB2312" w:hAnsi="仿宋_GB2312" w:cs="仿宋_GB2312" w:hint="eastAsia"/>
          <w:sz w:val="32"/>
          <w:szCs w:val="32"/>
        </w:rPr>
        <w:t>代表人/负责人、控股股东或实际控制人与采购人高管人员及使用需求部门、采购部门关键岗位人员无夫妻、直系血亲、三代以内旁系血亲或者近姻亲关系（提供承诺函）。</w:t>
      </w:r>
    </w:p>
    <w:p w:rsidR="00B5097E" w:rsidRDefault="008856CC">
      <w:pPr>
        <w:widowControl w:val="0"/>
        <w:numPr>
          <w:ilvl w:val="0"/>
          <w:numId w:val="2"/>
        </w:numPr>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负责人为同一个人或者存在控股、管理关系的不同供应商，不得同时参加同一项目/包件采购（提供承诺函）。</w:t>
      </w:r>
    </w:p>
    <w:p w:rsidR="00B5097E" w:rsidRDefault="008856CC">
      <w:pPr>
        <w:widowControl w:val="0"/>
        <w:numPr>
          <w:ilvl w:val="0"/>
          <w:numId w:val="2"/>
        </w:numPr>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成立年限不足半年，原则上不允许参加。</w:t>
      </w:r>
    </w:p>
    <w:p w:rsidR="00B5097E" w:rsidRDefault="008856CC">
      <w:pPr>
        <w:widowControl w:val="0"/>
        <w:spacing w:line="560" w:lineRule="exact"/>
        <w:ind w:firstLineChars="200" w:firstLine="643"/>
        <w:textAlignment w:val="auto"/>
        <w:rPr>
          <w:rFonts w:ascii="仿宋_GB2312" w:eastAsia="仿宋_GB2312" w:hAnsi="仿宋_GB2312" w:cs="仿宋_GB2312"/>
          <w:sz w:val="32"/>
          <w:szCs w:val="32"/>
        </w:rPr>
      </w:pPr>
      <w:r>
        <w:rPr>
          <w:rFonts w:ascii="仿宋_GB2312" w:eastAsia="仿宋_GB2312" w:hAnsi="仿宋_GB2312" w:cs="仿宋_GB2312" w:hint="eastAsia"/>
          <w:b/>
          <w:bCs/>
          <w:sz w:val="32"/>
          <w:szCs w:val="32"/>
        </w:rPr>
        <w:t>【报名时，须提供以上资料复印件加盖公章一套，不提供或提供不齐全不予报名。】</w:t>
      </w:r>
    </w:p>
    <w:p w:rsidR="00B5097E" w:rsidRDefault="008856CC">
      <w:pPr>
        <w:widowControl w:val="0"/>
        <w:spacing w:line="560" w:lineRule="exact"/>
        <w:ind w:firstLineChars="200" w:firstLine="640"/>
        <w:textAlignment w:val="auto"/>
        <w:rPr>
          <w:rFonts w:ascii="黑体" w:eastAsia="黑体" w:hAnsi="黑体" w:cs="黑体"/>
          <w:sz w:val="32"/>
          <w:szCs w:val="32"/>
        </w:rPr>
      </w:pPr>
      <w:r>
        <w:rPr>
          <w:rFonts w:ascii="黑体" w:eastAsia="黑体" w:hAnsi="黑体" w:cs="黑体" w:hint="eastAsia"/>
          <w:sz w:val="32"/>
          <w:szCs w:val="32"/>
        </w:rPr>
        <w:t>三、</w:t>
      </w:r>
      <w:r w:rsidR="00C550CA">
        <w:rPr>
          <w:rFonts w:ascii="黑体" w:eastAsia="黑体" w:hAnsi="黑体" w:cs="黑体" w:hint="eastAsia"/>
          <w:sz w:val="32"/>
          <w:szCs w:val="32"/>
        </w:rPr>
        <w:t>竞争性磋商</w:t>
      </w:r>
      <w:r>
        <w:rPr>
          <w:rFonts w:ascii="黑体" w:eastAsia="黑体" w:hAnsi="黑体" w:cs="黑体" w:hint="eastAsia"/>
          <w:sz w:val="32"/>
          <w:szCs w:val="32"/>
        </w:rPr>
        <w:t xml:space="preserve">文件信息 </w:t>
      </w:r>
    </w:p>
    <w:p w:rsidR="00B5097E" w:rsidRDefault="00C550CA">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竞争性磋商</w:t>
      </w:r>
      <w:r w:rsidR="008856CC">
        <w:rPr>
          <w:rFonts w:ascii="仿宋_GB2312" w:eastAsia="仿宋_GB2312" w:hAnsi="仿宋_GB2312" w:cs="仿宋_GB2312" w:hint="eastAsia"/>
          <w:sz w:val="32"/>
          <w:szCs w:val="32"/>
        </w:rPr>
        <w:t>文件获取方式：贵州普定农村商业银行官方网站</w:t>
      </w:r>
    </w:p>
    <w:p w:rsidR="00B5097E" w:rsidRDefault="008856CC">
      <w:pPr>
        <w:widowControl w:val="0"/>
        <w:spacing w:line="560" w:lineRule="exact"/>
        <w:ind w:firstLineChars="200" w:firstLine="640"/>
        <w:textAlignment w:val="auto"/>
        <w:rPr>
          <w:rFonts w:ascii="黑体" w:eastAsia="黑体" w:hAnsi="黑体" w:cs="黑体"/>
          <w:sz w:val="32"/>
          <w:szCs w:val="32"/>
        </w:rPr>
      </w:pPr>
      <w:r>
        <w:rPr>
          <w:rFonts w:ascii="黑体" w:eastAsia="黑体" w:hAnsi="黑体" w:cs="黑体" w:hint="eastAsia"/>
          <w:sz w:val="32"/>
          <w:szCs w:val="32"/>
        </w:rPr>
        <w:t>四、</w:t>
      </w:r>
      <w:r w:rsidR="00C550CA">
        <w:rPr>
          <w:rFonts w:ascii="黑体" w:eastAsia="黑体" w:hAnsi="黑体" w:cs="黑体" w:hint="eastAsia"/>
          <w:sz w:val="32"/>
          <w:szCs w:val="32"/>
        </w:rPr>
        <w:t>竞争性磋商</w:t>
      </w:r>
      <w:r>
        <w:rPr>
          <w:rFonts w:ascii="黑体" w:eastAsia="黑体" w:hAnsi="黑体" w:cs="黑体" w:hint="eastAsia"/>
          <w:sz w:val="32"/>
          <w:szCs w:val="32"/>
        </w:rPr>
        <w:t>文件的递交</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550CA">
        <w:rPr>
          <w:rFonts w:ascii="仿宋_GB2312" w:eastAsia="仿宋_GB2312" w:hAnsi="仿宋_GB2312" w:cs="仿宋_GB2312" w:hint="eastAsia"/>
          <w:sz w:val="32"/>
          <w:szCs w:val="32"/>
        </w:rPr>
        <w:t>竞争性磋商</w:t>
      </w:r>
      <w:r>
        <w:rPr>
          <w:rFonts w:ascii="仿宋_GB2312" w:eastAsia="仿宋_GB2312" w:hAnsi="仿宋_GB2312" w:cs="仿宋_GB2312" w:hint="eastAsia"/>
          <w:sz w:val="32"/>
          <w:szCs w:val="32"/>
        </w:rPr>
        <w:t>文件递交的截止时间：XXX</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2.开标时间：XXX</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3.开标地点：XXX</w:t>
      </w:r>
    </w:p>
    <w:p w:rsidR="00B5097E" w:rsidRDefault="008856CC">
      <w:pPr>
        <w:widowControl w:val="0"/>
        <w:spacing w:line="560" w:lineRule="exact"/>
        <w:ind w:firstLineChars="200" w:firstLine="643"/>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【逾期送达的、未送达指定地点的或者不按照要求密封的响应文</w:t>
      </w:r>
      <w:r>
        <w:rPr>
          <w:rFonts w:ascii="仿宋_GB2312" w:eastAsia="仿宋_GB2312" w:hAnsi="仿宋_GB2312" w:cs="仿宋_GB2312" w:hint="eastAsia"/>
          <w:b/>
          <w:bCs/>
          <w:sz w:val="32"/>
          <w:szCs w:val="32"/>
        </w:rPr>
        <w:lastRenderedPageBreak/>
        <w:t>件，将予以拒收。】</w:t>
      </w:r>
    </w:p>
    <w:p w:rsidR="00B5097E" w:rsidRDefault="008856CC">
      <w:pPr>
        <w:widowControl w:val="0"/>
        <w:spacing w:line="560" w:lineRule="exact"/>
        <w:ind w:firstLineChars="200" w:firstLine="640"/>
        <w:textAlignment w:val="auto"/>
        <w:rPr>
          <w:rFonts w:ascii="黑体" w:eastAsia="黑体" w:hAnsi="黑体" w:cs="黑体"/>
          <w:sz w:val="32"/>
          <w:szCs w:val="32"/>
        </w:rPr>
      </w:pPr>
      <w:r>
        <w:rPr>
          <w:rFonts w:ascii="黑体" w:eastAsia="黑体" w:hAnsi="黑体" w:cs="黑体" w:hint="eastAsia"/>
          <w:sz w:val="32"/>
          <w:szCs w:val="32"/>
        </w:rPr>
        <w:t>五、联系方式</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采购单位：贵州普定农村商业银行股份有限公司</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地址：贵州省安顺市普定县穿洞街道中心大道（新县委大楼旁）</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CE5888">
        <w:rPr>
          <w:rFonts w:ascii="仿宋_GB2312" w:eastAsia="仿宋_GB2312" w:hAnsi="仿宋_GB2312" w:cs="仿宋_GB2312" w:hint="eastAsia"/>
          <w:sz w:val="32"/>
          <w:szCs w:val="32"/>
        </w:rPr>
        <w:t>杨发光</w:t>
      </w:r>
    </w:p>
    <w:p w:rsidR="00B5097E" w:rsidRDefault="008856CC">
      <w:pPr>
        <w:widowControl w:val="0"/>
        <w:spacing w:line="56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r w:rsidR="00CE5888">
        <w:rPr>
          <w:rFonts w:ascii="仿宋_GB2312" w:eastAsia="仿宋_GB2312" w:hAnsi="仿宋_GB2312" w:cs="仿宋_GB2312" w:hint="eastAsia"/>
          <w:sz w:val="32"/>
          <w:szCs w:val="32"/>
        </w:rPr>
        <w:t>18690786543</w:t>
      </w:r>
    </w:p>
    <w:p w:rsidR="00B5097E" w:rsidRDefault="00B5097E"/>
    <w:p w:rsidR="00B5097E" w:rsidRDefault="008856CC">
      <w:pPr>
        <w:rPr>
          <w:rFonts w:ascii="宋体" w:hAnsi="宋体" w:cs="宋体"/>
          <w:b/>
          <w:sz w:val="36"/>
        </w:rPr>
      </w:pPr>
      <w:r>
        <w:rPr>
          <w:rFonts w:ascii="宋体" w:hAnsi="宋体" w:cs="宋体" w:hint="eastAsia"/>
          <w:b/>
          <w:sz w:val="36"/>
        </w:rPr>
        <w:br w:type="page"/>
      </w:r>
    </w:p>
    <w:p w:rsidR="00B5097E" w:rsidRDefault="008856CC">
      <w:pPr>
        <w:tabs>
          <w:tab w:val="left" w:pos="1426"/>
          <w:tab w:val="center" w:pos="4882"/>
        </w:tabs>
        <w:spacing w:line="560" w:lineRule="exact"/>
        <w:ind w:firstLineChars="800" w:firstLine="2891"/>
        <w:outlineLvl w:val="0"/>
        <w:rPr>
          <w:rFonts w:ascii="宋体" w:hAnsi="宋体" w:cs="宋体"/>
          <w:b/>
          <w:sz w:val="28"/>
          <w:szCs w:val="21"/>
        </w:rPr>
      </w:pPr>
      <w:r>
        <w:rPr>
          <w:rFonts w:ascii="宋体" w:hAnsi="宋体" w:cs="宋体" w:hint="eastAsia"/>
          <w:b/>
          <w:sz w:val="36"/>
        </w:rPr>
        <w:lastRenderedPageBreak/>
        <w:t xml:space="preserve">第二章  </w:t>
      </w:r>
      <w:r w:rsidR="00C550CA" w:rsidRPr="00C550CA">
        <w:rPr>
          <w:rFonts w:ascii="宋体" w:hAnsi="宋体" w:cs="宋体" w:hint="eastAsia"/>
          <w:b/>
          <w:sz w:val="36"/>
        </w:rPr>
        <w:t>竞争性磋商</w:t>
      </w:r>
      <w:r>
        <w:rPr>
          <w:rFonts w:ascii="宋体" w:hAnsi="宋体" w:cs="宋体" w:hint="eastAsia"/>
          <w:b/>
          <w:sz w:val="36"/>
        </w:rPr>
        <w:t>须知</w:t>
      </w:r>
    </w:p>
    <w:p w:rsidR="00B5097E" w:rsidRDefault="00B5097E">
      <w:pPr>
        <w:pStyle w:val="a5"/>
        <w:spacing w:line="323" w:lineRule="auto"/>
      </w:pPr>
    </w:p>
    <w:p w:rsidR="00B5097E" w:rsidRDefault="008856CC">
      <w:pPr>
        <w:widowControl w:val="0"/>
        <w:spacing w:line="560" w:lineRule="exact"/>
        <w:ind w:firstLineChars="200" w:firstLine="560"/>
        <w:textAlignment w:val="auto"/>
        <w:rPr>
          <w:rFonts w:ascii="宋体" w:hAnsi="宋体" w:cs="宋体"/>
          <w:sz w:val="28"/>
          <w:szCs w:val="28"/>
        </w:rPr>
      </w:pPr>
      <w:r>
        <w:rPr>
          <w:rFonts w:ascii="宋体" w:hAnsi="宋体" w:cs="宋体" w:hint="eastAsia"/>
          <w:sz w:val="28"/>
          <w:szCs w:val="28"/>
        </w:rPr>
        <w:t>一、项目概况</w:t>
      </w:r>
    </w:p>
    <w:p w:rsidR="00B5097E" w:rsidRDefault="008856CC">
      <w:pPr>
        <w:widowControl w:val="0"/>
        <w:spacing w:line="560" w:lineRule="exact"/>
        <w:ind w:firstLineChars="200" w:firstLine="480"/>
        <w:textAlignment w:val="auto"/>
        <w:rPr>
          <w:rFonts w:ascii="宋体" w:hAnsi="宋体" w:cs="宋体"/>
          <w:sz w:val="24"/>
        </w:rPr>
      </w:pPr>
      <w:r>
        <w:rPr>
          <w:rFonts w:ascii="宋体" w:hAnsi="宋体" w:cs="宋体" w:hint="eastAsia"/>
          <w:sz w:val="24"/>
        </w:rPr>
        <w:t>1.项目名称：生产网、监控网、互联网专线项目</w:t>
      </w:r>
    </w:p>
    <w:p w:rsidR="00B5097E" w:rsidRDefault="008856CC">
      <w:pPr>
        <w:widowControl w:val="0"/>
        <w:spacing w:line="560" w:lineRule="exact"/>
        <w:ind w:firstLineChars="200" w:firstLine="480"/>
        <w:textAlignment w:val="auto"/>
        <w:rPr>
          <w:rFonts w:ascii="宋体" w:hAnsi="宋体" w:cs="宋体"/>
          <w:sz w:val="24"/>
        </w:rPr>
      </w:pPr>
      <w:r>
        <w:rPr>
          <w:rFonts w:ascii="宋体" w:hAnsi="宋体" w:cs="宋体" w:hint="eastAsia"/>
          <w:sz w:val="24"/>
        </w:rPr>
        <w:t>2.项目预算：272880.00元。</w:t>
      </w:r>
    </w:p>
    <w:p w:rsidR="00B5097E" w:rsidRDefault="008856CC">
      <w:pPr>
        <w:widowControl w:val="0"/>
        <w:spacing w:line="560" w:lineRule="exact"/>
        <w:ind w:firstLineChars="200" w:firstLine="560"/>
        <w:textAlignment w:val="auto"/>
        <w:rPr>
          <w:rFonts w:ascii="宋体" w:hAnsi="宋体" w:cs="宋体"/>
          <w:sz w:val="28"/>
          <w:szCs w:val="28"/>
        </w:rPr>
      </w:pPr>
      <w:r>
        <w:rPr>
          <w:rFonts w:ascii="宋体" w:hAnsi="宋体" w:cs="宋体" w:hint="eastAsia"/>
          <w:sz w:val="28"/>
          <w:szCs w:val="28"/>
        </w:rPr>
        <w:t>二、主要采购内容</w:t>
      </w:r>
    </w:p>
    <w:p w:rsidR="00B5097E" w:rsidRDefault="008856CC">
      <w:pPr>
        <w:widowControl w:val="0"/>
        <w:spacing w:line="560" w:lineRule="exact"/>
        <w:ind w:firstLineChars="200" w:firstLine="480"/>
        <w:textAlignment w:val="auto"/>
        <w:rPr>
          <w:rFonts w:ascii="宋体" w:hAnsi="宋体" w:cs="宋体"/>
          <w:sz w:val="24"/>
        </w:rPr>
      </w:pPr>
      <w:bookmarkStart w:id="0" w:name="_Toc257724565"/>
      <w:bookmarkStart w:id="1" w:name="_Toc132253940"/>
      <w:bookmarkStart w:id="2" w:name="_Toc140467269"/>
      <w:bookmarkStart w:id="3" w:name="_Toc138581101"/>
      <w:bookmarkStart w:id="4" w:name="_Toc134953364"/>
      <w:bookmarkStart w:id="5" w:name="_Toc132254458"/>
      <w:bookmarkStart w:id="6" w:name="_Toc138581182"/>
      <w:bookmarkStart w:id="7" w:name="_Toc132254106"/>
      <w:proofErr w:type="gramStart"/>
      <w:r>
        <w:rPr>
          <w:rFonts w:ascii="宋体" w:hAnsi="宋体" w:cs="宋体" w:hint="eastAsia"/>
          <w:sz w:val="24"/>
        </w:rPr>
        <w:t>互备线路</w:t>
      </w:r>
      <w:proofErr w:type="gramEnd"/>
      <w:r>
        <w:rPr>
          <w:rFonts w:ascii="宋体" w:hAnsi="宋体" w:cs="宋体" w:hint="eastAsia"/>
          <w:sz w:val="24"/>
        </w:rPr>
        <w:t>(即:生产网26条(</w:t>
      </w:r>
      <w:proofErr w:type="gramStart"/>
      <w:r>
        <w:rPr>
          <w:rFonts w:ascii="宋体" w:hAnsi="宋体" w:cs="宋体" w:hint="eastAsia"/>
          <w:sz w:val="24"/>
        </w:rPr>
        <w:t>互备共</w:t>
      </w:r>
      <w:proofErr w:type="gramEnd"/>
      <w:r>
        <w:rPr>
          <w:rFonts w:ascii="宋体" w:hAnsi="宋体" w:cs="宋体" w:hint="eastAsia"/>
          <w:sz w:val="24"/>
        </w:rPr>
        <w:t>52条)、监控网26条(</w:t>
      </w:r>
      <w:proofErr w:type="gramStart"/>
      <w:r>
        <w:rPr>
          <w:rFonts w:ascii="宋体" w:hAnsi="宋体" w:cs="宋体" w:hint="eastAsia"/>
          <w:sz w:val="24"/>
        </w:rPr>
        <w:t>互备共</w:t>
      </w:r>
      <w:proofErr w:type="gramEnd"/>
      <w:r>
        <w:rPr>
          <w:rFonts w:ascii="宋体" w:hAnsi="宋体" w:cs="宋体" w:hint="eastAsia"/>
          <w:sz w:val="24"/>
        </w:rPr>
        <w:t>52条)、互联网1条。租赁费用报价限价如下:生产网:主线路单条210元每月、备线路单条210元每月;监控网:主线路单条210元每月、备线路单条210元每月;互联网:900元每月，以上用线路合同期限为一年，预计每年总费用为272880元。</w:t>
      </w:r>
    </w:p>
    <w:p w:rsidR="00B5097E" w:rsidRDefault="008856CC">
      <w:pPr>
        <w:widowControl w:val="0"/>
        <w:numPr>
          <w:ilvl w:val="0"/>
          <w:numId w:val="3"/>
        </w:numPr>
        <w:spacing w:line="560" w:lineRule="exact"/>
        <w:ind w:firstLineChars="200" w:firstLine="560"/>
        <w:textAlignment w:val="auto"/>
        <w:rPr>
          <w:rFonts w:ascii="宋体" w:hAnsi="宋体" w:cs="宋体"/>
          <w:sz w:val="28"/>
          <w:szCs w:val="28"/>
        </w:rPr>
      </w:pPr>
      <w:r>
        <w:rPr>
          <w:rFonts w:ascii="宋体" w:hAnsi="宋体" w:cs="宋体" w:hint="eastAsia"/>
          <w:sz w:val="28"/>
          <w:szCs w:val="28"/>
        </w:rPr>
        <w:t>评分办法</w:t>
      </w:r>
    </w:p>
    <w:tbl>
      <w:tblPr>
        <w:tblW w:w="5000" w:type="pct"/>
        <w:tblLook w:val="04A0"/>
      </w:tblPr>
      <w:tblGrid>
        <w:gridCol w:w="958"/>
        <w:gridCol w:w="958"/>
        <w:gridCol w:w="958"/>
        <w:gridCol w:w="6883"/>
      </w:tblGrid>
      <w:tr w:rsidR="00B5097E">
        <w:trPr>
          <w:trHeight w:val="1586"/>
        </w:trPr>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报价部分</w:t>
            </w:r>
          </w:p>
        </w:tc>
        <w:tc>
          <w:tcPr>
            <w:tcW w:w="491" w:type="pct"/>
            <w:tcBorders>
              <w:top w:val="single" w:sz="4" w:space="0" w:color="auto"/>
              <w:left w:val="nil"/>
              <w:bottom w:val="single" w:sz="4" w:space="0" w:color="auto"/>
              <w:right w:val="nil"/>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报价</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20</w:t>
            </w:r>
          </w:p>
        </w:tc>
        <w:tc>
          <w:tcPr>
            <w:tcW w:w="3527" w:type="pct"/>
            <w:tcBorders>
              <w:top w:val="single" w:sz="4" w:space="0" w:color="auto"/>
              <w:left w:val="nil"/>
              <w:bottom w:val="single" w:sz="4" w:space="0" w:color="auto"/>
              <w:right w:val="single" w:sz="4" w:space="0" w:color="auto"/>
            </w:tcBorders>
            <w:shd w:val="clear" w:color="000000" w:fill="FFFFFF"/>
            <w:vAlign w:val="center"/>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低价优先法：即满足采购文件要求且响应价格最低的</w:t>
            </w:r>
            <w:proofErr w:type="gramStart"/>
            <w:r>
              <w:rPr>
                <w:rFonts w:ascii="宋体" w:hAnsi="宋体" w:cs="宋体" w:hint="eastAsia"/>
                <w:color w:val="000000"/>
                <w:kern w:val="0"/>
                <w:sz w:val="18"/>
                <w:szCs w:val="18"/>
              </w:rPr>
              <w:t>有效响应</w:t>
            </w:r>
            <w:proofErr w:type="gramEnd"/>
            <w:r>
              <w:rPr>
                <w:rFonts w:ascii="宋体" w:hAnsi="宋体" w:cs="宋体" w:hint="eastAsia"/>
                <w:color w:val="000000"/>
                <w:kern w:val="0"/>
                <w:sz w:val="18"/>
                <w:szCs w:val="18"/>
              </w:rPr>
              <w:t>报价为评审基准价，其价格分为满分。其他供应商的价格</w:t>
            </w:r>
            <w:proofErr w:type="gramStart"/>
            <w:r>
              <w:rPr>
                <w:rFonts w:ascii="宋体" w:hAnsi="宋体" w:cs="宋体" w:hint="eastAsia"/>
                <w:color w:val="000000"/>
                <w:kern w:val="0"/>
                <w:sz w:val="18"/>
                <w:szCs w:val="18"/>
              </w:rPr>
              <w:t>分统一</w:t>
            </w:r>
            <w:proofErr w:type="gramEnd"/>
            <w:r>
              <w:rPr>
                <w:rFonts w:ascii="宋体" w:hAnsi="宋体" w:cs="宋体" w:hint="eastAsia"/>
                <w:color w:val="000000"/>
                <w:kern w:val="0"/>
                <w:sz w:val="18"/>
                <w:szCs w:val="18"/>
              </w:rPr>
              <w:t>按照下列公式计算：响应报价得分=（评审基准价／</w:t>
            </w:r>
            <w:proofErr w:type="gramStart"/>
            <w:r>
              <w:rPr>
                <w:rFonts w:ascii="宋体" w:hAnsi="宋体" w:cs="宋体" w:hint="eastAsia"/>
                <w:color w:val="000000"/>
                <w:kern w:val="0"/>
                <w:sz w:val="18"/>
                <w:szCs w:val="18"/>
              </w:rPr>
              <w:t>有效响应</w:t>
            </w:r>
            <w:proofErr w:type="gramEnd"/>
            <w:r>
              <w:rPr>
                <w:rFonts w:ascii="宋体" w:hAnsi="宋体" w:cs="宋体" w:hint="eastAsia"/>
                <w:color w:val="000000"/>
                <w:kern w:val="0"/>
                <w:sz w:val="18"/>
                <w:szCs w:val="18"/>
              </w:rPr>
              <w:t>报价）×20。注：评审委员会认为供应商的报价明显低于其他通过符合性审查供应商的报价，有可能影响产品质量或者不能诚信履约的，评审委员会应当要求其在评审现场合理的时间内提供书面说明，并提交相关证明材料，供应商不能证明其报价合理性的，评审委员会应当将其作为无效处理。</w:t>
            </w:r>
          </w:p>
        </w:tc>
      </w:tr>
      <w:tr w:rsidR="00B5097E">
        <w:trPr>
          <w:trHeight w:val="1581"/>
        </w:trPr>
        <w:tc>
          <w:tcPr>
            <w:tcW w:w="491" w:type="pct"/>
            <w:vMerge w:val="restart"/>
            <w:tcBorders>
              <w:top w:val="nil"/>
              <w:left w:val="single" w:sz="4" w:space="0" w:color="auto"/>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技术分（46分）</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应急及售后服务方案</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10</w:t>
            </w:r>
          </w:p>
        </w:tc>
        <w:tc>
          <w:tcPr>
            <w:tcW w:w="3527" w:type="pct"/>
            <w:tcBorders>
              <w:top w:val="nil"/>
              <w:left w:val="nil"/>
              <w:bottom w:val="single" w:sz="4" w:space="0" w:color="auto"/>
              <w:right w:val="single" w:sz="4" w:space="0" w:color="auto"/>
            </w:tcBorders>
            <w:shd w:val="clear" w:color="000000" w:fill="FFFFFF"/>
            <w:vAlign w:val="center"/>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供应商提供售后服务方案，包括质量承诺、保障计划及措施、售后服务措施、故障响应时间及处理情况、应急响应机制等，根据方案的合理性、严谨性、可操作性、风险可控性、科学性进行评分。</w:t>
            </w:r>
            <w:r>
              <w:rPr>
                <w:rFonts w:ascii="宋体" w:hAnsi="宋体" w:cs="宋体" w:hint="eastAsia"/>
                <w:color w:val="000000"/>
                <w:kern w:val="0"/>
                <w:sz w:val="18"/>
                <w:szCs w:val="18"/>
              </w:rPr>
              <w:br/>
              <w:t>1）方案合理、严谨、可操作、风险可控、科学的得：7-10分；</w:t>
            </w:r>
            <w:r>
              <w:rPr>
                <w:rFonts w:ascii="宋体" w:hAnsi="宋体" w:cs="宋体" w:hint="eastAsia"/>
                <w:color w:val="000000"/>
                <w:kern w:val="0"/>
                <w:sz w:val="18"/>
                <w:szCs w:val="18"/>
              </w:rPr>
              <w:br/>
              <w:t>2）方案较合理、较严谨、可操作性一般、风险比较可控、较为科学的得：4-6分；</w:t>
            </w:r>
            <w:r>
              <w:rPr>
                <w:rFonts w:ascii="宋体" w:hAnsi="宋体" w:cs="宋体" w:hint="eastAsia"/>
                <w:color w:val="000000"/>
                <w:kern w:val="0"/>
                <w:sz w:val="18"/>
                <w:szCs w:val="18"/>
              </w:rPr>
              <w:br/>
              <w:t>3）方案基本合理、不严谨、</w:t>
            </w:r>
            <w:proofErr w:type="gramStart"/>
            <w:r>
              <w:rPr>
                <w:rFonts w:ascii="宋体" w:hAnsi="宋体" w:cs="宋体" w:hint="eastAsia"/>
                <w:color w:val="000000"/>
                <w:kern w:val="0"/>
                <w:sz w:val="18"/>
                <w:szCs w:val="18"/>
              </w:rPr>
              <w:t>不</w:t>
            </w:r>
            <w:proofErr w:type="gramEnd"/>
            <w:r>
              <w:rPr>
                <w:rFonts w:ascii="宋体" w:hAnsi="宋体" w:cs="宋体" w:hint="eastAsia"/>
                <w:color w:val="000000"/>
                <w:kern w:val="0"/>
                <w:sz w:val="18"/>
                <w:szCs w:val="18"/>
              </w:rPr>
              <w:t>可操作、风险不可控、不科学的得：1-3分；</w:t>
            </w:r>
            <w:r>
              <w:rPr>
                <w:rFonts w:ascii="宋体" w:hAnsi="宋体" w:cs="宋体" w:hint="eastAsia"/>
                <w:color w:val="000000"/>
                <w:kern w:val="0"/>
                <w:sz w:val="18"/>
                <w:szCs w:val="18"/>
              </w:rPr>
              <w:br/>
              <w:t>4）方案不合理或未提供的得0分。</w:t>
            </w:r>
          </w:p>
        </w:tc>
      </w:tr>
      <w:tr w:rsidR="00B5097E">
        <w:trPr>
          <w:trHeight w:val="1521"/>
        </w:trPr>
        <w:tc>
          <w:tcPr>
            <w:tcW w:w="491" w:type="pct"/>
            <w:vMerge/>
            <w:tcBorders>
              <w:top w:val="nil"/>
              <w:left w:val="single" w:sz="4" w:space="0" w:color="auto"/>
              <w:bottom w:val="single" w:sz="4" w:space="0" w:color="auto"/>
              <w:right w:val="single" w:sz="4" w:space="0" w:color="auto"/>
            </w:tcBorders>
            <w:vAlign w:val="center"/>
          </w:tcPr>
          <w:p w:rsidR="00B5097E" w:rsidRDefault="00B5097E">
            <w:pPr>
              <w:jc w:val="left"/>
              <w:textAlignment w:val="auto"/>
              <w:rPr>
                <w:rFonts w:ascii="宋体" w:hAnsi="宋体" w:cs="宋体"/>
                <w:color w:val="000000"/>
                <w:kern w:val="0"/>
                <w:sz w:val="18"/>
                <w:szCs w:val="18"/>
              </w:rPr>
            </w:pP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网络建设方案</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10</w:t>
            </w:r>
          </w:p>
        </w:tc>
        <w:tc>
          <w:tcPr>
            <w:tcW w:w="3527" w:type="pct"/>
            <w:tcBorders>
              <w:top w:val="nil"/>
              <w:left w:val="nil"/>
              <w:bottom w:val="single" w:sz="4" w:space="0" w:color="auto"/>
              <w:right w:val="single" w:sz="4" w:space="0" w:color="auto"/>
            </w:tcBorders>
            <w:shd w:val="clear" w:color="000000" w:fill="FFFFFF"/>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供应商针对本次项目情况提供网络建设方案，包括但不限于网络层级架构、接入方式、带宽配置方案、网络故障管理服务等，根据方案合理性、可行性进行评分。</w:t>
            </w:r>
            <w:r>
              <w:rPr>
                <w:rFonts w:ascii="宋体" w:hAnsi="宋体" w:cs="宋体" w:hint="eastAsia"/>
                <w:color w:val="000000"/>
                <w:kern w:val="0"/>
                <w:sz w:val="18"/>
                <w:szCs w:val="18"/>
              </w:rPr>
              <w:br/>
              <w:t>1）方案完整，架构完善、有针对性得7-10分；</w:t>
            </w:r>
            <w:r>
              <w:rPr>
                <w:rFonts w:ascii="宋体" w:hAnsi="宋体" w:cs="宋体" w:hint="eastAsia"/>
                <w:color w:val="000000"/>
                <w:kern w:val="0"/>
                <w:sz w:val="18"/>
                <w:szCs w:val="18"/>
              </w:rPr>
              <w:br/>
              <w:t>2）方案较完整，架构较完善得4-6分；</w:t>
            </w:r>
            <w:r>
              <w:rPr>
                <w:rFonts w:ascii="宋体" w:hAnsi="宋体" w:cs="宋体" w:hint="eastAsia"/>
                <w:color w:val="000000"/>
                <w:kern w:val="0"/>
                <w:sz w:val="18"/>
                <w:szCs w:val="18"/>
              </w:rPr>
              <w:br/>
              <w:t>3）方案完整程度一般，架构不够完善得1-3分；</w:t>
            </w:r>
            <w:r>
              <w:rPr>
                <w:rFonts w:ascii="宋体" w:hAnsi="宋体" w:cs="宋体" w:hint="eastAsia"/>
                <w:color w:val="000000"/>
                <w:kern w:val="0"/>
                <w:sz w:val="18"/>
                <w:szCs w:val="18"/>
              </w:rPr>
              <w:br/>
              <w:t>4）缺一项或不提供不得分。</w:t>
            </w:r>
          </w:p>
        </w:tc>
      </w:tr>
      <w:tr w:rsidR="00B5097E">
        <w:trPr>
          <w:trHeight w:val="1479"/>
        </w:trPr>
        <w:tc>
          <w:tcPr>
            <w:tcW w:w="491" w:type="pct"/>
            <w:vMerge/>
            <w:tcBorders>
              <w:top w:val="nil"/>
              <w:left w:val="single" w:sz="4" w:space="0" w:color="auto"/>
              <w:bottom w:val="single" w:sz="4" w:space="0" w:color="auto"/>
              <w:right w:val="single" w:sz="4" w:space="0" w:color="auto"/>
            </w:tcBorders>
            <w:vAlign w:val="center"/>
          </w:tcPr>
          <w:p w:rsidR="00B5097E" w:rsidRDefault="00B5097E">
            <w:pPr>
              <w:jc w:val="left"/>
              <w:textAlignment w:val="auto"/>
              <w:rPr>
                <w:rFonts w:ascii="宋体" w:hAnsi="宋体" w:cs="宋体"/>
                <w:color w:val="000000"/>
                <w:kern w:val="0"/>
                <w:sz w:val="18"/>
                <w:szCs w:val="18"/>
              </w:rPr>
            </w:pP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增值服务方案（16分）</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16</w:t>
            </w:r>
          </w:p>
        </w:tc>
        <w:tc>
          <w:tcPr>
            <w:tcW w:w="3527" w:type="pct"/>
            <w:tcBorders>
              <w:top w:val="nil"/>
              <w:left w:val="nil"/>
              <w:bottom w:val="single" w:sz="4" w:space="0" w:color="auto"/>
              <w:right w:val="single" w:sz="4" w:space="0" w:color="auto"/>
            </w:tcBorders>
            <w:shd w:val="clear" w:color="000000" w:fill="FFFFFF"/>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供应商针对采购人业务特点，结合自身公司业务特色，提供额外的增值服务。根据供应商所提供增值服务的价值、合理性、可行性、针对性及工作内容完整性等进行打分。</w:t>
            </w:r>
            <w:r>
              <w:rPr>
                <w:rFonts w:ascii="宋体" w:hAnsi="宋体" w:cs="宋体" w:hint="eastAsia"/>
                <w:color w:val="000000"/>
                <w:kern w:val="0"/>
                <w:sz w:val="18"/>
                <w:szCs w:val="18"/>
              </w:rPr>
              <w:br/>
              <w:t>1）增值服务价值高，方案完整，架构完善，科学合理，有针对性，得 11-16分；</w:t>
            </w:r>
            <w:r>
              <w:rPr>
                <w:rFonts w:ascii="宋体" w:hAnsi="宋体" w:cs="宋体" w:hint="eastAsia"/>
                <w:color w:val="000000"/>
                <w:kern w:val="0"/>
                <w:sz w:val="18"/>
                <w:szCs w:val="18"/>
              </w:rPr>
              <w:br/>
              <w:t>2）增值服务价值较高，方案较完整，架构较完善，比较全面，科学得 6-10分；</w:t>
            </w:r>
            <w:r>
              <w:rPr>
                <w:rFonts w:ascii="宋体" w:hAnsi="宋体" w:cs="宋体" w:hint="eastAsia"/>
                <w:color w:val="000000"/>
                <w:kern w:val="0"/>
                <w:sz w:val="18"/>
                <w:szCs w:val="18"/>
              </w:rPr>
              <w:br/>
              <w:t>3）增值服务具有一定价值，方案完整程度一般，架构不够完善，缺乏科学性，内容欠缺较多得1-5分；</w:t>
            </w:r>
            <w:r>
              <w:rPr>
                <w:rFonts w:ascii="宋体" w:hAnsi="宋体" w:cs="宋体" w:hint="eastAsia"/>
                <w:color w:val="000000"/>
                <w:kern w:val="0"/>
                <w:sz w:val="18"/>
                <w:szCs w:val="18"/>
              </w:rPr>
              <w:br/>
              <w:t>未提供得 0 分。</w:t>
            </w:r>
          </w:p>
        </w:tc>
      </w:tr>
      <w:tr w:rsidR="00B5097E">
        <w:trPr>
          <w:trHeight w:val="1101"/>
        </w:trPr>
        <w:tc>
          <w:tcPr>
            <w:tcW w:w="491" w:type="pct"/>
            <w:vMerge/>
            <w:tcBorders>
              <w:top w:val="nil"/>
              <w:left w:val="single" w:sz="4" w:space="0" w:color="auto"/>
              <w:bottom w:val="single" w:sz="4" w:space="0" w:color="auto"/>
              <w:right w:val="single" w:sz="4" w:space="0" w:color="auto"/>
            </w:tcBorders>
            <w:vAlign w:val="center"/>
          </w:tcPr>
          <w:p w:rsidR="00B5097E" w:rsidRDefault="00B5097E">
            <w:pPr>
              <w:jc w:val="left"/>
              <w:textAlignment w:val="auto"/>
              <w:rPr>
                <w:rFonts w:ascii="宋体" w:hAnsi="宋体" w:cs="宋体"/>
                <w:color w:val="000000"/>
                <w:kern w:val="0"/>
                <w:sz w:val="18"/>
                <w:szCs w:val="18"/>
              </w:rPr>
            </w:pP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网络服务建设周期）</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10</w:t>
            </w:r>
          </w:p>
        </w:tc>
        <w:tc>
          <w:tcPr>
            <w:tcW w:w="3527" w:type="pct"/>
            <w:tcBorders>
              <w:top w:val="nil"/>
              <w:left w:val="nil"/>
              <w:bottom w:val="single" w:sz="4" w:space="0" w:color="auto"/>
              <w:right w:val="single" w:sz="4" w:space="0" w:color="auto"/>
            </w:tcBorders>
            <w:shd w:val="clear" w:color="000000" w:fill="FFFFFF"/>
            <w:vAlign w:val="center"/>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针对本项目网络服务建设完成周期，供应商须对完成周期进行承诺，承诺在20天以内完成建设并开通服务的基础要求上，每提前</w:t>
            </w:r>
            <w:r>
              <w:rPr>
                <w:rFonts w:ascii="Calibri" w:hAnsi="Calibri" w:cs="Calibri"/>
                <w:color w:val="000000"/>
                <w:kern w:val="0"/>
                <w:sz w:val="18"/>
                <w:szCs w:val="18"/>
              </w:rPr>
              <w:t>1</w:t>
            </w:r>
            <w:r>
              <w:rPr>
                <w:rFonts w:ascii="宋体" w:hAnsi="宋体" w:cs="宋体" w:hint="eastAsia"/>
                <w:color w:val="000000"/>
                <w:kern w:val="0"/>
                <w:sz w:val="18"/>
                <w:szCs w:val="18"/>
              </w:rPr>
              <w:t>天得</w:t>
            </w:r>
            <w:r>
              <w:rPr>
                <w:rFonts w:ascii="Calibri" w:hAnsi="Calibri" w:cs="Calibri"/>
                <w:color w:val="000000"/>
                <w:kern w:val="0"/>
                <w:sz w:val="18"/>
                <w:szCs w:val="18"/>
              </w:rPr>
              <w:t>1</w:t>
            </w:r>
            <w:r>
              <w:rPr>
                <w:rFonts w:ascii="宋体" w:hAnsi="宋体" w:cs="宋体" w:hint="eastAsia"/>
                <w:color w:val="000000"/>
                <w:kern w:val="0"/>
                <w:sz w:val="18"/>
                <w:szCs w:val="18"/>
              </w:rPr>
              <w:t>分，最多得</w:t>
            </w:r>
            <w:r>
              <w:rPr>
                <w:rFonts w:ascii="Calibri" w:hAnsi="Calibri" w:cs="Calibri"/>
                <w:color w:val="000000"/>
                <w:kern w:val="0"/>
                <w:sz w:val="18"/>
                <w:szCs w:val="18"/>
              </w:rPr>
              <w:t>10</w:t>
            </w:r>
            <w:r>
              <w:rPr>
                <w:rFonts w:ascii="宋体" w:hAnsi="宋体" w:cs="宋体" w:hint="eastAsia"/>
                <w:color w:val="000000"/>
                <w:kern w:val="0"/>
                <w:sz w:val="18"/>
                <w:szCs w:val="18"/>
              </w:rPr>
              <w:t>分。备注：提供承诺</w:t>
            </w:r>
            <w:proofErr w:type="gramStart"/>
            <w:r>
              <w:rPr>
                <w:rFonts w:ascii="宋体" w:hAnsi="宋体" w:cs="宋体" w:hint="eastAsia"/>
                <w:color w:val="000000"/>
                <w:kern w:val="0"/>
                <w:sz w:val="18"/>
                <w:szCs w:val="18"/>
              </w:rPr>
              <w:t>函进行</w:t>
            </w:r>
            <w:proofErr w:type="gramEnd"/>
            <w:r>
              <w:rPr>
                <w:rFonts w:ascii="宋体" w:hAnsi="宋体" w:cs="宋体" w:hint="eastAsia"/>
                <w:color w:val="000000"/>
                <w:kern w:val="0"/>
                <w:sz w:val="18"/>
                <w:szCs w:val="18"/>
              </w:rPr>
              <w:t>承诺。</w:t>
            </w:r>
          </w:p>
        </w:tc>
      </w:tr>
      <w:tr w:rsidR="00B5097E">
        <w:trPr>
          <w:trHeight w:val="1359"/>
        </w:trPr>
        <w:tc>
          <w:tcPr>
            <w:tcW w:w="491" w:type="pct"/>
            <w:vMerge w:val="restart"/>
            <w:tcBorders>
              <w:top w:val="nil"/>
              <w:left w:val="single" w:sz="4" w:space="0" w:color="auto"/>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lastRenderedPageBreak/>
              <w:t>商务分（34分）</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业绩</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10</w:t>
            </w:r>
          </w:p>
        </w:tc>
        <w:tc>
          <w:tcPr>
            <w:tcW w:w="3527" w:type="pct"/>
            <w:tcBorders>
              <w:top w:val="nil"/>
              <w:left w:val="nil"/>
              <w:bottom w:val="single" w:sz="4" w:space="0" w:color="auto"/>
              <w:right w:val="single" w:sz="4" w:space="0" w:color="auto"/>
            </w:tcBorders>
            <w:shd w:val="clear" w:color="000000" w:fill="FFFFFF"/>
            <w:vAlign w:val="center"/>
          </w:tcPr>
          <w:p w:rsidR="00B5097E" w:rsidRDefault="008856CC">
            <w:pPr>
              <w:spacing w:after="240"/>
              <w:jc w:val="left"/>
              <w:textAlignment w:val="auto"/>
              <w:rPr>
                <w:rFonts w:ascii="宋体" w:hAnsi="宋体" w:cs="宋体"/>
                <w:color w:val="000000"/>
                <w:kern w:val="0"/>
                <w:sz w:val="18"/>
                <w:szCs w:val="18"/>
              </w:rPr>
            </w:pPr>
            <w:r>
              <w:rPr>
                <w:rFonts w:ascii="宋体" w:hAnsi="宋体" w:cs="宋体" w:hint="eastAsia"/>
                <w:color w:val="000000"/>
                <w:kern w:val="0"/>
                <w:sz w:val="18"/>
                <w:szCs w:val="18"/>
              </w:rPr>
              <w:t>供应商提供2022年1月1日至今承接过类似项目，每提供一份业绩证明材料得2分，满分10分。</w:t>
            </w:r>
            <w:r>
              <w:rPr>
                <w:rFonts w:ascii="宋体" w:hAnsi="宋体" w:cs="宋体" w:hint="eastAsia"/>
                <w:color w:val="000000"/>
                <w:kern w:val="0"/>
                <w:sz w:val="18"/>
                <w:szCs w:val="18"/>
              </w:rPr>
              <w:br/>
              <w:t>注：①类似项目是指同类型网络服务项目。</w:t>
            </w:r>
            <w:r>
              <w:rPr>
                <w:rFonts w:ascii="宋体" w:hAnsi="宋体" w:cs="宋体" w:hint="eastAsia"/>
                <w:color w:val="000000"/>
                <w:kern w:val="0"/>
                <w:sz w:val="18"/>
                <w:szCs w:val="18"/>
              </w:rPr>
              <w:br/>
              <w:t>②提供相同服务单位的多份业绩只计一份。</w:t>
            </w:r>
            <w:r>
              <w:rPr>
                <w:rFonts w:ascii="宋体" w:hAnsi="宋体" w:cs="宋体" w:hint="eastAsia"/>
                <w:color w:val="000000"/>
                <w:kern w:val="0"/>
                <w:sz w:val="18"/>
                <w:szCs w:val="18"/>
              </w:rPr>
              <w:br/>
              <w:t>③需提供合同进行证明，如提供框架合同的，必须提供相应的框架合同+订单；单项合同需提供合同扫描件，时效以单项合同签订日期或订单日期为准。</w:t>
            </w:r>
          </w:p>
        </w:tc>
      </w:tr>
      <w:tr w:rsidR="00B5097E">
        <w:trPr>
          <w:trHeight w:val="1155"/>
        </w:trPr>
        <w:tc>
          <w:tcPr>
            <w:tcW w:w="491" w:type="pct"/>
            <w:vMerge/>
            <w:tcBorders>
              <w:top w:val="nil"/>
              <w:left w:val="single" w:sz="4" w:space="0" w:color="auto"/>
              <w:bottom w:val="single" w:sz="4" w:space="0" w:color="auto"/>
              <w:right w:val="single" w:sz="4" w:space="0" w:color="auto"/>
            </w:tcBorders>
            <w:vAlign w:val="center"/>
          </w:tcPr>
          <w:p w:rsidR="00B5097E" w:rsidRDefault="00B5097E">
            <w:pPr>
              <w:jc w:val="left"/>
              <w:textAlignment w:val="auto"/>
              <w:rPr>
                <w:rFonts w:ascii="宋体" w:hAnsi="宋体" w:cs="宋体"/>
                <w:color w:val="000000"/>
                <w:kern w:val="0"/>
                <w:sz w:val="18"/>
                <w:szCs w:val="18"/>
              </w:rPr>
            </w:pP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综合实力（8分）</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8</w:t>
            </w:r>
          </w:p>
        </w:tc>
        <w:tc>
          <w:tcPr>
            <w:tcW w:w="3527" w:type="pct"/>
            <w:tcBorders>
              <w:top w:val="nil"/>
              <w:left w:val="nil"/>
              <w:bottom w:val="single" w:sz="4" w:space="0" w:color="auto"/>
              <w:right w:val="single" w:sz="4" w:space="0" w:color="auto"/>
            </w:tcBorders>
            <w:shd w:val="clear" w:color="000000" w:fill="FFFFFF"/>
            <w:vAlign w:val="center"/>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1.投标供应</w:t>
            </w:r>
            <w:r w:rsidRPr="00C550CA">
              <w:rPr>
                <w:rFonts w:ascii="宋体" w:hAnsi="宋体" w:cs="宋体" w:hint="eastAsia"/>
                <w:color w:val="000000"/>
                <w:kern w:val="0"/>
                <w:sz w:val="18"/>
                <w:szCs w:val="18"/>
              </w:rPr>
              <w:t>商承诺具有可供本项目</w:t>
            </w:r>
            <w:bookmarkStart w:id="8" w:name="_GoBack"/>
            <w:bookmarkEnd w:id="8"/>
            <w:r w:rsidRPr="00C550CA">
              <w:rPr>
                <w:rFonts w:ascii="宋体" w:hAnsi="宋体" w:cs="宋体" w:hint="eastAsia"/>
                <w:color w:val="000000"/>
                <w:kern w:val="0"/>
                <w:sz w:val="18"/>
                <w:szCs w:val="18"/>
              </w:rPr>
              <w:t>实施及维护使用的服务车辆，每提供一辆得2分，本项最高得6分。</w:t>
            </w:r>
            <w:r w:rsidRPr="00C550CA">
              <w:rPr>
                <w:rFonts w:ascii="宋体" w:hAnsi="宋体" w:cs="宋体" w:hint="eastAsia"/>
                <w:color w:val="000000"/>
                <w:kern w:val="0"/>
                <w:sz w:val="18"/>
                <w:szCs w:val="18"/>
              </w:rPr>
              <w:br/>
              <w:t>2.投标供应商（或投标供应商总部集团）应具</w:t>
            </w:r>
            <w:r>
              <w:rPr>
                <w:rFonts w:ascii="宋体" w:hAnsi="宋体" w:cs="宋体" w:hint="eastAsia"/>
                <w:color w:val="000000"/>
                <w:kern w:val="0"/>
                <w:sz w:val="18"/>
                <w:szCs w:val="18"/>
              </w:rPr>
              <w:t>有有效的增值电信业务经营许可证（业务范围含互联网接入服务业务），得2分</w:t>
            </w:r>
          </w:p>
        </w:tc>
      </w:tr>
      <w:tr w:rsidR="00B5097E">
        <w:trPr>
          <w:trHeight w:val="2001"/>
        </w:trPr>
        <w:tc>
          <w:tcPr>
            <w:tcW w:w="491" w:type="pct"/>
            <w:vMerge/>
            <w:tcBorders>
              <w:top w:val="nil"/>
              <w:left w:val="single" w:sz="4" w:space="0" w:color="auto"/>
              <w:bottom w:val="single" w:sz="4" w:space="0" w:color="auto"/>
              <w:right w:val="single" w:sz="4" w:space="0" w:color="auto"/>
            </w:tcBorders>
            <w:vAlign w:val="center"/>
          </w:tcPr>
          <w:p w:rsidR="00B5097E" w:rsidRDefault="00B5097E">
            <w:pPr>
              <w:jc w:val="left"/>
              <w:textAlignment w:val="auto"/>
              <w:rPr>
                <w:rFonts w:ascii="宋体" w:hAnsi="宋体" w:cs="宋体"/>
                <w:color w:val="000000"/>
                <w:kern w:val="0"/>
                <w:sz w:val="18"/>
                <w:szCs w:val="18"/>
              </w:rPr>
            </w:pP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拟投入人员</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12</w:t>
            </w:r>
          </w:p>
        </w:tc>
        <w:tc>
          <w:tcPr>
            <w:tcW w:w="3527" w:type="pct"/>
            <w:tcBorders>
              <w:top w:val="nil"/>
              <w:left w:val="nil"/>
              <w:bottom w:val="single" w:sz="4" w:space="0" w:color="auto"/>
              <w:right w:val="single" w:sz="4" w:space="0" w:color="auto"/>
            </w:tcBorders>
            <w:shd w:val="clear" w:color="000000" w:fill="FFFFFF"/>
            <w:vAlign w:val="center"/>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1、项目负责人（1 名）：</w:t>
            </w:r>
            <w:r>
              <w:rPr>
                <w:rFonts w:ascii="宋体" w:hAnsi="宋体" w:cs="宋体" w:hint="eastAsia"/>
                <w:color w:val="000000"/>
                <w:kern w:val="0"/>
                <w:sz w:val="18"/>
                <w:szCs w:val="18"/>
              </w:rPr>
              <w:br/>
              <w:t>具备注册信息安全工程师（CISP）证书、项目管理专业PMP证书，每提供一个证书得2分，满分4分，不提供或不符合不得分（提供证书复印件及投标人为其缴纳 2026 年任意一个月社保的证明材料，并加盖投标人公章，不提供不得分）。</w:t>
            </w:r>
            <w:r>
              <w:rPr>
                <w:rFonts w:ascii="宋体" w:hAnsi="宋体" w:cs="宋体" w:hint="eastAsia"/>
                <w:color w:val="000000"/>
                <w:kern w:val="0"/>
                <w:sz w:val="18"/>
                <w:szCs w:val="18"/>
              </w:rPr>
              <w:br/>
              <w:t>2、项目团队人员：</w:t>
            </w:r>
            <w:r>
              <w:rPr>
                <w:rFonts w:ascii="宋体" w:hAnsi="宋体" w:cs="宋体" w:hint="eastAsia"/>
                <w:color w:val="000000"/>
                <w:kern w:val="0"/>
                <w:sz w:val="18"/>
                <w:szCs w:val="18"/>
              </w:rPr>
              <w:br/>
            </w:r>
            <w:proofErr w:type="gramStart"/>
            <w:r w:rsidRPr="00C550CA">
              <w:rPr>
                <w:rFonts w:ascii="宋体" w:hAnsi="宋体" w:cs="宋体" w:hint="eastAsia"/>
                <w:color w:val="000000"/>
                <w:kern w:val="0"/>
                <w:sz w:val="18"/>
                <w:szCs w:val="18"/>
              </w:rPr>
              <w:t>除项目</w:t>
            </w:r>
            <w:proofErr w:type="gramEnd"/>
            <w:r w:rsidRPr="00C550CA">
              <w:rPr>
                <w:rFonts w:ascii="宋体" w:hAnsi="宋体" w:cs="宋体" w:hint="eastAsia"/>
                <w:color w:val="000000"/>
                <w:kern w:val="0"/>
                <w:sz w:val="18"/>
                <w:szCs w:val="18"/>
              </w:rPr>
              <w:t>负责人及技术负责人外投标人服务团队中具有交换技术专业、传输与接入专业、互联网技术专业任意证书的，每提供一个得 2 分，满分 8 分，不提供或不符合不得分（同一人具备不同证书按一种计算，须提供证书复印件及投标人为其缴纳 2026 年任意一个月社保的证明材料，并加盖投标人公章，不提供不得分）。</w:t>
            </w:r>
          </w:p>
        </w:tc>
      </w:tr>
      <w:tr w:rsidR="00B5097E">
        <w:trPr>
          <w:trHeight w:val="1239"/>
        </w:trPr>
        <w:tc>
          <w:tcPr>
            <w:tcW w:w="491" w:type="pct"/>
            <w:vMerge/>
            <w:tcBorders>
              <w:top w:val="nil"/>
              <w:left w:val="single" w:sz="4" w:space="0" w:color="auto"/>
              <w:bottom w:val="single" w:sz="4" w:space="0" w:color="auto"/>
              <w:right w:val="single" w:sz="4" w:space="0" w:color="auto"/>
            </w:tcBorders>
            <w:vAlign w:val="center"/>
          </w:tcPr>
          <w:p w:rsidR="00B5097E" w:rsidRDefault="00B5097E">
            <w:pPr>
              <w:jc w:val="left"/>
              <w:textAlignment w:val="auto"/>
              <w:rPr>
                <w:rFonts w:ascii="宋体" w:hAnsi="宋体" w:cs="宋体"/>
                <w:color w:val="000000"/>
                <w:kern w:val="0"/>
                <w:sz w:val="18"/>
                <w:szCs w:val="18"/>
              </w:rPr>
            </w:pP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服务承</w:t>
            </w:r>
            <w:r>
              <w:rPr>
                <w:rFonts w:ascii="宋体" w:hAnsi="宋体" w:cs="宋体" w:hint="eastAsia"/>
                <w:color w:val="000000"/>
                <w:kern w:val="0"/>
                <w:sz w:val="18"/>
                <w:szCs w:val="18"/>
              </w:rPr>
              <w:br/>
              <w:t>诺</w:t>
            </w:r>
          </w:p>
        </w:tc>
        <w:tc>
          <w:tcPr>
            <w:tcW w:w="491" w:type="pct"/>
            <w:tcBorders>
              <w:top w:val="nil"/>
              <w:left w:val="nil"/>
              <w:bottom w:val="single" w:sz="4" w:space="0" w:color="auto"/>
              <w:right w:val="single" w:sz="4" w:space="0" w:color="auto"/>
            </w:tcBorders>
            <w:shd w:val="clear" w:color="000000" w:fill="FFFFFF"/>
            <w:vAlign w:val="center"/>
          </w:tcPr>
          <w:p w:rsidR="00B5097E" w:rsidRDefault="008856CC">
            <w:pPr>
              <w:jc w:val="center"/>
              <w:textAlignment w:val="auto"/>
              <w:rPr>
                <w:rFonts w:ascii="宋体" w:hAnsi="宋体" w:cs="宋体"/>
                <w:color w:val="000000"/>
                <w:kern w:val="0"/>
                <w:sz w:val="18"/>
                <w:szCs w:val="18"/>
              </w:rPr>
            </w:pPr>
            <w:r>
              <w:rPr>
                <w:rFonts w:ascii="宋体" w:hAnsi="宋体" w:cs="宋体" w:hint="eastAsia"/>
                <w:color w:val="000000"/>
                <w:kern w:val="0"/>
                <w:sz w:val="18"/>
                <w:szCs w:val="18"/>
              </w:rPr>
              <w:t>4</w:t>
            </w:r>
          </w:p>
        </w:tc>
        <w:tc>
          <w:tcPr>
            <w:tcW w:w="3527" w:type="pct"/>
            <w:tcBorders>
              <w:top w:val="nil"/>
              <w:left w:val="nil"/>
              <w:bottom w:val="single" w:sz="4" w:space="0" w:color="auto"/>
              <w:right w:val="single" w:sz="4" w:space="0" w:color="auto"/>
            </w:tcBorders>
            <w:shd w:val="clear" w:color="000000" w:fill="FFFFFF"/>
            <w:vAlign w:val="center"/>
          </w:tcPr>
          <w:p w:rsidR="00B5097E" w:rsidRDefault="008856CC">
            <w:pPr>
              <w:jc w:val="left"/>
              <w:textAlignment w:val="auto"/>
              <w:rPr>
                <w:rFonts w:ascii="宋体" w:hAnsi="宋体" w:cs="宋体"/>
                <w:color w:val="000000"/>
                <w:kern w:val="0"/>
                <w:sz w:val="18"/>
                <w:szCs w:val="18"/>
              </w:rPr>
            </w:pPr>
            <w:r>
              <w:rPr>
                <w:rFonts w:ascii="宋体" w:hAnsi="宋体" w:cs="宋体" w:hint="eastAsia"/>
                <w:color w:val="000000"/>
                <w:kern w:val="0"/>
                <w:sz w:val="18"/>
                <w:szCs w:val="18"/>
              </w:rPr>
              <w:t>投标人承诺在接到招标人通知后，投标人的技术人员在45分钟内到达</w:t>
            </w:r>
            <w:r w:rsidRPr="00C550CA">
              <w:rPr>
                <w:rFonts w:ascii="宋体" w:hAnsi="宋体" w:cs="宋体" w:hint="eastAsia"/>
                <w:color w:val="000000"/>
                <w:kern w:val="0"/>
                <w:sz w:val="18"/>
                <w:szCs w:val="18"/>
              </w:rPr>
              <w:t>县城内项</w:t>
            </w:r>
            <w:r>
              <w:rPr>
                <w:rFonts w:ascii="宋体" w:hAnsi="宋体" w:cs="宋体" w:hint="eastAsia"/>
                <w:color w:val="000000"/>
                <w:kern w:val="0"/>
                <w:sz w:val="18"/>
                <w:szCs w:val="18"/>
              </w:rPr>
              <w:t>目指定地点进行故障处理，且在完</w:t>
            </w:r>
            <w:r w:rsidRPr="00C550CA">
              <w:rPr>
                <w:rFonts w:ascii="宋体" w:hAnsi="宋体" w:cs="宋体" w:hint="eastAsia"/>
                <w:color w:val="000000"/>
                <w:kern w:val="0"/>
                <w:sz w:val="18"/>
                <w:szCs w:val="18"/>
              </w:rPr>
              <w:t>成任务后方可离场（较远的乡镇网点</w:t>
            </w:r>
            <w:proofErr w:type="gramStart"/>
            <w:r w:rsidRPr="00C550CA">
              <w:rPr>
                <w:rFonts w:ascii="宋体" w:hAnsi="宋体" w:cs="宋体" w:hint="eastAsia"/>
                <w:color w:val="000000"/>
                <w:kern w:val="0"/>
                <w:sz w:val="18"/>
                <w:szCs w:val="18"/>
              </w:rPr>
              <w:t>需承诺</w:t>
            </w:r>
            <w:proofErr w:type="gramEnd"/>
            <w:r w:rsidRPr="00C550CA">
              <w:rPr>
                <w:rFonts w:ascii="宋体" w:hAnsi="宋体" w:cs="宋体" w:hint="eastAsia"/>
                <w:color w:val="000000"/>
                <w:kern w:val="0"/>
                <w:sz w:val="18"/>
                <w:szCs w:val="18"/>
              </w:rPr>
              <w:t>2小时内到达）。提供承诺函的得1分；</w:t>
            </w:r>
            <w:r w:rsidRPr="00C550CA">
              <w:rPr>
                <w:rFonts w:ascii="宋体" w:hAnsi="宋体" w:cs="宋体" w:hint="eastAsia"/>
                <w:color w:val="000000"/>
                <w:kern w:val="0"/>
                <w:sz w:val="18"/>
                <w:szCs w:val="18"/>
              </w:rPr>
              <w:br/>
              <w:t>提供能够45分钟内到达县城内招标人指定地点的证明材料的得3分（较远的乡镇网点</w:t>
            </w:r>
            <w:proofErr w:type="gramStart"/>
            <w:r w:rsidRPr="00C550CA">
              <w:rPr>
                <w:rFonts w:ascii="宋体" w:hAnsi="宋体" w:cs="宋体" w:hint="eastAsia"/>
                <w:color w:val="000000"/>
                <w:kern w:val="0"/>
                <w:sz w:val="18"/>
                <w:szCs w:val="18"/>
              </w:rPr>
              <w:t>需承诺</w:t>
            </w:r>
            <w:proofErr w:type="gramEnd"/>
            <w:r w:rsidRPr="00C550CA">
              <w:rPr>
                <w:rFonts w:ascii="宋体" w:hAnsi="宋体" w:cs="宋体" w:hint="eastAsia"/>
                <w:color w:val="000000"/>
                <w:kern w:val="0"/>
                <w:sz w:val="18"/>
                <w:szCs w:val="18"/>
              </w:rPr>
              <w:t>2小时内到达）。须提供情况说明（内容包括但不仅限于：公司或分支机构的办公地点与指定地点的距离；拟用交通工具所需的合理时间等）及相关证明材料（如：营业执照，服务协议，租房合同、房产证明</w:t>
            </w:r>
            <w:r>
              <w:rPr>
                <w:rFonts w:ascii="宋体" w:hAnsi="宋体" w:cs="宋体" w:hint="eastAsia"/>
                <w:color w:val="000000"/>
                <w:kern w:val="0"/>
                <w:sz w:val="18"/>
                <w:szCs w:val="18"/>
              </w:rPr>
              <w:t>等）。是否满足要求以评标委员会的判定为准。</w:t>
            </w:r>
          </w:p>
        </w:tc>
      </w:tr>
    </w:tbl>
    <w:p w:rsidR="00B5097E" w:rsidRDefault="00B5097E">
      <w:pPr>
        <w:widowControl w:val="0"/>
        <w:tabs>
          <w:tab w:val="left" w:pos="1214"/>
        </w:tabs>
        <w:spacing w:line="560" w:lineRule="exact"/>
        <w:textAlignment w:val="auto"/>
        <w:rPr>
          <w:rFonts w:ascii="宋体" w:hAnsi="宋体" w:cs="宋体"/>
          <w:sz w:val="28"/>
          <w:szCs w:val="28"/>
        </w:rPr>
      </w:pPr>
    </w:p>
    <w:p w:rsidR="00B5097E" w:rsidRDefault="008856CC">
      <w:pPr>
        <w:rPr>
          <w:rFonts w:ascii="宋体" w:hAnsi="宋体" w:cs="宋体"/>
          <w:b/>
          <w:sz w:val="28"/>
          <w:szCs w:val="21"/>
        </w:rPr>
      </w:pPr>
      <w:r>
        <w:rPr>
          <w:rFonts w:ascii="宋体" w:hAnsi="宋体" w:cs="宋体" w:hint="eastAsia"/>
          <w:b/>
          <w:sz w:val="28"/>
          <w:szCs w:val="21"/>
        </w:rPr>
        <w:br w:type="page"/>
      </w:r>
    </w:p>
    <w:p w:rsidR="00B5097E" w:rsidRDefault="00C550CA" w:rsidP="00C550CA">
      <w:pPr>
        <w:widowControl w:val="0"/>
        <w:numPr>
          <w:ilvl w:val="0"/>
          <w:numId w:val="3"/>
        </w:numPr>
        <w:spacing w:line="560" w:lineRule="exact"/>
        <w:ind w:firstLineChars="200" w:firstLine="560"/>
        <w:textAlignment w:val="auto"/>
        <w:rPr>
          <w:rFonts w:ascii="宋体" w:hAnsi="宋体" w:cs="宋体"/>
          <w:sz w:val="28"/>
          <w:szCs w:val="28"/>
        </w:rPr>
      </w:pPr>
      <w:r w:rsidRPr="00C550CA">
        <w:rPr>
          <w:rFonts w:ascii="宋体" w:hAnsi="宋体" w:cs="宋体" w:hint="eastAsia"/>
          <w:sz w:val="28"/>
          <w:szCs w:val="28"/>
        </w:rPr>
        <w:lastRenderedPageBreak/>
        <w:t>竞争性磋商</w:t>
      </w:r>
      <w:r w:rsidR="008856CC">
        <w:rPr>
          <w:rFonts w:ascii="宋体" w:hAnsi="宋体" w:cs="宋体" w:hint="eastAsia"/>
          <w:sz w:val="28"/>
          <w:szCs w:val="28"/>
        </w:rPr>
        <w:t>文件（编制要求）</w:t>
      </w:r>
    </w:p>
    <w:p w:rsidR="00B5097E" w:rsidRDefault="008856CC">
      <w:pPr>
        <w:pStyle w:val="11"/>
        <w:numPr>
          <w:ilvl w:val="0"/>
          <w:numId w:val="0"/>
        </w:numPr>
        <w:tabs>
          <w:tab w:val="clear" w:pos="420"/>
          <w:tab w:val="left" w:pos="630"/>
        </w:tabs>
        <w:spacing w:line="440" w:lineRule="exact"/>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w:t>
      </w:r>
      <w:r w:rsidR="00C550CA">
        <w:rPr>
          <w:rFonts w:asciiTheme="minorEastAsia" w:eastAsiaTheme="minorEastAsia" w:hAnsiTheme="minorEastAsia" w:cstheme="minorEastAsia" w:hint="eastAsia"/>
          <w:sz w:val="24"/>
          <w:szCs w:val="24"/>
        </w:rPr>
        <w:t>竞争性磋商</w:t>
      </w:r>
      <w:r>
        <w:rPr>
          <w:rFonts w:asciiTheme="minorEastAsia" w:eastAsiaTheme="minorEastAsia" w:hAnsiTheme="minorEastAsia" w:cstheme="minorEastAsia" w:hint="eastAsia"/>
          <w:sz w:val="24"/>
          <w:szCs w:val="24"/>
        </w:rPr>
        <w:t>文件的构成</w:t>
      </w:r>
      <w:bookmarkEnd w:id="0"/>
    </w:p>
    <w:p w:rsidR="00B5097E" w:rsidRDefault="008856CC">
      <w:pPr>
        <w:pStyle w:val="110"/>
        <w:tabs>
          <w:tab w:val="clear" w:pos="700"/>
          <w:tab w:val="left" w:pos="842"/>
        </w:tabs>
        <w:spacing w:line="440" w:lineRule="exact"/>
        <w:ind w:left="105"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1、代表人授权委托书</w:t>
      </w:r>
    </w:p>
    <w:p w:rsidR="00B5097E" w:rsidRDefault="008856CC">
      <w:pPr>
        <w:pStyle w:val="110"/>
        <w:tabs>
          <w:tab w:val="clear" w:pos="700"/>
          <w:tab w:val="left" w:pos="842"/>
        </w:tabs>
        <w:spacing w:line="440" w:lineRule="exact"/>
        <w:ind w:left="105"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2、采购</w:t>
      </w:r>
      <w:r w:rsidR="00C550CA" w:rsidRP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通知书</w:t>
      </w:r>
    </w:p>
    <w:p w:rsidR="00B5097E" w:rsidRDefault="008856CC">
      <w:pPr>
        <w:pStyle w:val="110"/>
        <w:tabs>
          <w:tab w:val="clear" w:pos="700"/>
          <w:tab w:val="left" w:pos="842"/>
        </w:tabs>
        <w:spacing w:line="440" w:lineRule="exact"/>
        <w:ind w:left="105"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3、竞选人资质证明资料</w:t>
      </w:r>
    </w:p>
    <w:p w:rsidR="00B5097E" w:rsidRDefault="008856CC">
      <w:pPr>
        <w:pStyle w:val="110"/>
        <w:tabs>
          <w:tab w:val="clear" w:pos="700"/>
          <w:tab w:val="left" w:pos="842"/>
        </w:tabs>
        <w:spacing w:line="440" w:lineRule="exact"/>
        <w:ind w:left="105"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4、信用承诺函</w:t>
      </w:r>
    </w:p>
    <w:p w:rsidR="00B5097E" w:rsidRDefault="008856CC">
      <w:pPr>
        <w:pStyle w:val="11"/>
        <w:numPr>
          <w:ilvl w:val="0"/>
          <w:numId w:val="0"/>
        </w:numPr>
        <w:tabs>
          <w:tab w:val="clear" w:pos="420"/>
          <w:tab w:val="left" w:pos="630"/>
        </w:tabs>
        <w:spacing w:line="440" w:lineRule="exact"/>
        <w:ind w:firstLineChars="200" w:firstLine="482"/>
        <w:rPr>
          <w:rFonts w:asciiTheme="minorEastAsia" w:eastAsiaTheme="minorEastAsia" w:hAnsiTheme="minorEastAsia" w:cstheme="minorEastAsia"/>
          <w:sz w:val="24"/>
          <w:szCs w:val="24"/>
        </w:rPr>
      </w:pPr>
      <w:bookmarkStart w:id="9" w:name="_Toc257724566"/>
      <w:bookmarkStart w:id="10" w:name="_Toc138581102"/>
      <w:bookmarkStart w:id="11" w:name="_Toc132254107"/>
      <w:bookmarkStart w:id="12" w:name="_Toc140467270"/>
      <w:bookmarkStart w:id="13" w:name="_Toc138581183"/>
      <w:bookmarkStart w:id="14" w:name="_Toc132254459"/>
      <w:bookmarkStart w:id="15" w:name="_Toc211218925"/>
      <w:bookmarkStart w:id="16" w:name="_Toc134953365"/>
      <w:bookmarkStart w:id="17" w:name="_Toc132253941"/>
      <w:bookmarkEnd w:id="1"/>
      <w:bookmarkEnd w:id="2"/>
      <w:bookmarkEnd w:id="3"/>
      <w:bookmarkEnd w:id="4"/>
      <w:bookmarkEnd w:id="5"/>
      <w:bookmarkEnd w:id="6"/>
      <w:bookmarkEnd w:id="7"/>
      <w:r>
        <w:rPr>
          <w:rFonts w:asciiTheme="minorEastAsia" w:eastAsiaTheme="minorEastAsia" w:hAnsiTheme="minorEastAsia" w:cstheme="minorEastAsia" w:hint="eastAsia"/>
          <w:sz w:val="24"/>
          <w:szCs w:val="24"/>
        </w:rPr>
        <w:t>二、装订、密封、递交要求</w:t>
      </w:r>
    </w:p>
    <w:p w:rsidR="00B5097E" w:rsidRDefault="008856CC">
      <w:pPr>
        <w:pStyle w:val="110"/>
        <w:tabs>
          <w:tab w:val="clear" w:pos="700"/>
          <w:tab w:val="left" w:pos="842"/>
        </w:tabs>
        <w:spacing w:line="440" w:lineRule="exact"/>
        <w:ind w:left="105"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1、响应文件一式贰份，其中正本一份，副本一份，</w:t>
      </w:r>
      <w:r>
        <w:rPr>
          <w:rFonts w:asciiTheme="minorEastAsia" w:eastAsiaTheme="minorEastAsia" w:hAnsiTheme="minorEastAsia" w:cstheme="minorEastAsia" w:hint="eastAsia"/>
          <w:lang w:val="zh-CN"/>
        </w:rPr>
        <w:t>均应标明：项目名称、竞选人名称、年 月 日。</w:t>
      </w:r>
      <w:r>
        <w:rPr>
          <w:rFonts w:asciiTheme="minorEastAsia" w:eastAsiaTheme="minorEastAsia" w:hAnsiTheme="minorEastAsia" w:cstheme="minorEastAsia" w:hint="eastAsia"/>
        </w:rPr>
        <w:t>所有外层密封袋的封口处应粘贴牢固，每一封口处均应贴密封条，并加盖公章。装订成册。外封套至少标明：竞选人名称、地址、及项目名称，并加盖公章。</w:t>
      </w:r>
    </w:p>
    <w:p w:rsidR="00B5097E" w:rsidRDefault="008856CC">
      <w:pPr>
        <w:pStyle w:val="110"/>
        <w:tabs>
          <w:tab w:val="clear" w:pos="700"/>
          <w:tab w:val="left" w:pos="842"/>
        </w:tabs>
        <w:spacing w:line="440" w:lineRule="exact"/>
        <w:ind w:left="105" w:firstLineChars="100" w:firstLine="240"/>
        <w:rPr>
          <w:rFonts w:asciiTheme="minorEastAsia" w:eastAsiaTheme="minorEastAsia" w:hAnsiTheme="minorEastAsia" w:cstheme="minorEastAsia"/>
        </w:rPr>
      </w:pPr>
      <w:r>
        <w:rPr>
          <w:rFonts w:asciiTheme="minorEastAsia" w:eastAsiaTheme="minorEastAsia" w:hAnsiTheme="minorEastAsia" w:cstheme="minorEastAsia" w:hint="eastAsia"/>
        </w:rPr>
        <w:t>2、</w:t>
      </w:r>
      <w:r w:rsidR="00C550CA" w:rsidRP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文件必须加盖竞选人公章和全权代表签字。</w:t>
      </w:r>
    </w:p>
    <w:p w:rsidR="00B5097E" w:rsidRDefault="008856CC">
      <w:pPr>
        <w:pStyle w:val="110"/>
        <w:tabs>
          <w:tab w:val="clear" w:pos="700"/>
          <w:tab w:val="left" w:pos="842"/>
        </w:tabs>
        <w:spacing w:line="440" w:lineRule="exact"/>
        <w:ind w:left="105" w:firstLineChars="100" w:firstLine="240"/>
        <w:rPr>
          <w:rFonts w:asciiTheme="minorEastAsia" w:eastAsiaTheme="minorEastAsia" w:hAnsiTheme="minorEastAsia" w:cstheme="minorEastAsia"/>
        </w:rPr>
      </w:pPr>
      <w:r>
        <w:rPr>
          <w:rFonts w:asciiTheme="minorEastAsia" w:eastAsiaTheme="minorEastAsia" w:hAnsiTheme="minorEastAsia" w:cstheme="minorEastAsia" w:hint="eastAsia"/>
        </w:rPr>
        <w:t xml:space="preserve">3、竞选单位未按上述规定提交，其将被拒收，并原封退还给竞选单位。 </w:t>
      </w:r>
    </w:p>
    <w:p w:rsidR="00B5097E" w:rsidRDefault="008856CC">
      <w:pPr>
        <w:pStyle w:val="110"/>
        <w:tabs>
          <w:tab w:val="clear" w:pos="700"/>
          <w:tab w:val="left" w:pos="842"/>
        </w:tabs>
        <w:spacing w:line="440" w:lineRule="exact"/>
        <w:ind w:left="105" w:firstLineChars="100" w:firstLine="240"/>
        <w:rPr>
          <w:rFonts w:asciiTheme="minorEastAsia" w:eastAsiaTheme="minorEastAsia" w:hAnsiTheme="minorEastAsia" w:cstheme="minorEastAsia"/>
        </w:rPr>
      </w:pPr>
      <w:r>
        <w:rPr>
          <w:rFonts w:asciiTheme="minorEastAsia" w:eastAsiaTheme="minorEastAsia" w:hAnsiTheme="minorEastAsia" w:cstheme="minorEastAsia" w:hint="eastAsia"/>
        </w:rPr>
        <w:t>4、正、副本不一致时，以正本为准。</w:t>
      </w:r>
    </w:p>
    <w:p w:rsidR="00B5097E" w:rsidRDefault="008856CC">
      <w:pPr>
        <w:pStyle w:val="110"/>
        <w:tabs>
          <w:tab w:val="clear" w:pos="700"/>
          <w:tab w:val="left" w:pos="842"/>
        </w:tabs>
        <w:spacing w:line="440" w:lineRule="exact"/>
        <w:ind w:left="105"/>
        <w:rPr>
          <w:rFonts w:asciiTheme="minorEastAsia" w:eastAsiaTheme="minorEastAsia" w:hAnsiTheme="minorEastAsia" w:cstheme="minorEastAsia"/>
        </w:rPr>
      </w:pPr>
      <w:r>
        <w:rPr>
          <w:rFonts w:asciiTheme="minorEastAsia" w:eastAsiaTheme="minorEastAsia" w:hAnsiTheme="minorEastAsia" w:cstheme="minorEastAsia" w:hint="eastAsia"/>
        </w:rPr>
        <w:t xml:space="preserve">  5、递交截止时间</w:t>
      </w:r>
      <w:r>
        <w:rPr>
          <w:rStyle w:val="aa"/>
          <w:rFonts w:asciiTheme="minorEastAsia" w:eastAsiaTheme="minorEastAsia" w:hAnsiTheme="minorEastAsia" w:cstheme="minorEastAsia" w:hint="eastAsia"/>
          <w:b w:val="0"/>
          <w:color w:val="333333"/>
          <w:shd w:val="clear" w:color="auto" w:fill="FFFFFF"/>
        </w:rPr>
        <w:t>XXXX</w:t>
      </w:r>
      <w:r>
        <w:rPr>
          <w:rFonts w:asciiTheme="minorEastAsia" w:eastAsiaTheme="minorEastAsia" w:hAnsiTheme="minorEastAsia" w:cstheme="minorEastAsia" w:hint="eastAsia"/>
          <w:shd w:val="clear" w:color="auto" w:fill="FFFFFF"/>
        </w:rPr>
        <w:t>。</w:t>
      </w:r>
    </w:p>
    <w:p w:rsidR="00B5097E" w:rsidRDefault="008856CC">
      <w:bookmarkStart w:id="18" w:name="_Toc134953366"/>
      <w:bookmarkStart w:id="19" w:name="_Toc132254460"/>
      <w:bookmarkStart w:id="20" w:name="_Toc211218926"/>
      <w:bookmarkStart w:id="21" w:name="_Toc140467271"/>
      <w:bookmarkStart w:id="22" w:name="_Toc138581103"/>
      <w:bookmarkStart w:id="23" w:name="_Toc257724568"/>
      <w:bookmarkStart w:id="24" w:name="_Toc132254108"/>
      <w:bookmarkStart w:id="25" w:name="_Toc132253942"/>
      <w:bookmarkStart w:id="26" w:name="_Toc138581184"/>
      <w:bookmarkEnd w:id="9"/>
      <w:bookmarkEnd w:id="10"/>
      <w:bookmarkEnd w:id="11"/>
      <w:bookmarkEnd w:id="12"/>
      <w:bookmarkEnd w:id="13"/>
      <w:bookmarkEnd w:id="14"/>
      <w:bookmarkEnd w:id="15"/>
      <w:bookmarkEnd w:id="16"/>
      <w:bookmarkEnd w:id="17"/>
      <w:r>
        <w:rPr>
          <w:rFonts w:hint="eastAsia"/>
        </w:rPr>
        <w:br w:type="page"/>
      </w:r>
      <w:bookmarkStart w:id="27" w:name="_Toc389620192"/>
      <w:bookmarkStart w:id="28" w:name="_Toc385992353"/>
      <w:bookmarkStart w:id="29" w:name="_Toc140467280"/>
      <w:bookmarkStart w:id="30" w:name="_Toc173680909"/>
      <w:bookmarkStart w:id="31" w:name="_Toc182068833"/>
      <w:bookmarkStart w:id="32" w:name="_Toc132253951"/>
      <w:bookmarkStart w:id="33" w:name="_Toc132254469"/>
      <w:bookmarkStart w:id="34" w:name="_Toc138581193"/>
      <w:bookmarkStart w:id="35" w:name="_Toc134953375"/>
      <w:bookmarkStart w:id="36" w:name="_Toc138581112"/>
      <w:bookmarkStart w:id="37" w:name="_Toc132254117"/>
      <w:bookmarkEnd w:id="18"/>
      <w:bookmarkEnd w:id="19"/>
      <w:bookmarkEnd w:id="20"/>
      <w:bookmarkEnd w:id="21"/>
      <w:bookmarkEnd w:id="22"/>
      <w:bookmarkEnd w:id="23"/>
      <w:bookmarkEnd w:id="24"/>
      <w:bookmarkEnd w:id="25"/>
      <w:bookmarkEnd w:id="26"/>
    </w:p>
    <w:p w:rsidR="00B5097E" w:rsidRDefault="008856CC">
      <w:pPr>
        <w:pStyle w:val="ac"/>
        <w:spacing w:beforeLines="0" w:afterLines="0" w:line="560" w:lineRule="exact"/>
      </w:pPr>
      <w:r>
        <w:rPr>
          <w:rFonts w:ascii="宋体" w:eastAsia="宋体" w:hAnsi="宋体" w:hint="eastAsia"/>
          <w:sz w:val="36"/>
          <w:szCs w:val="24"/>
        </w:rPr>
        <w:lastRenderedPageBreak/>
        <w:t>第三章 评审工作程序</w:t>
      </w:r>
    </w:p>
    <w:bookmarkEnd w:id="27"/>
    <w:bookmarkEnd w:id="28"/>
    <w:p w:rsidR="00B5097E" w:rsidRDefault="00C550CA">
      <w:pPr>
        <w:pStyle w:val="11"/>
        <w:numPr>
          <w:ilvl w:val="0"/>
          <w:numId w:val="4"/>
        </w:numPr>
        <w:tabs>
          <w:tab w:val="clear" w:pos="420"/>
        </w:tabs>
        <w:spacing w:line="440" w:lineRule="exact"/>
        <w:ind w:left="431" w:hanging="431"/>
        <w:rPr>
          <w:rFonts w:asciiTheme="minorEastAsia" w:eastAsiaTheme="minorEastAsia" w:hAnsiTheme="minorEastAsia" w:cstheme="minorEastAsia"/>
          <w:b w:val="0"/>
          <w:sz w:val="24"/>
          <w:szCs w:val="24"/>
        </w:rPr>
      </w:pPr>
      <w:r w:rsidRPr="00C550CA">
        <w:rPr>
          <w:rFonts w:asciiTheme="minorEastAsia" w:eastAsiaTheme="minorEastAsia" w:hAnsiTheme="minorEastAsia" w:cstheme="minorEastAsia" w:hint="eastAsia"/>
          <w:b w:val="0"/>
          <w:sz w:val="24"/>
          <w:szCs w:val="24"/>
        </w:rPr>
        <w:t>竞争性磋商</w:t>
      </w:r>
      <w:r w:rsidR="008856CC">
        <w:rPr>
          <w:rFonts w:asciiTheme="minorEastAsia" w:eastAsiaTheme="minorEastAsia" w:hAnsiTheme="minorEastAsia" w:cstheme="minorEastAsia" w:hint="eastAsia"/>
          <w:b w:val="0"/>
          <w:sz w:val="24"/>
          <w:szCs w:val="24"/>
        </w:rPr>
        <w:t>程序</w:t>
      </w:r>
    </w:p>
    <w:p w:rsidR="00B5097E" w:rsidRDefault="008856CC">
      <w:pPr>
        <w:pStyle w:val="110"/>
        <w:numPr>
          <w:ilvl w:val="1"/>
          <w:numId w:val="4"/>
        </w:numPr>
        <w:tabs>
          <w:tab w:val="left" w:pos="842"/>
        </w:tabs>
        <w:spacing w:line="440" w:lineRule="exact"/>
        <w:ind w:hanging="595"/>
        <w:rPr>
          <w:rFonts w:asciiTheme="minorEastAsia" w:eastAsiaTheme="minorEastAsia" w:hAnsiTheme="minorEastAsia" w:cstheme="minorEastAsia"/>
        </w:rPr>
      </w:pPr>
      <w:r>
        <w:rPr>
          <w:rFonts w:asciiTheme="minorEastAsia" w:eastAsiaTheme="minorEastAsia" w:hAnsiTheme="minorEastAsia" w:cstheme="minorEastAsia" w:hint="eastAsia"/>
        </w:rPr>
        <w:t>竞选人全权代表向</w:t>
      </w:r>
      <w:r w:rsidR="00C550CA" w:rsidRP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小组递交响应文件</w:t>
      </w:r>
    </w:p>
    <w:p w:rsidR="00B5097E" w:rsidRDefault="00C550CA">
      <w:pPr>
        <w:pStyle w:val="110"/>
        <w:numPr>
          <w:ilvl w:val="1"/>
          <w:numId w:val="4"/>
        </w:numPr>
        <w:tabs>
          <w:tab w:val="left" w:pos="842"/>
        </w:tabs>
        <w:spacing w:line="440" w:lineRule="exact"/>
        <w:ind w:hanging="595"/>
        <w:rPr>
          <w:rFonts w:asciiTheme="minorEastAsia" w:eastAsiaTheme="minorEastAsia" w:hAnsiTheme="minorEastAsia" w:cstheme="minorEastAsia"/>
        </w:rPr>
      </w:pPr>
      <w:r w:rsidRPr="00C550CA">
        <w:rPr>
          <w:rFonts w:asciiTheme="minorEastAsia" w:eastAsiaTheme="minorEastAsia" w:hAnsiTheme="minorEastAsia" w:cstheme="minorEastAsia" w:hint="eastAsia"/>
        </w:rPr>
        <w:t>竞争性磋商</w:t>
      </w:r>
      <w:r w:rsidR="008856CC">
        <w:rPr>
          <w:rFonts w:asciiTheme="minorEastAsia" w:eastAsiaTheme="minorEastAsia" w:hAnsiTheme="minorEastAsia" w:cstheme="minorEastAsia" w:hint="eastAsia"/>
        </w:rPr>
        <w:t>小组审阅响应文件</w:t>
      </w:r>
    </w:p>
    <w:p w:rsidR="00B5097E" w:rsidRDefault="00C550CA">
      <w:pPr>
        <w:pStyle w:val="110"/>
        <w:numPr>
          <w:ilvl w:val="0"/>
          <w:numId w:val="5"/>
        </w:numPr>
        <w:tabs>
          <w:tab w:val="clear" w:pos="312"/>
        </w:tabs>
        <w:spacing w:line="440" w:lineRule="exact"/>
        <w:ind w:leftChars="300" w:left="630"/>
        <w:rPr>
          <w:rFonts w:asciiTheme="minorEastAsia" w:eastAsiaTheme="minorEastAsia" w:hAnsiTheme="minorEastAsia" w:cstheme="minorEastAsia"/>
        </w:rPr>
      </w:pPr>
      <w:r>
        <w:rPr>
          <w:rFonts w:asciiTheme="minorEastAsia" w:eastAsiaTheme="minorEastAsia" w:hAnsiTheme="minorEastAsia" w:cstheme="minorEastAsia" w:hint="eastAsia"/>
        </w:rPr>
        <w:t>竞争性磋商</w:t>
      </w:r>
      <w:r w:rsidR="008856CC">
        <w:rPr>
          <w:rFonts w:asciiTheme="minorEastAsia" w:eastAsiaTheme="minorEastAsia" w:hAnsiTheme="minorEastAsia" w:cstheme="minorEastAsia" w:hint="eastAsia"/>
        </w:rPr>
        <w:t>小组依据</w:t>
      </w:r>
      <w:r>
        <w:rPr>
          <w:rFonts w:asciiTheme="minorEastAsia" w:eastAsiaTheme="minorEastAsia" w:hAnsiTheme="minorEastAsia" w:cstheme="minorEastAsia" w:hint="eastAsia"/>
        </w:rPr>
        <w:t>竞争性磋商</w:t>
      </w:r>
      <w:r w:rsidR="008856CC">
        <w:rPr>
          <w:rFonts w:asciiTheme="minorEastAsia" w:eastAsiaTheme="minorEastAsia" w:hAnsiTheme="minorEastAsia" w:cstheme="minorEastAsia" w:hint="eastAsia"/>
        </w:rPr>
        <w:t>文件的规定，对响应文件的有效性、完整性和对</w:t>
      </w:r>
      <w:r>
        <w:rPr>
          <w:rFonts w:asciiTheme="minorEastAsia" w:eastAsiaTheme="minorEastAsia" w:hAnsiTheme="minorEastAsia" w:cstheme="minorEastAsia" w:hint="eastAsia"/>
        </w:rPr>
        <w:t>竞争性磋商</w:t>
      </w:r>
      <w:r w:rsidR="008856CC">
        <w:rPr>
          <w:rFonts w:asciiTheme="minorEastAsia" w:eastAsiaTheme="minorEastAsia" w:hAnsiTheme="minorEastAsia" w:cstheme="minorEastAsia" w:hint="eastAsia"/>
        </w:rPr>
        <w:t>文件的响应程度进行审查，</w:t>
      </w:r>
    </w:p>
    <w:p w:rsidR="00B5097E" w:rsidRDefault="008856CC">
      <w:pPr>
        <w:pStyle w:val="110"/>
        <w:numPr>
          <w:ilvl w:val="0"/>
          <w:numId w:val="5"/>
        </w:numPr>
        <w:tabs>
          <w:tab w:val="clear" w:pos="312"/>
        </w:tabs>
        <w:spacing w:line="440" w:lineRule="exact"/>
        <w:ind w:leftChars="300" w:left="630"/>
        <w:rPr>
          <w:rFonts w:asciiTheme="minorEastAsia" w:eastAsiaTheme="minorEastAsia" w:hAnsiTheme="minorEastAsia" w:cstheme="minorEastAsia"/>
        </w:rPr>
      </w:pPr>
      <w:r>
        <w:rPr>
          <w:rFonts w:asciiTheme="minorEastAsia" w:eastAsiaTheme="minorEastAsia" w:hAnsiTheme="minorEastAsia" w:cstheme="minorEastAsia" w:hint="eastAsia"/>
        </w:rPr>
        <w:t>在</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文件及程序符合法律规定的前提下，未响应</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文件的竞选将不进入评分环节。递交响应文件</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实质响应的竞选人不足3家的，终止</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，重新组织采购。</w:t>
      </w:r>
    </w:p>
    <w:p w:rsidR="00B5097E" w:rsidRDefault="008856CC">
      <w:pPr>
        <w:pStyle w:val="110"/>
        <w:numPr>
          <w:ilvl w:val="1"/>
          <w:numId w:val="4"/>
        </w:numPr>
        <w:tabs>
          <w:tab w:val="left" w:pos="842"/>
        </w:tabs>
        <w:spacing w:line="440" w:lineRule="exact"/>
        <w:ind w:hanging="595"/>
        <w:rPr>
          <w:rFonts w:asciiTheme="minorEastAsia" w:eastAsiaTheme="minorEastAsia" w:hAnsiTheme="minorEastAsia" w:cstheme="minorEastAsia"/>
        </w:rPr>
      </w:pPr>
      <w:r>
        <w:rPr>
          <w:rFonts w:asciiTheme="minorEastAsia" w:eastAsiaTheme="minorEastAsia" w:hAnsiTheme="minorEastAsia" w:cstheme="minorEastAsia" w:hint="eastAsia"/>
        </w:rPr>
        <w:t>评标：</w:t>
      </w:r>
    </w:p>
    <w:p w:rsidR="00B5097E" w:rsidRDefault="008856CC">
      <w:pPr>
        <w:pStyle w:val="110"/>
        <w:spacing w:line="440" w:lineRule="exact"/>
        <w:ind w:left="700"/>
        <w:rPr>
          <w:rFonts w:asciiTheme="minorEastAsia" w:eastAsiaTheme="minorEastAsia" w:hAnsiTheme="minorEastAsia" w:cstheme="minorEastAsia"/>
        </w:rPr>
      </w:pPr>
      <w:r>
        <w:rPr>
          <w:rFonts w:asciiTheme="minorEastAsia" w:eastAsiaTheme="minorEastAsia" w:hAnsiTheme="minorEastAsia" w:cstheme="minorEastAsia" w:hint="eastAsia"/>
        </w:rPr>
        <w:t>由</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小组采用综合评分对竞选人的</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文件进行打分。</w:t>
      </w:r>
    </w:p>
    <w:p w:rsidR="00B5097E" w:rsidRDefault="008856CC">
      <w:pPr>
        <w:pStyle w:val="11"/>
        <w:numPr>
          <w:ilvl w:val="0"/>
          <w:numId w:val="4"/>
        </w:numPr>
        <w:tabs>
          <w:tab w:val="clear" w:pos="420"/>
        </w:tabs>
        <w:spacing w:line="440" w:lineRule="exact"/>
        <w:ind w:left="431" w:hanging="431"/>
        <w:rPr>
          <w:rFonts w:asciiTheme="minorEastAsia" w:eastAsiaTheme="minorEastAsia" w:hAnsiTheme="minorEastAsia" w:cstheme="minorEastAsia"/>
          <w:b w:val="0"/>
          <w:sz w:val="24"/>
          <w:szCs w:val="24"/>
        </w:rPr>
      </w:pPr>
      <w:bookmarkStart w:id="38" w:name="_Toc257724579"/>
      <w:bookmarkEnd w:id="29"/>
      <w:bookmarkEnd w:id="30"/>
      <w:bookmarkEnd w:id="31"/>
      <w:bookmarkEnd w:id="32"/>
      <w:bookmarkEnd w:id="33"/>
      <w:bookmarkEnd w:id="34"/>
      <w:bookmarkEnd w:id="35"/>
      <w:bookmarkEnd w:id="36"/>
      <w:bookmarkEnd w:id="37"/>
      <w:r>
        <w:rPr>
          <w:rFonts w:asciiTheme="minorEastAsia" w:eastAsiaTheme="minorEastAsia" w:hAnsiTheme="minorEastAsia" w:cstheme="minorEastAsia" w:hint="eastAsia"/>
          <w:b w:val="0"/>
          <w:sz w:val="24"/>
          <w:szCs w:val="24"/>
        </w:rPr>
        <w:t>评审原则和评审方法</w:t>
      </w:r>
    </w:p>
    <w:p w:rsidR="00B5097E" w:rsidRDefault="008856CC">
      <w:pPr>
        <w:pStyle w:val="110"/>
        <w:numPr>
          <w:ilvl w:val="1"/>
          <w:numId w:val="4"/>
        </w:numPr>
        <w:tabs>
          <w:tab w:val="left" w:pos="842"/>
        </w:tabs>
        <w:spacing w:line="440" w:lineRule="exact"/>
        <w:ind w:hanging="595"/>
        <w:rPr>
          <w:rFonts w:asciiTheme="minorEastAsia" w:eastAsiaTheme="minorEastAsia" w:hAnsiTheme="minorEastAsia" w:cstheme="minorEastAsia"/>
        </w:rPr>
      </w:pPr>
      <w:r>
        <w:rPr>
          <w:rFonts w:asciiTheme="minorEastAsia" w:eastAsiaTheme="minorEastAsia" w:hAnsiTheme="minorEastAsia" w:cstheme="minorEastAsia" w:hint="eastAsia"/>
        </w:rPr>
        <w:t>评审原则</w:t>
      </w:r>
    </w:p>
    <w:p w:rsidR="00B5097E" w:rsidRDefault="008856CC">
      <w:pPr>
        <w:pStyle w:val="110"/>
        <w:spacing w:line="440" w:lineRule="exact"/>
        <w:ind w:left="700"/>
        <w:rPr>
          <w:rFonts w:asciiTheme="minorEastAsia" w:eastAsiaTheme="minorEastAsia" w:hAnsiTheme="minorEastAsia" w:cstheme="minorEastAsia"/>
        </w:rPr>
      </w:pPr>
      <w:r>
        <w:rPr>
          <w:rFonts w:asciiTheme="minorEastAsia" w:eastAsiaTheme="minorEastAsia" w:hAnsiTheme="minorEastAsia" w:cstheme="minorEastAsia" w:hint="eastAsia"/>
        </w:rPr>
        <w:t>本次</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遵循公开透明、公平竞争、公正和诚实信用的原则。</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小组成员按照客观、公正、审慎的原则，根据</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文件规定的评审程序、评审方法和评审标准进行独立评审。未实质性响应</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文件的响应文件按无效响应处理，并告知提交响应文件的竞选人。</w:t>
      </w:r>
    </w:p>
    <w:p w:rsidR="00B5097E" w:rsidRDefault="008856CC">
      <w:pPr>
        <w:pStyle w:val="110"/>
        <w:numPr>
          <w:ilvl w:val="1"/>
          <w:numId w:val="4"/>
        </w:numPr>
        <w:tabs>
          <w:tab w:val="left" w:pos="842"/>
        </w:tabs>
        <w:spacing w:line="440" w:lineRule="exact"/>
        <w:ind w:hanging="595"/>
        <w:rPr>
          <w:rFonts w:asciiTheme="minorEastAsia" w:eastAsiaTheme="minorEastAsia" w:hAnsiTheme="minorEastAsia" w:cstheme="minorEastAsia"/>
        </w:rPr>
      </w:pPr>
      <w:r>
        <w:rPr>
          <w:rFonts w:asciiTheme="minorEastAsia" w:eastAsiaTheme="minorEastAsia" w:hAnsiTheme="minorEastAsia" w:cstheme="minorEastAsia" w:hint="eastAsia"/>
        </w:rPr>
        <w:t>评分标准 </w:t>
      </w:r>
    </w:p>
    <w:p w:rsidR="00B5097E" w:rsidRDefault="008856CC">
      <w:pPr>
        <w:pStyle w:val="110"/>
        <w:spacing w:line="440" w:lineRule="exact"/>
        <w:ind w:leftChars="50" w:left="105" w:firstLineChars="300" w:firstLine="720"/>
        <w:rPr>
          <w:rFonts w:asciiTheme="minorEastAsia" w:eastAsiaTheme="minorEastAsia" w:hAnsiTheme="minorEastAsia" w:cstheme="minorEastAsia"/>
        </w:rPr>
      </w:pPr>
      <w:r>
        <w:rPr>
          <w:rFonts w:asciiTheme="minorEastAsia" w:eastAsiaTheme="minorEastAsia" w:hAnsiTheme="minorEastAsia" w:cstheme="minorEastAsia" w:hint="eastAsia"/>
        </w:rPr>
        <w:t>根据有关规定，</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小组成员按照客观、公正、谨慎的原则，根据</w:t>
      </w:r>
      <w:r w:rsidR="00C550CA">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rPr>
        <w:t>文件规定的评审程序、评审方法和评审标准进行独立评审。根据得分高低确定成交供应商。</w:t>
      </w: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p w:rsidR="00B5097E" w:rsidRDefault="00B5097E">
      <w:pPr>
        <w:pStyle w:val="110"/>
        <w:spacing w:line="440" w:lineRule="exact"/>
        <w:ind w:leftChars="50" w:left="105" w:firstLineChars="300" w:firstLine="720"/>
        <w:rPr>
          <w:rFonts w:asciiTheme="minorEastAsia" w:eastAsiaTheme="minorEastAsia" w:hAnsiTheme="minorEastAsia" w:cstheme="minorEastAsia"/>
        </w:rPr>
      </w:pPr>
    </w:p>
    <w:bookmarkEnd w:id="38"/>
    <w:p w:rsidR="00B5097E" w:rsidRDefault="00B5097E">
      <w:pPr>
        <w:rPr>
          <w:rFonts w:ascii="宋体" w:hAnsi="宋体" w:cs="宋体"/>
          <w:b/>
          <w:sz w:val="36"/>
        </w:rPr>
      </w:pPr>
    </w:p>
    <w:p w:rsidR="00B5097E" w:rsidRDefault="008856CC">
      <w:pPr>
        <w:tabs>
          <w:tab w:val="left" w:pos="1426"/>
          <w:tab w:val="center" w:pos="4882"/>
        </w:tabs>
        <w:spacing w:line="360" w:lineRule="auto"/>
        <w:jc w:val="center"/>
        <w:outlineLvl w:val="0"/>
        <w:rPr>
          <w:rFonts w:ascii="宋体" w:hAnsi="宋体" w:cs="宋体"/>
          <w:b/>
          <w:sz w:val="36"/>
        </w:rPr>
      </w:pPr>
      <w:r>
        <w:rPr>
          <w:rFonts w:ascii="宋体" w:hAnsi="宋体" w:cs="宋体" w:hint="eastAsia"/>
          <w:b/>
          <w:sz w:val="36"/>
        </w:rPr>
        <w:t>第四章  竞选文件格式</w:t>
      </w:r>
    </w:p>
    <w:p w:rsidR="00B5097E" w:rsidRDefault="008856CC" w:rsidP="00CE5888">
      <w:pPr>
        <w:pStyle w:val="20"/>
        <w:spacing w:beforeLines="100"/>
        <w:jc w:val="center"/>
        <w:rPr>
          <w:rFonts w:ascii="宋体"/>
          <w:sz w:val="24"/>
        </w:rPr>
      </w:pPr>
      <w:r>
        <w:rPr>
          <w:rFonts w:hint="eastAsia"/>
          <w:b/>
          <w:sz w:val="28"/>
          <w:szCs w:val="28"/>
        </w:rPr>
        <w:t>一、</w:t>
      </w:r>
      <w:r>
        <w:rPr>
          <w:rFonts w:hint="eastAsia"/>
          <w:b/>
          <w:sz w:val="28"/>
          <w:szCs w:val="22"/>
        </w:rPr>
        <w:t>法定代表人授权委托书</w:t>
      </w:r>
    </w:p>
    <w:p w:rsidR="00B5097E" w:rsidRDefault="008856CC">
      <w:pPr>
        <w:spacing w:line="480" w:lineRule="exact"/>
        <w:rPr>
          <w:rFonts w:ascii="宋体"/>
        </w:rPr>
      </w:pPr>
      <w:r>
        <w:rPr>
          <w:rFonts w:ascii="宋体" w:hAnsi="宋体" w:hint="eastAsia"/>
        </w:rPr>
        <w:t>贵州普定农村商业银行股份有限公司：</w:t>
      </w:r>
    </w:p>
    <w:p w:rsidR="00B5097E" w:rsidRDefault="008856CC">
      <w:pPr>
        <w:spacing w:line="480" w:lineRule="exact"/>
        <w:ind w:firstLineChars="200" w:firstLine="420"/>
        <w:rPr>
          <w:rFonts w:ascii="宋体"/>
        </w:rPr>
      </w:pPr>
      <w:r>
        <w:rPr>
          <w:rFonts w:ascii="宋体" w:hAnsi="宋体" w:hint="eastAsia"/>
        </w:rPr>
        <w:t>我</w:t>
      </w:r>
      <w:r>
        <w:rPr>
          <w:rFonts w:ascii="宋体" w:hAnsi="宋体" w:hint="eastAsia"/>
          <w:u w:val="single"/>
        </w:rPr>
        <w:t xml:space="preserve">       （姓名）</w:t>
      </w:r>
      <w:r>
        <w:rPr>
          <w:rFonts w:ascii="宋体" w:hAnsi="宋体" w:hint="eastAsia"/>
        </w:rPr>
        <w:t>系</w:t>
      </w:r>
      <w:r>
        <w:rPr>
          <w:rFonts w:ascii="宋体" w:hAnsi="宋体" w:hint="eastAsia"/>
          <w:u w:val="single"/>
        </w:rPr>
        <w:t xml:space="preserve">            （公司名称）</w:t>
      </w:r>
      <w:r>
        <w:rPr>
          <w:rFonts w:ascii="宋体" w:hAnsi="宋体" w:hint="eastAsia"/>
        </w:rPr>
        <w:t>的法定代表人现授权委托</w:t>
      </w:r>
      <w:r>
        <w:rPr>
          <w:rFonts w:ascii="宋体" w:hAnsi="宋体"/>
          <w:u w:val="single"/>
        </w:rPr>
        <w:t xml:space="preserve">      </w:t>
      </w:r>
      <w:r>
        <w:rPr>
          <w:rFonts w:ascii="宋体" w:hAnsi="宋体" w:hint="eastAsia"/>
          <w:u w:val="single"/>
        </w:rPr>
        <w:t>（公司职务：</w:t>
      </w:r>
      <w:r>
        <w:rPr>
          <w:rFonts w:ascii="宋体" w:hAnsi="宋体"/>
          <w:u w:val="single"/>
        </w:rPr>
        <w:t xml:space="preserve">    </w:t>
      </w:r>
      <w:r>
        <w:rPr>
          <w:rFonts w:ascii="宋体" w:hAnsi="宋体" w:hint="eastAsia"/>
          <w:u w:val="single"/>
        </w:rPr>
        <w:t>）</w:t>
      </w:r>
      <w:r>
        <w:rPr>
          <w:rFonts w:ascii="宋体" w:hAnsi="宋体" w:hint="eastAsia"/>
        </w:rPr>
        <w:t xml:space="preserve">为其代理人，参加贵单位于  </w:t>
      </w:r>
      <w:r>
        <w:rPr>
          <w:rFonts w:ascii="宋体" w:hAnsi="宋体"/>
          <w:u w:val="single"/>
        </w:rPr>
        <w:t xml:space="preserve">   </w:t>
      </w:r>
      <w:r>
        <w:rPr>
          <w:rFonts w:ascii="宋体" w:hAnsi="宋体" w:hint="eastAsia"/>
        </w:rPr>
        <w:t xml:space="preserve"> 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日组织的</w:t>
      </w:r>
      <w:r>
        <w:rPr>
          <w:rFonts w:ascii="宋体" w:hAnsi="宋体" w:hint="eastAsia"/>
          <w:u w:val="single"/>
        </w:rPr>
        <w:t xml:space="preserve">           （项目名称）</w:t>
      </w:r>
      <w:r>
        <w:rPr>
          <w:rFonts w:ascii="宋体" w:hAnsi="宋体" w:hint="eastAsia"/>
        </w:rPr>
        <w:t>磋商活动，全权代表我公司处理磋商活动中的一切事宜，我公司均予承认。</w:t>
      </w:r>
    </w:p>
    <w:p w:rsidR="00B5097E" w:rsidRDefault="008856CC">
      <w:pPr>
        <w:spacing w:line="440" w:lineRule="exact"/>
        <w:rPr>
          <w:rFonts w:ascii="宋体"/>
        </w:rPr>
      </w:pPr>
      <w:r>
        <w:rPr>
          <w:rFonts w:ascii="宋体" w:hAnsi="宋体"/>
        </w:rPr>
        <w:t xml:space="preserve">    </w:t>
      </w:r>
      <w:r>
        <w:rPr>
          <w:rFonts w:ascii="宋体" w:hAnsi="宋体" w:hint="eastAsia"/>
        </w:rPr>
        <w:t>被授权人无转委托权，特此委托。</w:t>
      </w:r>
    </w:p>
    <w:p w:rsidR="00B5097E" w:rsidRDefault="00B5097E">
      <w:pPr>
        <w:spacing w:line="440" w:lineRule="exact"/>
        <w:rPr>
          <w:rFonts w:ascii="宋体"/>
        </w:rPr>
      </w:pPr>
    </w:p>
    <w:p w:rsidR="00B5097E" w:rsidRDefault="008856CC">
      <w:pPr>
        <w:spacing w:line="440" w:lineRule="exact"/>
        <w:ind w:leftChars="200" w:left="420"/>
        <w:rPr>
          <w:rFonts w:ascii="宋体"/>
        </w:rPr>
      </w:pPr>
      <w:r>
        <w:rPr>
          <w:rFonts w:ascii="宋体" w:hAnsi="宋体" w:hint="eastAsia"/>
        </w:rPr>
        <w:t>竞选人名称（加盖公章）：</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p>
    <w:p w:rsidR="00B5097E" w:rsidRDefault="00B5097E">
      <w:pPr>
        <w:spacing w:line="440" w:lineRule="exact"/>
        <w:rPr>
          <w:rFonts w:ascii="宋体"/>
        </w:rPr>
      </w:pPr>
    </w:p>
    <w:p w:rsidR="00B5097E" w:rsidRDefault="008856CC">
      <w:pPr>
        <w:spacing w:line="440" w:lineRule="exact"/>
        <w:ind w:leftChars="200" w:left="420"/>
        <w:rPr>
          <w:rFonts w:ascii="宋体" w:hAnsi="宋体"/>
        </w:rPr>
      </w:pPr>
      <w:r>
        <w:rPr>
          <w:rFonts w:ascii="宋体" w:hAnsi="宋体" w:hint="eastAsia"/>
        </w:rPr>
        <w:t>法定代表人（签字或印章）：</w:t>
      </w:r>
      <w:r>
        <w:rPr>
          <w:rFonts w:ascii="宋体" w:hAnsi="宋体"/>
          <w:u w:val="single"/>
        </w:rPr>
        <w:t xml:space="preserve">           </w:t>
      </w:r>
      <w:r>
        <w:rPr>
          <w:rFonts w:ascii="宋体" w:hAnsi="宋体"/>
        </w:rPr>
        <w:t xml:space="preserve"> </w:t>
      </w:r>
    </w:p>
    <w:p w:rsidR="00B5097E" w:rsidRDefault="008856CC">
      <w:pPr>
        <w:spacing w:line="440" w:lineRule="exact"/>
        <w:ind w:leftChars="200" w:left="420"/>
        <w:rPr>
          <w:rFonts w:ascii="宋体" w:hAnsi="宋体"/>
        </w:rPr>
      </w:pPr>
      <w:r>
        <w:rPr>
          <w:rFonts w:ascii="宋体" w:hAnsi="宋体" w:hint="eastAsia"/>
        </w:rPr>
        <w:t>身份证号：</w:t>
      </w:r>
      <w:r>
        <w:rPr>
          <w:rFonts w:ascii="宋体" w:hAnsi="宋体"/>
          <w:u w:val="single"/>
        </w:rPr>
        <w:t xml:space="preserve">                        </w:t>
      </w:r>
      <w:r>
        <w:rPr>
          <w:rFonts w:ascii="宋体" w:hAnsi="宋体"/>
        </w:rPr>
        <w:t xml:space="preserve">                            </w:t>
      </w:r>
    </w:p>
    <w:p w:rsidR="00B5097E" w:rsidRDefault="008856CC">
      <w:pPr>
        <w:spacing w:line="440" w:lineRule="exact"/>
        <w:ind w:leftChars="200" w:left="420"/>
        <w:rPr>
          <w:rFonts w:ascii="宋体"/>
        </w:rPr>
      </w:pPr>
      <w:r>
        <w:rPr>
          <w:rFonts w:ascii="宋体" w:hAnsi="宋体" w:hint="eastAsia"/>
        </w:rPr>
        <w:t>（附加盖竞选人公章的法定代表人身份证复印件）</w:t>
      </w:r>
    </w:p>
    <w:p w:rsidR="00B5097E" w:rsidRDefault="00B5097E">
      <w:pPr>
        <w:spacing w:line="440" w:lineRule="exact"/>
        <w:ind w:leftChars="200" w:left="420"/>
        <w:rPr>
          <w:rFonts w:ascii="宋体"/>
        </w:rPr>
      </w:pPr>
    </w:p>
    <w:p w:rsidR="00B5097E" w:rsidRDefault="008856CC">
      <w:pPr>
        <w:spacing w:line="440" w:lineRule="exact"/>
        <w:ind w:leftChars="200" w:left="420"/>
        <w:rPr>
          <w:rFonts w:ascii="宋体" w:hAnsi="宋体"/>
        </w:rPr>
      </w:pPr>
      <w:r>
        <w:rPr>
          <w:rFonts w:ascii="宋体" w:hAnsi="宋体" w:hint="eastAsia"/>
        </w:rPr>
        <w:t>被授权代理人签字：</w:t>
      </w:r>
      <w:r>
        <w:rPr>
          <w:rFonts w:ascii="宋体" w:hAnsi="宋体"/>
          <w:u w:val="single"/>
        </w:rPr>
        <w:t xml:space="preserve">                   </w:t>
      </w:r>
      <w:r>
        <w:rPr>
          <w:rFonts w:ascii="宋体" w:hAnsi="宋体"/>
        </w:rPr>
        <w:t xml:space="preserve"> </w:t>
      </w:r>
    </w:p>
    <w:p w:rsidR="00B5097E" w:rsidRDefault="008856CC">
      <w:pPr>
        <w:spacing w:line="440" w:lineRule="exact"/>
        <w:ind w:leftChars="200" w:left="420"/>
        <w:rPr>
          <w:rFonts w:ascii="宋体" w:hAnsi="宋体"/>
          <w:u w:val="single"/>
        </w:rPr>
      </w:pPr>
      <w:r>
        <w:rPr>
          <w:rFonts w:ascii="宋体" w:hAnsi="宋体" w:hint="eastAsia"/>
        </w:rPr>
        <w:t>身份证号：</w:t>
      </w:r>
      <w:r>
        <w:rPr>
          <w:rFonts w:ascii="宋体" w:hAnsi="宋体"/>
          <w:u w:val="single"/>
        </w:rPr>
        <w:t xml:space="preserve">                   </w:t>
      </w:r>
      <w:r>
        <w:rPr>
          <w:rFonts w:ascii="宋体" w:hAnsi="宋体"/>
        </w:rPr>
        <w:t xml:space="preserve"> </w:t>
      </w:r>
    </w:p>
    <w:tbl>
      <w:tblPr>
        <w:tblStyle w:val="a9"/>
        <w:tblpPr w:leftFromText="180" w:rightFromText="180" w:vertAnchor="text" w:horzAnchor="page" w:tblpX="1287" w:tblpY="681"/>
        <w:tblOverlap w:val="never"/>
        <w:tblW w:w="9756" w:type="dxa"/>
        <w:tblLook w:val="04A0"/>
      </w:tblPr>
      <w:tblGrid>
        <w:gridCol w:w="4878"/>
        <w:gridCol w:w="4878"/>
      </w:tblGrid>
      <w:tr w:rsidR="00B5097E">
        <w:trPr>
          <w:trHeight w:val="2293"/>
        </w:trPr>
        <w:tc>
          <w:tcPr>
            <w:tcW w:w="4878" w:type="dxa"/>
          </w:tcPr>
          <w:p w:rsidR="00B5097E" w:rsidRDefault="008856CC">
            <w:pPr>
              <w:spacing w:line="440" w:lineRule="exact"/>
              <w:jc w:val="center"/>
              <w:rPr>
                <w:rFonts w:ascii="宋体" w:hAnsi="宋体"/>
              </w:rPr>
            </w:pPr>
            <w:r>
              <w:rPr>
                <w:rFonts w:ascii="宋体" w:hAnsi="宋体" w:hint="eastAsia"/>
              </w:rPr>
              <w:t>法定代表人身份证（国徽面）</w:t>
            </w:r>
          </w:p>
        </w:tc>
        <w:tc>
          <w:tcPr>
            <w:tcW w:w="4878" w:type="dxa"/>
          </w:tcPr>
          <w:p w:rsidR="00B5097E" w:rsidRDefault="008856CC">
            <w:pPr>
              <w:spacing w:line="440" w:lineRule="exact"/>
              <w:jc w:val="center"/>
              <w:rPr>
                <w:rFonts w:ascii="宋体" w:hAnsi="宋体"/>
              </w:rPr>
            </w:pPr>
            <w:r>
              <w:rPr>
                <w:rFonts w:ascii="宋体" w:hAnsi="宋体" w:hint="eastAsia"/>
              </w:rPr>
              <w:t>被授权代理人身份证（国徽面）</w:t>
            </w:r>
          </w:p>
        </w:tc>
      </w:tr>
      <w:tr w:rsidR="00B5097E">
        <w:trPr>
          <w:trHeight w:val="2663"/>
        </w:trPr>
        <w:tc>
          <w:tcPr>
            <w:tcW w:w="4878" w:type="dxa"/>
          </w:tcPr>
          <w:p w:rsidR="00B5097E" w:rsidRDefault="008856CC">
            <w:pPr>
              <w:spacing w:line="440" w:lineRule="exact"/>
              <w:jc w:val="center"/>
              <w:rPr>
                <w:rFonts w:ascii="宋体" w:hAnsi="宋体"/>
              </w:rPr>
            </w:pPr>
            <w:r>
              <w:rPr>
                <w:rFonts w:ascii="宋体" w:hAnsi="宋体" w:hint="eastAsia"/>
              </w:rPr>
              <w:t>法定代表人身份证（人像面）</w:t>
            </w:r>
          </w:p>
        </w:tc>
        <w:tc>
          <w:tcPr>
            <w:tcW w:w="4878" w:type="dxa"/>
          </w:tcPr>
          <w:p w:rsidR="00B5097E" w:rsidRDefault="008856CC">
            <w:pPr>
              <w:spacing w:line="440" w:lineRule="exact"/>
              <w:jc w:val="center"/>
              <w:rPr>
                <w:rFonts w:ascii="宋体" w:hAnsi="宋体"/>
              </w:rPr>
            </w:pPr>
            <w:r>
              <w:rPr>
                <w:rFonts w:ascii="宋体" w:hAnsi="宋体" w:hint="eastAsia"/>
              </w:rPr>
              <w:t>被授权代理人身份证（人像面）</w:t>
            </w:r>
          </w:p>
        </w:tc>
      </w:tr>
    </w:tbl>
    <w:p w:rsidR="00B5097E" w:rsidRDefault="00B5097E">
      <w:pPr>
        <w:spacing w:line="440" w:lineRule="exact"/>
        <w:rPr>
          <w:rFonts w:ascii="宋体"/>
        </w:rPr>
      </w:pPr>
    </w:p>
    <w:p w:rsidR="00B5097E" w:rsidRDefault="008856CC" w:rsidP="00CE5888">
      <w:pPr>
        <w:numPr>
          <w:ilvl w:val="0"/>
          <w:numId w:val="6"/>
        </w:numPr>
        <w:spacing w:beforeLines="100" w:afterLines="100" w:line="300" w:lineRule="exact"/>
        <w:jc w:val="center"/>
        <w:rPr>
          <w:b/>
          <w:sz w:val="32"/>
        </w:rPr>
      </w:pPr>
      <w:r>
        <w:rPr>
          <w:b/>
          <w:sz w:val="24"/>
        </w:rPr>
        <w:br w:type="page"/>
      </w:r>
      <w:r>
        <w:rPr>
          <w:rFonts w:hint="eastAsia"/>
          <w:b/>
          <w:sz w:val="32"/>
        </w:rPr>
        <w:lastRenderedPageBreak/>
        <w:t>采购</w:t>
      </w:r>
      <w:r w:rsidR="00C550CA">
        <w:rPr>
          <w:rFonts w:hint="eastAsia"/>
          <w:b/>
          <w:sz w:val="32"/>
        </w:rPr>
        <w:t>竞争性磋商</w:t>
      </w:r>
      <w:r>
        <w:rPr>
          <w:rFonts w:hint="eastAsia"/>
          <w:b/>
          <w:sz w:val="32"/>
        </w:rPr>
        <w:t>通知书（见附件）</w:t>
      </w:r>
    </w:p>
    <w:p w:rsidR="00B5097E" w:rsidRDefault="00B5097E">
      <w:pPr>
        <w:pStyle w:val="a4"/>
        <w:ind w:firstLineChars="0" w:firstLine="0"/>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jc w:val="center"/>
        <w:rPr>
          <w:b/>
          <w:sz w:val="32"/>
        </w:rPr>
      </w:pPr>
    </w:p>
    <w:p w:rsidR="00B5097E" w:rsidRDefault="00B5097E">
      <w:pPr>
        <w:spacing w:line="500" w:lineRule="exact"/>
        <w:rPr>
          <w:b/>
          <w:sz w:val="32"/>
        </w:rPr>
      </w:pPr>
    </w:p>
    <w:p w:rsidR="00B5097E" w:rsidRDefault="00B5097E">
      <w:pPr>
        <w:spacing w:line="500" w:lineRule="exact"/>
        <w:jc w:val="center"/>
        <w:rPr>
          <w:b/>
          <w:sz w:val="32"/>
        </w:rPr>
      </w:pPr>
    </w:p>
    <w:p w:rsidR="00B5097E" w:rsidRDefault="008856CC">
      <w:pPr>
        <w:spacing w:line="500" w:lineRule="exact"/>
        <w:jc w:val="center"/>
        <w:rPr>
          <w:b/>
          <w:sz w:val="32"/>
        </w:rPr>
      </w:pPr>
      <w:r>
        <w:rPr>
          <w:rFonts w:hint="eastAsia"/>
          <w:b/>
          <w:sz w:val="32"/>
        </w:rPr>
        <w:lastRenderedPageBreak/>
        <w:t>三、竞选人资质证明资料</w:t>
      </w:r>
    </w:p>
    <w:p w:rsidR="00B5097E" w:rsidRDefault="008856CC">
      <w:pPr>
        <w:spacing w:line="500" w:lineRule="exact"/>
        <w:rPr>
          <w:b/>
          <w:sz w:val="24"/>
        </w:rPr>
      </w:pPr>
      <w:r>
        <w:rPr>
          <w:rFonts w:hint="eastAsia"/>
          <w:b/>
          <w:sz w:val="24"/>
        </w:rPr>
        <w:t>后附：</w:t>
      </w:r>
      <w:r w:rsidR="00C550CA">
        <w:rPr>
          <w:rFonts w:hint="eastAsia"/>
          <w:b/>
          <w:sz w:val="24"/>
        </w:rPr>
        <w:t>竞争性磋商</w:t>
      </w:r>
      <w:r>
        <w:rPr>
          <w:rFonts w:hint="eastAsia"/>
          <w:b/>
          <w:sz w:val="24"/>
        </w:rPr>
        <w:t>文件第一章</w:t>
      </w:r>
      <w:r>
        <w:rPr>
          <w:b/>
          <w:sz w:val="24"/>
        </w:rPr>
        <w:t xml:space="preserve"> </w:t>
      </w:r>
      <w:r>
        <w:rPr>
          <w:rFonts w:hint="eastAsia"/>
          <w:b/>
          <w:sz w:val="24"/>
        </w:rPr>
        <w:t>二、竞选人资格要求</w:t>
      </w:r>
    </w:p>
    <w:p w:rsidR="00B5097E" w:rsidRDefault="00B5097E">
      <w:pPr>
        <w:adjustRightInd w:val="0"/>
        <w:snapToGrid w:val="0"/>
        <w:spacing w:line="340" w:lineRule="exact"/>
        <w:ind w:firstLineChars="200" w:firstLine="420"/>
      </w:pPr>
    </w:p>
    <w:p w:rsidR="00B5097E" w:rsidRDefault="008856CC">
      <w:pPr>
        <w:rPr>
          <w:rFonts w:ascii="宋体"/>
          <w:b/>
        </w:rPr>
      </w:pPr>
      <w:r>
        <w:rPr>
          <w:rFonts w:ascii="宋体"/>
          <w:b/>
        </w:rPr>
        <w:br w:type="page"/>
      </w:r>
    </w:p>
    <w:p w:rsidR="00B5097E" w:rsidRDefault="008856CC">
      <w:pPr>
        <w:pStyle w:val="BodyTextFirstIndent21"/>
        <w:ind w:left="420" w:firstLine="0"/>
        <w:jc w:val="center"/>
        <w:rPr>
          <w:rFonts w:ascii="宋体" w:eastAsia="宋体" w:hAnsi="宋体" w:cs="宋体"/>
          <w:b/>
        </w:rPr>
      </w:pPr>
      <w:r>
        <w:rPr>
          <w:rFonts w:ascii="宋体" w:eastAsia="宋体" w:hAnsi="宋体" w:cs="宋体" w:hint="eastAsia"/>
          <w:b/>
        </w:rPr>
        <w:lastRenderedPageBreak/>
        <w:t>四、其它材料（竞选人自行添加）</w:t>
      </w: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pPr>
        <w:pStyle w:val="BodyTextFirstIndent21"/>
        <w:ind w:leftChars="0" w:left="0" w:firstLine="0"/>
        <w:jc w:val="center"/>
        <w:rPr>
          <w:rFonts w:ascii="宋体" w:eastAsia="宋体" w:hAnsi="宋体" w:cs="宋体"/>
          <w:b/>
        </w:rPr>
      </w:pPr>
    </w:p>
    <w:p w:rsidR="00B5097E" w:rsidRDefault="00B5097E"/>
    <w:sectPr w:rsidR="00B5097E" w:rsidSect="00B5097E">
      <w:footerReference w:type="default" r:id="rId10"/>
      <w:pgSz w:w="11906" w:h="16838"/>
      <w:pgMar w:top="1089" w:right="1106" w:bottom="829" w:left="1259" w:header="624" w:footer="72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AD3" w:rsidRDefault="00C57AD3" w:rsidP="00B5097E">
      <w:r>
        <w:separator/>
      </w:r>
    </w:p>
  </w:endnote>
  <w:endnote w:type="continuationSeparator" w:id="0">
    <w:p w:rsidR="00C57AD3" w:rsidRDefault="00C57AD3" w:rsidP="00B50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7E" w:rsidRDefault="008F6AD2">
    <w:pPr>
      <w:pStyle w:val="a6"/>
      <w:tabs>
        <w:tab w:val="clear" w:pos="4140"/>
        <w:tab w:val="clear" w:pos="8300"/>
        <w:tab w:val="left" w:pos="2884"/>
        <w:tab w:val="center" w:pos="4153"/>
        <w:tab w:val="right" w:pos="8306"/>
      </w:tabs>
      <w:rPr>
        <w:rStyle w:val="NormalCharacter"/>
      </w:rPr>
    </w:pPr>
    <w:r w:rsidRPr="008F6AD2">
      <w:rPr>
        <w:sz w:val="21"/>
      </w:rP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B5097E" w:rsidRDefault="008F6AD2">
                <w:pPr>
                  <w:pStyle w:val="a6"/>
                </w:pPr>
                <w:r>
                  <w:fldChar w:fldCharType="begin"/>
                </w:r>
                <w:r w:rsidR="008856CC">
                  <w:instrText xml:space="preserve"> PAGE  \* MERGEFORMAT </w:instrText>
                </w:r>
                <w:r>
                  <w:fldChar w:fldCharType="separate"/>
                </w:r>
                <w:r w:rsidR="00CE5888">
                  <w:rPr>
                    <w:noProof/>
                  </w:rPr>
                  <w:t>1</w:t>
                </w:r>
                <w:r>
                  <w:fldChar w:fldCharType="end"/>
                </w:r>
              </w:p>
            </w:txbxContent>
          </v:textbox>
          <w10:wrap anchorx="margin"/>
        </v:shape>
      </w:pict>
    </w:r>
    <w:r w:rsidR="008856CC">
      <w:rPr>
        <w:rStyle w:val="NormalCharacter"/>
      </w:rPr>
      <w:tab/>
    </w:r>
    <w:r w:rsidR="008856CC">
      <w:rPr>
        <w:rStyle w:val="NormalCharacter"/>
      </w:rPr>
      <w:tab/>
    </w:r>
    <w:r w:rsidR="008856CC">
      <w:rPr>
        <w:rStyle w:val="NormalCharact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7E" w:rsidRDefault="008F6AD2">
    <w:pPr>
      <w:pStyle w:val="a6"/>
      <w:tabs>
        <w:tab w:val="clear" w:pos="4140"/>
        <w:tab w:val="clear" w:pos="8300"/>
        <w:tab w:val="center" w:pos="4153"/>
        <w:tab w:val="right" w:pos="8306"/>
      </w:tabs>
      <w:jc w:val="center"/>
      <w:rPr>
        <w:rStyle w:val="NormalCharacter"/>
      </w:rPr>
    </w:pPr>
    <w:r w:rsidRPr="008F6AD2">
      <w:pict>
        <v:shapetype id="_x0000_t202" coordsize="21600,21600" o:spt="202" path="m,l,21600r21600,l21600,xe">
          <v:stroke joinstyle="miter"/>
          <v:path gradientshapeok="t" o:connecttype="rect"/>
        </v:shapetype>
        <v:shape id="Text Box 5" o:spid="_x0000_s1026" type="#_x0000_t202" style="position:absolute;left:0;text-align:left;margin-left:0;margin-top:0;width:2in;height:2in;z-index:251659264;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ZpPZA0gAAAAUBAAAPAAAA&#10;AAAAAAEAIAAAACIAAABkcnMvZG93bnJldi54bWxQSwECFAAUAAAACACHTuJAHdmigKkBAACAAwAA&#10;DgAAAAAAAAABACAAAAAhAQAAZHJzL2Uyb0RvYy54bWxQSwUGAAAAAAYABgBZAQAAPAUAAAAA&#10;" filled="f" stroked="f">
          <v:textbox inset="0,0,0,0">
            <w:txbxContent>
              <w:p w:rsidR="00B5097E" w:rsidRDefault="008856CC">
                <w:pPr>
                  <w:pStyle w:val="a6"/>
                  <w:rPr>
                    <w:rStyle w:val="NormalCharacter"/>
                  </w:rPr>
                </w:pPr>
                <w:r>
                  <w:rPr>
                    <w:rStyle w:val="NormalCharacter"/>
                    <w:rFonts w:hint="eastAsia"/>
                  </w:rPr>
                  <w:t>第</w:t>
                </w:r>
                <w:r>
                  <w:rPr>
                    <w:rStyle w:val="NormalCharacter"/>
                  </w:rPr>
                  <w:t xml:space="preserve">  </w:t>
                </w:r>
                <w:r>
                  <w:rPr>
                    <w:rStyle w:val="NormalCharacter"/>
                    <w:rFonts w:hint="eastAsia"/>
                  </w:rPr>
                  <w:t>页</w:t>
                </w:r>
                <w:r>
                  <w:rPr>
                    <w:rStyle w:val="NormalCharacter"/>
                  </w:rPr>
                  <w:t xml:space="preserve"> </w:t>
                </w:r>
                <w:r>
                  <w:rPr>
                    <w:rStyle w:val="NormalCharacter"/>
                    <w:rFonts w:hint="eastAsia"/>
                  </w:rPr>
                  <w:t>共</w:t>
                </w:r>
                <w:r>
                  <w:rPr>
                    <w:rStyle w:val="NormalCharacter"/>
                  </w:rPr>
                  <w:t xml:space="preserve"> 31 </w:t>
                </w:r>
                <w:r>
                  <w:rPr>
                    <w:rStyle w:val="NormalCharacter"/>
                    <w:rFonts w:hint="eastAsia"/>
                  </w:rPr>
                  <w:t>页</w:t>
                </w:r>
              </w:p>
              <w:p w:rsidR="00B5097E" w:rsidRDefault="00B5097E">
                <w:pPr>
                  <w:rPr>
                    <w:rStyle w:val="NormalCharacter"/>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7E" w:rsidRDefault="008F6AD2">
    <w:pPr>
      <w:pStyle w:val="a6"/>
      <w:tabs>
        <w:tab w:val="clear" w:pos="4140"/>
        <w:tab w:val="clear" w:pos="8300"/>
        <w:tab w:val="center" w:pos="4153"/>
        <w:tab w:val="right" w:pos="8306"/>
      </w:tabs>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B5097E" w:rsidRDefault="008F6AD2">
                <w:pPr>
                  <w:pStyle w:val="a6"/>
                </w:pPr>
                <w:r>
                  <w:fldChar w:fldCharType="begin"/>
                </w:r>
                <w:r w:rsidR="008856CC">
                  <w:instrText xml:space="preserve"> PAGE  \* MERGEFORMAT </w:instrText>
                </w:r>
                <w:r>
                  <w:fldChar w:fldCharType="separate"/>
                </w:r>
                <w:r w:rsidR="00CE5888">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AD3" w:rsidRDefault="00C57AD3" w:rsidP="00B5097E">
      <w:r>
        <w:separator/>
      </w:r>
    </w:p>
  </w:footnote>
  <w:footnote w:type="continuationSeparator" w:id="0">
    <w:p w:rsidR="00C57AD3" w:rsidRDefault="00C57AD3" w:rsidP="00B50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08821"/>
    <w:multiLevelType w:val="singleLevel"/>
    <w:tmpl w:val="9FF08821"/>
    <w:lvl w:ilvl="0">
      <w:start w:val="1"/>
      <w:numFmt w:val="decimal"/>
      <w:suff w:val="nothing"/>
      <w:lvlText w:val="%1、"/>
      <w:lvlJc w:val="left"/>
    </w:lvl>
  </w:abstractNum>
  <w:abstractNum w:abstractNumId="1">
    <w:nsid w:val="C7E1F69F"/>
    <w:multiLevelType w:val="singleLevel"/>
    <w:tmpl w:val="C7E1F69F"/>
    <w:lvl w:ilvl="0">
      <w:start w:val="3"/>
      <w:numFmt w:val="chineseCounting"/>
      <w:suff w:val="nothing"/>
      <w:lvlText w:val="%1、"/>
      <w:lvlJc w:val="left"/>
      <w:rPr>
        <w:rFonts w:hint="eastAsia"/>
      </w:rPr>
    </w:lvl>
  </w:abstractNum>
  <w:abstractNum w:abstractNumId="2">
    <w:nsid w:val="D5C4CBB9"/>
    <w:multiLevelType w:val="singleLevel"/>
    <w:tmpl w:val="D5C4CBB9"/>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pStyle w:val="11"/>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
    <w:nsid w:val="06582C79"/>
    <w:multiLevelType w:val="singleLevel"/>
    <w:tmpl w:val="06582C79"/>
    <w:lvl w:ilvl="0">
      <w:start w:val="2"/>
      <w:numFmt w:val="chineseCounting"/>
      <w:suff w:val="nothing"/>
      <w:lvlText w:val="%1、"/>
      <w:lvlJc w:val="left"/>
      <w:rPr>
        <w:rFonts w:hint="eastAsia"/>
      </w:rPr>
    </w:lvl>
  </w:abstractNum>
  <w:abstractNum w:abstractNumId="5">
    <w:nsid w:val="76D83DDA"/>
    <w:multiLevelType w:val="multilevel"/>
    <w:tmpl w:val="76D83DDA"/>
    <w:lvl w:ilvl="0">
      <w:start w:val="1"/>
      <w:numFmt w:val="decimal"/>
      <w:lvlText w:val="%1."/>
      <w:lvlJc w:val="left"/>
      <w:pPr>
        <w:tabs>
          <w:tab w:val="left" w:pos="420"/>
        </w:tabs>
        <w:ind w:left="430" w:hanging="430"/>
      </w:pPr>
      <w:rPr>
        <w:rFonts w:cs="Times New Roman"/>
        <w:color w:val="000000"/>
        <w:sz w:val="21"/>
        <w:szCs w:val="21"/>
      </w:rPr>
    </w:lvl>
    <w:lvl w:ilvl="1">
      <w:start w:val="1"/>
      <w:numFmt w:val="decimal"/>
      <w:lvlText w:val="%1.%2"/>
      <w:lvlJc w:val="left"/>
      <w:pPr>
        <w:tabs>
          <w:tab w:val="left" w:pos="700"/>
        </w:tabs>
        <w:ind w:left="700" w:hanging="700"/>
      </w:pPr>
      <w:rPr>
        <w:rFonts w:ascii="宋体" w:eastAsia="宋体" w:hAnsi="宋体" w:cs="Times New Roman"/>
        <w:b w:val="0"/>
        <w:color w:val="000000"/>
      </w:rPr>
    </w:lvl>
    <w:lvl w:ilvl="2">
      <w:start w:val="1"/>
      <w:numFmt w:val="decimal"/>
      <w:lvlText w:val="%1.%2.%3"/>
      <w:lvlJc w:val="left"/>
      <w:pPr>
        <w:tabs>
          <w:tab w:val="left" w:pos="1000"/>
        </w:tabs>
        <w:ind w:left="1000" w:hanging="1000"/>
      </w:pPr>
      <w:rPr>
        <w:rFonts w:cs="Times New Roman"/>
      </w:rPr>
    </w:lvl>
    <w:lvl w:ilvl="3">
      <w:start w:val="1"/>
      <w:numFmt w:val="decimal"/>
      <w:lvlText w:val="%1.%2.%3.%4"/>
      <w:lvlJc w:val="left"/>
      <w:pPr>
        <w:tabs>
          <w:tab w:val="left" w:pos="0"/>
        </w:tabs>
        <w:ind w:left="1984" w:hanging="1984"/>
      </w:pPr>
      <w:rPr>
        <w:rFonts w:cs="Times New Roman"/>
      </w:rPr>
    </w:lvl>
    <w:lvl w:ilvl="4">
      <w:start w:val="1"/>
      <w:numFmt w:val="decimal"/>
      <w:lvlText w:val="%1.%2.%3.%4.%5"/>
      <w:lvlJc w:val="left"/>
      <w:pPr>
        <w:tabs>
          <w:tab w:val="left" w:pos="2551"/>
        </w:tabs>
        <w:ind w:left="2551" w:hanging="850"/>
      </w:pPr>
      <w:rPr>
        <w:rFonts w:cs="Times New Roman"/>
      </w:rPr>
    </w:lvl>
    <w:lvl w:ilvl="5">
      <w:start w:val="1"/>
      <w:numFmt w:val="decimal"/>
      <w:lvlText w:val="%1.%2.%3.%4.%5.%6"/>
      <w:lvlJc w:val="left"/>
      <w:pPr>
        <w:tabs>
          <w:tab w:val="left" w:pos="3260"/>
        </w:tabs>
        <w:ind w:left="3260" w:hanging="1134"/>
      </w:pPr>
      <w:rPr>
        <w:rFonts w:cs="Times New Roman"/>
      </w:rPr>
    </w:lvl>
    <w:lvl w:ilvl="6">
      <w:start w:val="1"/>
      <w:numFmt w:val="decimal"/>
      <w:lvlText w:val="%1.%2.%3.%4.%5.%6.%7"/>
      <w:lvlJc w:val="left"/>
      <w:pPr>
        <w:tabs>
          <w:tab w:val="left" w:pos="3827"/>
        </w:tabs>
        <w:ind w:left="3827" w:hanging="1276"/>
      </w:pPr>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18D0C72"/>
    <w:rsid w:val="00475FF8"/>
    <w:rsid w:val="004F547B"/>
    <w:rsid w:val="00580F12"/>
    <w:rsid w:val="006F0719"/>
    <w:rsid w:val="008856CC"/>
    <w:rsid w:val="008F6AD2"/>
    <w:rsid w:val="00A30FBC"/>
    <w:rsid w:val="00B5097E"/>
    <w:rsid w:val="00C550CA"/>
    <w:rsid w:val="00C57AD3"/>
    <w:rsid w:val="00C920C0"/>
    <w:rsid w:val="00CE5888"/>
    <w:rsid w:val="00E27F60"/>
    <w:rsid w:val="06964926"/>
    <w:rsid w:val="0B340757"/>
    <w:rsid w:val="0E2D0FDA"/>
    <w:rsid w:val="0F130A51"/>
    <w:rsid w:val="100525EC"/>
    <w:rsid w:val="1D39206B"/>
    <w:rsid w:val="1DC625C5"/>
    <w:rsid w:val="23126B08"/>
    <w:rsid w:val="2F7E7DE0"/>
    <w:rsid w:val="318D0C72"/>
    <w:rsid w:val="39480DAE"/>
    <w:rsid w:val="3B1D5229"/>
    <w:rsid w:val="3EF44418"/>
    <w:rsid w:val="469C37C0"/>
    <w:rsid w:val="53127B7F"/>
    <w:rsid w:val="56EF4C18"/>
    <w:rsid w:val="5CDA3848"/>
    <w:rsid w:val="749721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uiPriority="1" w:unhideWhenUsed="1"/>
    <w:lsdException w:name="Body Text" w:semiHidden="1" w:qFormat="1"/>
    <w:lsdException w:name="Subtitle" w:qFormat="1"/>
    <w:lsdException w:name="Body Text 2" w:uiPriority="99" w:qFormat="1"/>
    <w:lsdException w:name="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97E"/>
    <w:pPr>
      <w:jc w:val="both"/>
      <w:textAlignment w:val="baseline"/>
    </w:pPr>
    <w:rPr>
      <w:kern w:val="2"/>
      <w:sz w:val="21"/>
      <w:szCs w:val="24"/>
    </w:rPr>
  </w:style>
  <w:style w:type="paragraph" w:styleId="2">
    <w:name w:val="heading 2"/>
    <w:basedOn w:val="a"/>
    <w:next w:val="a"/>
    <w:link w:val="2Char"/>
    <w:qFormat/>
    <w:rsid w:val="00B5097E"/>
    <w:pPr>
      <w:keepNext/>
      <w:keepLines/>
      <w:widowControl w:val="0"/>
      <w:spacing w:line="413" w:lineRule="auto"/>
      <w:outlineLvl w:val="1"/>
    </w:pPr>
    <w:rPr>
      <w:rFonts w:ascii="Arial" w:eastAsia="黑体" w:hAnsi="Arial"/>
      <w:b/>
      <w:bCs/>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B5097E"/>
    <w:pPr>
      <w:spacing w:afterLines="100"/>
      <w:ind w:leftChars="200" w:left="420" w:firstLineChars="200" w:firstLine="200"/>
    </w:pPr>
    <w:rPr>
      <w:lang w:val="zh-CN"/>
    </w:rPr>
  </w:style>
  <w:style w:type="paragraph" w:styleId="a4">
    <w:name w:val="Normal Indent"/>
    <w:basedOn w:val="a"/>
    <w:next w:val="a"/>
    <w:qFormat/>
    <w:rsid w:val="00B5097E"/>
    <w:pPr>
      <w:widowControl w:val="0"/>
      <w:ind w:firstLineChars="200" w:firstLine="420"/>
    </w:pPr>
  </w:style>
  <w:style w:type="paragraph" w:styleId="a5">
    <w:name w:val="Body Text"/>
    <w:basedOn w:val="a"/>
    <w:semiHidden/>
    <w:qFormat/>
    <w:rsid w:val="00B5097E"/>
  </w:style>
  <w:style w:type="paragraph" w:styleId="a6">
    <w:name w:val="footer"/>
    <w:basedOn w:val="a"/>
    <w:uiPriority w:val="99"/>
    <w:qFormat/>
    <w:rsid w:val="00B5097E"/>
    <w:pPr>
      <w:tabs>
        <w:tab w:val="center" w:pos="4140"/>
        <w:tab w:val="right" w:pos="8300"/>
      </w:tabs>
      <w:snapToGrid w:val="0"/>
      <w:jc w:val="left"/>
    </w:pPr>
    <w:rPr>
      <w:sz w:val="18"/>
      <w:szCs w:val="18"/>
    </w:rPr>
  </w:style>
  <w:style w:type="paragraph" w:styleId="a7">
    <w:name w:val="header"/>
    <w:basedOn w:val="a"/>
    <w:link w:val="Char"/>
    <w:qFormat/>
    <w:rsid w:val="00B5097E"/>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qFormat/>
    <w:rsid w:val="00B5097E"/>
    <w:pPr>
      <w:widowControl w:val="0"/>
      <w:spacing w:after="120" w:line="480" w:lineRule="auto"/>
    </w:pPr>
  </w:style>
  <w:style w:type="paragraph" w:styleId="a8">
    <w:name w:val="Normal (Web)"/>
    <w:basedOn w:val="a"/>
    <w:uiPriority w:val="99"/>
    <w:qFormat/>
    <w:rsid w:val="00B5097E"/>
    <w:pPr>
      <w:spacing w:before="30" w:after="100" w:afterAutospacing="1"/>
      <w:ind w:left="90"/>
      <w:jc w:val="left"/>
    </w:pPr>
    <w:rPr>
      <w:rFonts w:hAnsi="宋体"/>
      <w:color w:val="000000"/>
      <w:sz w:val="18"/>
      <w:szCs w:val="18"/>
    </w:rPr>
  </w:style>
  <w:style w:type="table" w:styleId="a9">
    <w:name w:val="Table Grid"/>
    <w:basedOn w:val="a1"/>
    <w:qFormat/>
    <w:rsid w:val="00B509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a">
    <w:name w:val="Strong"/>
    <w:basedOn w:val="a0"/>
    <w:uiPriority w:val="99"/>
    <w:qFormat/>
    <w:rsid w:val="00B5097E"/>
    <w:rPr>
      <w:rFonts w:ascii="Times New Roman" w:eastAsia="宋体" w:hAnsi="Times New Roman" w:cs="Times New Roman"/>
      <w:b/>
    </w:rPr>
  </w:style>
  <w:style w:type="character" w:styleId="ab">
    <w:name w:val="Hyperlink"/>
    <w:basedOn w:val="a0"/>
    <w:qFormat/>
    <w:rsid w:val="00B5097E"/>
    <w:rPr>
      <w:color w:val="0000FF"/>
      <w:u w:val="single"/>
    </w:rPr>
  </w:style>
  <w:style w:type="character" w:customStyle="1" w:styleId="NormalCharacter">
    <w:name w:val="NormalCharacter"/>
    <w:uiPriority w:val="99"/>
    <w:qFormat/>
    <w:rsid w:val="00B5097E"/>
    <w:rPr>
      <w:rFonts w:ascii="Times New Roman" w:eastAsia="宋体" w:hAnsi="Times New Roman" w:cs="Times New Roman"/>
      <w:kern w:val="2"/>
      <w:sz w:val="21"/>
      <w:szCs w:val="24"/>
      <w:lang w:val="en-US" w:eastAsia="zh-CN" w:bidi="ar-SA"/>
    </w:rPr>
  </w:style>
  <w:style w:type="character" w:customStyle="1" w:styleId="2Char">
    <w:name w:val="标题 2 Char"/>
    <w:link w:val="2"/>
    <w:qFormat/>
    <w:rsid w:val="00B5097E"/>
    <w:rPr>
      <w:rFonts w:ascii="Arial" w:eastAsia="黑体" w:hAnsi="Arial" w:cs="Times New Roman"/>
      <w:b/>
      <w:bCs/>
      <w:kern w:val="2"/>
      <w:sz w:val="32"/>
      <w:szCs w:val="44"/>
      <w:lang w:val="en-US" w:eastAsia="zh-CN" w:bidi="ar-SA"/>
    </w:rPr>
  </w:style>
  <w:style w:type="paragraph" w:customStyle="1" w:styleId="11">
    <w:name w:val="(符号)三标题1.1"/>
    <w:basedOn w:val="a"/>
    <w:uiPriority w:val="99"/>
    <w:qFormat/>
    <w:rsid w:val="00B5097E"/>
    <w:pPr>
      <w:numPr>
        <w:numId w:val="1"/>
      </w:numPr>
      <w:tabs>
        <w:tab w:val="left" w:pos="420"/>
      </w:tabs>
      <w:spacing w:line="500" w:lineRule="exact"/>
      <w:outlineLvl w:val="2"/>
    </w:pPr>
    <w:rPr>
      <w:rFonts w:ascii="楷体_GB2312" w:eastAsia="楷体_GB2312" w:hAnsi="宋体" w:cs="宋体"/>
      <w:b/>
      <w:sz w:val="28"/>
      <w:szCs w:val="20"/>
    </w:rPr>
  </w:style>
  <w:style w:type="paragraph" w:customStyle="1" w:styleId="110">
    <w:name w:val="（符号）三标题1.1"/>
    <w:basedOn w:val="a"/>
    <w:uiPriority w:val="99"/>
    <w:qFormat/>
    <w:rsid w:val="00B5097E"/>
    <w:pPr>
      <w:tabs>
        <w:tab w:val="left" w:pos="700"/>
      </w:tabs>
      <w:spacing w:line="500" w:lineRule="exact"/>
    </w:pPr>
    <w:rPr>
      <w:rFonts w:ascii="宋体" w:hAnsi="宋体"/>
      <w:sz w:val="24"/>
    </w:rPr>
  </w:style>
  <w:style w:type="paragraph" w:customStyle="1" w:styleId="ac">
    <w:name w:val="（符号）二标题总则"/>
    <w:basedOn w:val="a"/>
    <w:uiPriority w:val="99"/>
    <w:qFormat/>
    <w:rsid w:val="00B5097E"/>
    <w:pPr>
      <w:spacing w:beforeLines="100" w:afterLines="100" w:line="500" w:lineRule="exact"/>
      <w:jc w:val="center"/>
      <w:outlineLvl w:val="1"/>
    </w:pPr>
    <w:rPr>
      <w:rFonts w:ascii="黑体" w:eastAsia="黑体" w:cs="宋体"/>
      <w:b/>
      <w:sz w:val="32"/>
      <w:szCs w:val="32"/>
    </w:rPr>
  </w:style>
  <w:style w:type="paragraph" w:customStyle="1" w:styleId="BodyTextFirstIndent21">
    <w:name w:val="Body Text First Indent 21"/>
    <w:basedOn w:val="a"/>
    <w:qFormat/>
    <w:rsid w:val="00B5097E"/>
    <w:pPr>
      <w:spacing w:after="120"/>
      <w:ind w:leftChars="200" w:left="200" w:firstLine="420"/>
    </w:pPr>
    <w:rPr>
      <w:rFonts w:ascii="仿宋_GB2312" w:eastAsia="仿宋_GB2312" w:cs="仿宋_GB2312"/>
      <w:sz w:val="32"/>
      <w:szCs w:val="32"/>
    </w:rPr>
  </w:style>
  <w:style w:type="character" w:customStyle="1" w:styleId="font01">
    <w:name w:val="font01"/>
    <w:basedOn w:val="a0"/>
    <w:qFormat/>
    <w:rsid w:val="00B5097E"/>
    <w:rPr>
      <w:rFonts w:ascii="宋体" w:eastAsia="宋体" w:hAnsi="宋体" w:cs="宋体" w:hint="eastAsia"/>
      <w:color w:val="000000"/>
      <w:sz w:val="24"/>
      <w:szCs w:val="24"/>
      <w:u w:val="none"/>
    </w:rPr>
  </w:style>
  <w:style w:type="paragraph" w:customStyle="1" w:styleId="PwCNormal">
    <w:name w:val="PwC Normal"/>
    <w:basedOn w:val="a"/>
    <w:uiPriority w:val="99"/>
    <w:qFormat/>
    <w:rsid w:val="00B5097E"/>
    <w:pPr>
      <w:spacing w:before="180" w:after="180" w:line="240" w:lineRule="atLeast"/>
    </w:pPr>
  </w:style>
  <w:style w:type="character" w:customStyle="1" w:styleId="Char">
    <w:name w:val="页眉 Char"/>
    <w:basedOn w:val="a0"/>
    <w:link w:val="a7"/>
    <w:qFormat/>
    <w:rsid w:val="00B5097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636</Words>
  <Characters>3626</Characters>
  <Application>Microsoft Office Word</Application>
  <DocSecurity>0</DocSecurity>
  <Lines>30</Lines>
  <Paragraphs>8</Paragraphs>
  <ScaleCrop>false</ScaleCrop>
  <Company>Sky123.Org</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105078-卢明祥</dc:creator>
  <cp:lastModifiedBy>123675-龙彬</cp:lastModifiedBy>
  <cp:revision>3</cp:revision>
  <dcterms:created xsi:type="dcterms:W3CDTF">2026-04-07T07:29:00Z</dcterms:created>
  <dcterms:modified xsi:type="dcterms:W3CDTF">2026-04-08T01:50:00Z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A50E982C3E154AAA9A2D2588FEC0BB7C_13</vt:lpwstr>
  </property>
</Properties>
</file>