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lang w:val="en-US" w:eastAsia="zh-CN"/>
        </w:rPr>
        <w:t>施秉农信联社办公设备供应商选聘项目</w:t>
      </w:r>
    </w:p>
    <w:p>
      <w:pPr>
        <w:pStyle w:val="3"/>
        <w:keepNext/>
        <w:keepLines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lang w:val="en-US" w:eastAsia="zh-CN"/>
        </w:rPr>
        <w:t>报价表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单位：元</w:t>
      </w:r>
    </w:p>
    <w:tbl>
      <w:tblPr>
        <w:tblStyle w:val="4"/>
        <w:tblW w:w="8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470"/>
        <w:gridCol w:w="2333"/>
        <w:gridCol w:w="787"/>
        <w:gridCol w:w="928"/>
        <w:gridCol w:w="1159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类别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型号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单位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数量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最高限价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供应商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lang w:eastAsia="zh-CN"/>
              </w:rPr>
              <w:t>碎纸机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4级保密、单次6张连续碎纸5分钟、15L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lang w:eastAsia="zh-CN"/>
              </w:rPr>
              <w:t>茶吧机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冷热双用、智能触控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+304不锈钢内胆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lang w:eastAsia="zh-CN"/>
              </w:rPr>
              <w:t>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lang w:eastAsia="zh-CN"/>
              </w:rPr>
              <w:t>保险柜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密码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+钥匙、60-80cm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lang w:eastAsia="zh-CN"/>
              </w:rPr>
              <w:t>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lang w:eastAsia="zh-CN"/>
              </w:rPr>
              <w:t>电视机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60英寸、4K分辨率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lang w:eastAsia="zh-CN"/>
              </w:rPr>
              <w:t>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lang w:eastAsia="zh-CN"/>
              </w:rPr>
              <w:t>洗衣机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6"/>
                <w:szCs w:val="16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6kg、顶开式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lang w:eastAsia="zh-CN"/>
              </w:rPr>
              <w:t>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1200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lang w:eastAsia="zh-CN"/>
              </w:rPr>
              <w:t>冰箱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6"/>
                <w:szCs w:val="16"/>
                <w:vertAlign w:val="baseline"/>
                <w:lang w:val="en-US" w:eastAsia="zh-CN" w:bidi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400L、双温设计、符合食品卫生标准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 w:bidi="en-US"/>
              </w:rPr>
            </w:pPr>
            <w:r>
              <w:rPr>
                <w:rFonts w:hint="eastAsia"/>
                <w:lang w:eastAsia="zh-CN"/>
              </w:rPr>
              <w:t>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8000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报价合计</w:t>
            </w:r>
          </w:p>
        </w:tc>
        <w:tc>
          <w:tcPr>
            <w:tcW w:w="66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</w:tbl>
    <w:p>
      <w:pPr>
        <w:jc w:val="both"/>
        <w:rPr>
          <w:rFonts w:hint="eastAsia"/>
          <w:u w:val="none"/>
          <w:lang w:val="en-US" w:eastAsia="zh-CN"/>
        </w:rPr>
      </w:pPr>
    </w:p>
    <w:p>
      <w:p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说明：1、所采购的服务为含税开票价格；</w:t>
      </w:r>
    </w:p>
    <w:p>
      <w:pPr>
        <w:numPr>
          <w:ilvl w:val="0"/>
          <w:numId w:val="1"/>
        </w:numPr>
        <w:ind w:firstLine="660" w:firstLineChars="3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报价单加盖公司（店）公章。</w:t>
      </w:r>
    </w:p>
    <w:p>
      <w:pPr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公司（店）全称（公章）：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2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8C02"/>
    <w:multiLevelType w:val="singleLevel"/>
    <w:tmpl w:val="1E178C0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D2CC7"/>
    <w:rsid w:val="094B7FC9"/>
    <w:rsid w:val="0FAC7181"/>
    <w:rsid w:val="114D2CC7"/>
    <w:rsid w:val="151B5996"/>
    <w:rsid w:val="27E157FD"/>
    <w:rsid w:val="63671960"/>
    <w:rsid w:val="70A2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rFonts w:ascii="Arial" w:hAnsi="Arial" w:eastAsia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2026-03-18T08:16:00Z</dcterms:created>
  <dc:creator>167133-吴元微</dc:creator>
  <cp:lastModifiedBy>167133-吴元微</cp:lastModifiedBy>
  <cp:lastPrinted>2026-03-19T00:55:00Z</cp:lastPrinted>
  <dcterms:modified xsi:type="dcterms:W3CDTF">2026-03-19T13:12:58Z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