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87E8">
      <w:pPr>
        <w:rPr>
          <w:rFonts w:hint="default" w:ascii="Times New Roman" w:hAnsi="Times New Roman" w:cs="Times New Roman"/>
        </w:rPr>
      </w:pPr>
      <w:bookmarkStart w:id="0" w:name="_Toc112317764"/>
    </w:p>
    <w:p w14:paraId="504EAF04">
      <w:pPr>
        <w:pStyle w:val="2"/>
        <w:spacing w:after="0"/>
        <w:rPr>
          <w:rFonts w:hint="default" w:ascii="Times New Roman" w:hAnsi="Times New Roman" w:cs="Times New Roman"/>
        </w:rPr>
      </w:pPr>
    </w:p>
    <w:p w14:paraId="7F6C7CDD">
      <w:pPr>
        <w:rPr>
          <w:rFonts w:hint="default" w:ascii="Times New Roman" w:hAnsi="Times New Roman" w:cs="Times New Roman"/>
        </w:rPr>
      </w:pPr>
    </w:p>
    <w:p w14:paraId="09A7879F">
      <w:pPr>
        <w:spacing w:line="240" w:lineRule="auto"/>
        <w:jc w:val="center"/>
        <w:rPr>
          <w:rFonts w:hint="default" w:ascii="Times New Roman" w:hAnsi="Times New Roman" w:eastAsia="方正小标宋简体" w:cs="Times New Roman"/>
          <w:sz w:val="144"/>
          <w:szCs w:val="144"/>
        </w:rPr>
      </w:pPr>
      <w:r>
        <w:rPr>
          <w:rFonts w:hint="default" w:ascii="Times New Roman" w:hAnsi="Times New Roman" w:eastAsia="方正小标宋简体" w:cs="Times New Roman"/>
          <w:sz w:val="144"/>
          <w:szCs w:val="144"/>
        </w:rPr>
        <w:t>询价文件</w:t>
      </w:r>
    </w:p>
    <w:p w14:paraId="58FB5059">
      <w:pPr>
        <w:pStyle w:val="2"/>
        <w:spacing w:after="0"/>
        <w:jc w:val="left"/>
        <w:rPr>
          <w:rFonts w:hint="default" w:ascii="Times New Roman" w:hAnsi="Times New Roman" w:cs="Times New Roman"/>
        </w:rPr>
      </w:pPr>
    </w:p>
    <w:p w14:paraId="571C84C3">
      <w:pPr>
        <w:jc w:val="left"/>
        <w:rPr>
          <w:rFonts w:hint="default" w:ascii="Times New Roman" w:hAnsi="Times New Roman" w:cs="Times New Roman"/>
        </w:rPr>
      </w:pPr>
    </w:p>
    <w:p w14:paraId="2D34DA66">
      <w:pPr>
        <w:pStyle w:val="2"/>
        <w:spacing w:after="0"/>
        <w:jc w:val="left"/>
        <w:rPr>
          <w:rFonts w:hint="default" w:ascii="Times New Roman" w:hAnsi="Times New Roman" w:cs="Times New Roman"/>
        </w:rPr>
      </w:pPr>
    </w:p>
    <w:p w14:paraId="19764149">
      <w:pPr>
        <w:pStyle w:val="42"/>
        <w:spacing w:after="0" w:line="360" w:lineRule="auto"/>
        <w:ind w:firstLine="440"/>
        <w:rPr>
          <w:rFonts w:hint="default" w:ascii="Times New Roman" w:hAnsi="Times New Roman" w:eastAsia="方正小标宋简体" w:cs="Times New Roman"/>
          <w:sz w:val="44"/>
          <w:szCs w:val="44"/>
        </w:rPr>
      </w:pPr>
    </w:p>
    <w:p w14:paraId="1B39B990">
      <w:pPr>
        <w:pStyle w:val="42"/>
        <w:spacing w:after="0" w:line="360" w:lineRule="auto"/>
        <w:ind w:left="3193" w:leftChars="426" w:hanging="2000" w:hangingChars="500"/>
        <w:rPr>
          <w:rFonts w:hint="default" w:ascii="Times New Roman" w:hAnsi="Times New Roman" w:eastAsia="黑体" w:cs="Times New Roman"/>
          <w:sz w:val="32"/>
          <w:szCs w:val="32"/>
          <w:u w:val="single"/>
          <w:lang w:val="en-US"/>
        </w:rPr>
      </w:pPr>
      <w:r>
        <w:rPr>
          <w:rFonts w:hint="default" w:ascii="Times New Roman" w:hAnsi="Times New Roman" w:eastAsia="方正小标宋简体" w:cs="Times New Roman"/>
          <w:sz w:val="40"/>
          <w:szCs w:val="40"/>
        </w:rPr>
        <w:t>项目名称：</w:t>
      </w:r>
      <w:r>
        <w:rPr>
          <w:rFonts w:hint="default" w:ascii="Times New Roman" w:hAnsi="Times New Roman" w:eastAsia="方正小标宋简体" w:cs="Times New Roman"/>
          <w:sz w:val="40"/>
          <w:szCs w:val="40"/>
          <w:u w:val="single"/>
          <w:lang w:eastAsia="zh-CN"/>
        </w:rPr>
        <w:t>锦屏县农村信用合作联社</w:t>
      </w:r>
      <w:r>
        <w:rPr>
          <w:rFonts w:hint="default" w:ascii="Times New Roman" w:hAnsi="Times New Roman" w:eastAsia="方正小标宋简体" w:cs="Times New Roman"/>
          <w:sz w:val="40"/>
          <w:szCs w:val="40"/>
          <w:u w:val="single"/>
          <w:lang w:val="en-US" w:eastAsia="zh-CN"/>
        </w:rPr>
        <w:t>一季度业</w:t>
      </w:r>
      <w:bookmarkStart w:id="316" w:name="_GoBack"/>
      <w:bookmarkEnd w:id="316"/>
      <w:r>
        <w:rPr>
          <w:rFonts w:hint="default" w:ascii="Times New Roman" w:hAnsi="Times New Roman" w:eastAsia="方正小标宋简体" w:cs="Times New Roman"/>
          <w:sz w:val="40"/>
          <w:szCs w:val="40"/>
          <w:u w:val="single"/>
          <w:lang w:val="en-US" w:eastAsia="zh-CN"/>
        </w:rPr>
        <w:t>务营销宣传物资采购</w:t>
      </w:r>
    </w:p>
    <w:p w14:paraId="39E40495">
      <w:pPr>
        <w:pStyle w:val="42"/>
        <w:spacing w:after="0" w:line="360" w:lineRule="auto"/>
        <w:ind w:firstLine="1200" w:firstLineChars="300"/>
        <w:rPr>
          <w:rFonts w:hint="default" w:ascii="Times New Roman" w:hAnsi="Times New Roman" w:eastAsia="方正小标宋简体" w:cs="Times New Roman"/>
          <w:sz w:val="40"/>
          <w:szCs w:val="40"/>
          <w:u w:val="single"/>
        </w:rPr>
      </w:pPr>
      <w:r>
        <w:rPr>
          <w:rFonts w:hint="default" w:ascii="Times New Roman" w:hAnsi="Times New Roman" w:eastAsia="方正小标宋简体" w:cs="Times New Roman"/>
          <w:sz w:val="40"/>
          <w:szCs w:val="40"/>
        </w:rPr>
        <w:t>项目编号：</w:t>
      </w:r>
      <w:r>
        <w:rPr>
          <w:rFonts w:hint="default" w:ascii="Times New Roman" w:hAnsi="Times New Roman" w:eastAsia="方正小标宋简体" w:cs="Times New Roman"/>
          <w:color w:val="000000"/>
          <w:spacing w:val="20"/>
          <w:sz w:val="40"/>
          <w:szCs w:val="40"/>
          <w:u w:val="single"/>
        </w:rPr>
        <w:t xml:space="preserve"> 202</w:t>
      </w:r>
      <w:r>
        <w:rPr>
          <w:rFonts w:hint="default" w:ascii="Times New Roman" w:hAnsi="Times New Roman" w:eastAsia="方正小标宋简体" w:cs="Times New Roman"/>
          <w:color w:val="000000"/>
          <w:spacing w:val="20"/>
          <w:sz w:val="40"/>
          <w:szCs w:val="40"/>
          <w:u w:val="single"/>
          <w:lang w:val="en-US" w:eastAsia="zh-CN"/>
        </w:rPr>
        <w:t>6</w:t>
      </w:r>
      <w:r>
        <w:rPr>
          <w:rFonts w:hint="default" w:ascii="Times New Roman" w:hAnsi="Times New Roman" w:eastAsia="方正小标宋简体" w:cs="Times New Roman"/>
          <w:color w:val="000000"/>
          <w:spacing w:val="20"/>
          <w:sz w:val="40"/>
          <w:szCs w:val="40"/>
          <w:u w:val="single"/>
        </w:rPr>
        <w:t>-0</w:t>
      </w:r>
      <w:r>
        <w:rPr>
          <w:rFonts w:hint="default" w:ascii="Times New Roman" w:hAnsi="Times New Roman" w:eastAsia="方正小标宋简体" w:cs="Times New Roman"/>
          <w:color w:val="000000"/>
          <w:spacing w:val="20"/>
          <w:sz w:val="40"/>
          <w:szCs w:val="40"/>
          <w:u w:val="single"/>
          <w:lang w:val="en-US" w:eastAsia="zh-CN"/>
        </w:rPr>
        <w:t>1</w:t>
      </w:r>
      <w:r>
        <w:rPr>
          <w:rFonts w:hint="default" w:ascii="Times New Roman" w:hAnsi="Times New Roman" w:eastAsia="方正小标宋简体" w:cs="Times New Roman"/>
          <w:color w:val="000000"/>
          <w:spacing w:val="20"/>
          <w:sz w:val="40"/>
          <w:szCs w:val="40"/>
          <w:u w:val="single"/>
        </w:rPr>
        <w:t xml:space="preserve">                  </w:t>
      </w:r>
    </w:p>
    <w:p w14:paraId="69C1954B">
      <w:pPr>
        <w:pStyle w:val="42"/>
        <w:spacing w:after="0" w:line="360" w:lineRule="auto"/>
        <w:ind w:firstLine="1200" w:firstLineChars="300"/>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采购机构：</w:t>
      </w:r>
      <w:r>
        <w:rPr>
          <w:rFonts w:hint="default" w:ascii="Times New Roman" w:hAnsi="Times New Roman" w:eastAsia="方正小标宋简体" w:cs="Times New Roman"/>
          <w:sz w:val="40"/>
          <w:szCs w:val="40"/>
          <w:u w:val="single"/>
        </w:rPr>
        <w:t xml:space="preserve"> 锦屏县农村信用合作联社               </w:t>
      </w:r>
    </w:p>
    <w:p w14:paraId="1A86040B">
      <w:pPr>
        <w:pStyle w:val="42"/>
        <w:spacing w:after="0" w:line="360" w:lineRule="auto"/>
        <w:ind w:firstLine="400"/>
        <w:jc w:val="center"/>
        <w:rPr>
          <w:rFonts w:hint="default" w:ascii="Times New Roman" w:hAnsi="Times New Roman" w:eastAsia="方正小标宋简体" w:cs="Times New Roman"/>
          <w:sz w:val="40"/>
          <w:szCs w:val="40"/>
        </w:rPr>
      </w:pPr>
    </w:p>
    <w:p w14:paraId="6859432F">
      <w:pPr>
        <w:pStyle w:val="42"/>
        <w:spacing w:after="0" w:line="360" w:lineRule="auto"/>
        <w:ind w:firstLine="0" w:firstLineChars="0"/>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二〇二</w:t>
      </w:r>
      <w:r>
        <w:rPr>
          <w:rFonts w:hint="default" w:ascii="Times New Roman" w:hAnsi="Times New Roman" w:eastAsia="方正小标宋简体" w:cs="Times New Roman"/>
          <w:sz w:val="40"/>
          <w:szCs w:val="40"/>
          <w:lang w:val="en-US" w:eastAsia="zh-CN"/>
        </w:rPr>
        <w:t>六</w:t>
      </w:r>
      <w:r>
        <w:rPr>
          <w:rFonts w:hint="default" w:ascii="Times New Roman" w:hAnsi="Times New Roman" w:eastAsia="方正小标宋简体" w:cs="Times New Roman"/>
          <w:sz w:val="40"/>
          <w:szCs w:val="40"/>
        </w:rPr>
        <w:t>年</w:t>
      </w:r>
      <w:r>
        <w:rPr>
          <w:rFonts w:hint="default" w:ascii="Times New Roman" w:hAnsi="Times New Roman" w:eastAsia="方正小标宋简体" w:cs="Times New Roman"/>
          <w:sz w:val="40"/>
          <w:szCs w:val="40"/>
          <w:lang w:val="en-US" w:eastAsia="zh-CN"/>
        </w:rPr>
        <w:t>一</w:t>
      </w:r>
      <w:r>
        <w:rPr>
          <w:rFonts w:hint="default" w:ascii="Times New Roman" w:hAnsi="Times New Roman" w:eastAsia="方正小标宋简体" w:cs="Times New Roman"/>
          <w:sz w:val="40"/>
          <w:szCs w:val="40"/>
        </w:rPr>
        <w:t>月</w:t>
      </w:r>
    </w:p>
    <w:p w14:paraId="4BCBB9E7">
      <w:pPr>
        <w:pStyle w:val="2"/>
        <w:spacing w:after="0"/>
        <w:jc w:val="left"/>
        <w:rPr>
          <w:rFonts w:hint="default" w:ascii="Times New Roman" w:hAnsi="Times New Roman" w:cs="Times New Roman"/>
        </w:rPr>
      </w:pPr>
    </w:p>
    <w:bookmarkEnd w:id="0"/>
    <w:p w14:paraId="024D4E7B">
      <w:pPr>
        <w:pStyle w:val="23"/>
        <w:tabs>
          <w:tab w:val="right" w:leader="dot" w:pos="9344"/>
        </w:tabs>
        <w:adjustRightInd w:val="0"/>
        <w:snapToGrid w:val="0"/>
        <w:spacing w:line="360" w:lineRule="auto"/>
        <w:jc w:val="center"/>
        <w:rPr>
          <w:rFonts w:hint="default" w:ascii="Times New Roman" w:hAnsi="Times New Roman" w:cs="Times New Roman"/>
          <w:b/>
          <w:sz w:val="44"/>
          <w:szCs w:val="44"/>
        </w:rPr>
      </w:pPr>
    </w:p>
    <w:p w14:paraId="7BD14E40">
      <w:pPr>
        <w:pStyle w:val="23"/>
        <w:adjustRightInd w:val="0"/>
        <w:snapToGrid w:val="0"/>
        <w:spacing w:line="240" w:lineRule="atLeast"/>
        <w:jc w:val="center"/>
        <w:rPr>
          <w:rFonts w:hint="default" w:ascii="Times New Roman" w:hAnsi="Times New Roman" w:eastAsia="黑体" w:cs="Times New Roman"/>
          <w:sz w:val="32"/>
          <w:szCs w:val="32"/>
        </w:rPr>
        <w:sectPr>
          <w:headerReference r:id="rId5" w:type="default"/>
          <w:pgSz w:w="11906" w:h="16838"/>
          <w:pgMar w:top="1418" w:right="1134" w:bottom="1418" w:left="1418" w:header="851" w:footer="851" w:gutter="0"/>
          <w:cols w:space="720" w:num="1"/>
        </w:sectPr>
      </w:pPr>
    </w:p>
    <w:p w14:paraId="606CF8A5">
      <w:pPr>
        <w:pStyle w:val="42"/>
        <w:numPr>
          <w:ilvl w:val="0"/>
          <w:numId w:val="1"/>
        </w:numPr>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1" w:name="_Toc9428"/>
      <w:bookmarkStart w:id="2" w:name="_Toc285612601"/>
      <w:bookmarkStart w:id="3" w:name="_Toc123816891"/>
      <w:bookmarkStart w:id="4" w:name="_Toc240432230"/>
      <w:bookmarkStart w:id="5" w:name="_Toc390713968"/>
      <w:bookmarkStart w:id="6" w:name="_Toc132439409"/>
      <w:bookmarkStart w:id="7" w:name="_Toc112317766"/>
      <w:bookmarkStart w:id="8" w:name="_Hlk112258849"/>
      <w:r>
        <w:rPr>
          <w:rFonts w:hint="default" w:ascii="Times New Roman" w:hAnsi="Times New Roman" w:eastAsia="方正小标宋简体" w:cs="Times New Roman"/>
          <w:bCs/>
          <w:color w:val="000000" w:themeColor="text1"/>
          <w:sz w:val="32"/>
          <w:szCs w:val="32"/>
          <w:lang w:val="zh-CN"/>
        </w:rPr>
        <w:t xml:space="preserve"> 询价邀请书</w:t>
      </w:r>
      <w:bookmarkEnd w:id="1"/>
    </w:p>
    <w:p w14:paraId="094A8969">
      <w:pPr>
        <w:pStyle w:val="42"/>
        <w:numPr>
          <w:ilvl w:val="0"/>
          <w:numId w:val="0"/>
        </w:numPr>
        <w:spacing w:after="0"/>
        <w:jc w:val="center"/>
        <w:outlineLvl w:val="0"/>
        <w:rPr>
          <w:rFonts w:hint="default" w:ascii="Times New Roman" w:hAnsi="Times New Roman" w:eastAsia="方正小标宋简体" w:cs="Times New Roman"/>
          <w:bCs/>
          <w:color w:val="000000" w:themeColor="text1"/>
          <w:sz w:val="32"/>
          <w:szCs w:val="32"/>
          <w:lang w:val="en-US" w:eastAsia="zh-CN"/>
        </w:rPr>
      </w:pPr>
      <w:r>
        <w:rPr>
          <w:rFonts w:hint="default" w:ascii="Times New Roman" w:hAnsi="Times New Roman" w:eastAsia="方正小标宋简体" w:cs="Times New Roman"/>
          <w:bCs/>
          <w:color w:val="000000" w:themeColor="text1"/>
          <w:sz w:val="32"/>
          <w:szCs w:val="32"/>
          <w:lang w:val="zh-CN"/>
        </w:rPr>
        <w:t>询价</w:t>
      </w:r>
      <w:r>
        <w:rPr>
          <w:rFonts w:hint="default" w:ascii="Times New Roman" w:hAnsi="Times New Roman" w:eastAsia="方正小标宋简体" w:cs="Times New Roman"/>
          <w:bCs/>
          <w:color w:val="000000" w:themeColor="text1"/>
          <w:sz w:val="32"/>
          <w:szCs w:val="32"/>
          <w:lang w:val="en-US" w:eastAsia="zh-CN"/>
        </w:rPr>
        <w:t>公告</w:t>
      </w:r>
    </w:p>
    <w:p w14:paraId="4A05CADE">
      <w:pPr>
        <w:pStyle w:val="42"/>
        <w:spacing w:after="0" w:line="400" w:lineRule="exact"/>
        <w:ind w:firstLine="560" w:firstLineChars="200"/>
        <w:rPr>
          <w:rFonts w:hint="default" w:ascii="Times New Roman" w:hAnsi="Times New Roman" w:cs="Times New Roman" w:eastAsiaTheme="minorEastAsia"/>
          <w:szCs w:val="28"/>
        </w:rPr>
      </w:pPr>
    </w:p>
    <w:p w14:paraId="734FCE70">
      <w:pPr>
        <w:pStyle w:val="42"/>
        <w:numPr>
          <w:ilvl w:val="0"/>
          <w:numId w:val="2"/>
        </w:numPr>
        <w:spacing w:after="0" w:line="520" w:lineRule="exact"/>
        <w:ind w:firstLine="560" w:firstLineChars="200"/>
        <w:outlineLvl w:val="1"/>
        <w:rPr>
          <w:rFonts w:hint="default" w:ascii="Times New Roman" w:hAnsi="Times New Roman" w:eastAsia="黑体" w:cs="Times New Roman"/>
          <w:szCs w:val="28"/>
          <w:u w:val="single"/>
          <w:lang w:eastAsia="zh-CN"/>
        </w:rPr>
      </w:pPr>
      <w:bookmarkStart w:id="9" w:name="_Toc21271"/>
      <w:r>
        <w:rPr>
          <w:rFonts w:hint="default" w:ascii="Times New Roman" w:hAnsi="Times New Roman" w:eastAsia="黑体" w:cs="Times New Roman"/>
          <w:szCs w:val="28"/>
        </w:rPr>
        <w:t>项目名称：</w:t>
      </w:r>
      <w:bookmarkEnd w:id="9"/>
      <w:r>
        <w:rPr>
          <w:rFonts w:hint="default" w:ascii="Times New Roman" w:hAnsi="Times New Roman" w:eastAsia="黑体" w:cs="Times New Roman"/>
          <w:szCs w:val="28"/>
          <w:u w:val="single"/>
        </w:rPr>
        <w:t xml:space="preserve"> </w:t>
      </w:r>
      <w:r>
        <w:rPr>
          <w:rFonts w:hint="default" w:ascii="Times New Roman" w:hAnsi="Times New Roman" w:eastAsia="黑体" w:cs="Times New Roman"/>
          <w:szCs w:val="28"/>
          <w:u w:val="single"/>
          <w:lang w:eastAsia="zh-CN"/>
        </w:rPr>
        <w:t>锦屏县农村信用合作联社</w:t>
      </w:r>
      <w:bookmarkStart w:id="10" w:name="_Toc1078"/>
      <w:r>
        <w:rPr>
          <w:rFonts w:hint="default" w:ascii="Times New Roman" w:hAnsi="Times New Roman" w:eastAsia="黑体" w:cs="Times New Roman"/>
          <w:szCs w:val="28"/>
          <w:u w:val="single"/>
          <w:lang w:eastAsia="zh-CN"/>
        </w:rPr>
        <w:t>一季度</w:t>
      </w:r>
      <w:r>
        <w:rPr>
          <w:rFonts w:hint="default" w:ascii="Times New Roman" w:hAnsi="Times New Roman" w:eastAsia="黑体" w:cs="Times New Roman"/>
          <w:szCs w:val="28"/>
          <w:u w:val="single"/>
          <w:lang w:val="en-US" w:eastAsia="zh-CN"/>
        </w:rPr>
        <w:t>业务</w:t>
      </w:r>
      <w:r>
        <w:rPr>
          <w:rFonts w:hint="default" w:ascii="Times New Roman" w:hAnsi="Times New Roman" w:eastAsia="黑体" w:cs="Times New Roman"/>
          <w:szCs w:val="28"/>
          <w:u w:val="single"/>
          <w:lang w:eastAsia="zh-CN"/>
        </w:rPr>
        <w:t>营销宣传物资采购</w:t>
      </w:r>
    </w:p>
    <w:p w14:paraId="6F557F02">
      <w:pPr>
        <w:pStyle w:val="42"/>
        <w:numPr>
          <w:ilvl w:val="0"/>
          <w:numId w:val="0"/>
        </w:numPr>
        <w:spacing w:after="0" w:line="520" w:lineRule="exact"/>
        <w:ind w:firstLine="560" w:firstLineChars="200"/>
        <w:outlineLvl w:val="1"/>
        <w:rPr>
          <w:rFonts w:hint="default" w:ascii="Times New Roman" w:hAnsi="Times New Roman" w:eastAsia="黑体" w:cs="Times New Roman"/>
          <w:szCs w:val="28"/>
          <w:u w:val="single"/>
        </w:rPr>
      </w:pPr>
      <w:r>
        <w:rPr>
          <w:rFonts w:hint="default" w:ascii="Times New Roman" w:hAnsi="Times New Roman" w:eastAsia="黑体" w:cs="Times New Roman"/>
          <w:szCs w:val="28"/>
        </w:rPr>
        <w:t>二、项目编号：</w:t>
      </w:r>
      <w:bookmarkEnd w:id="10"/>
      <w:r>
        <w:rPr>
          <w:rFonts w:hint="default" w:ascii="Times New Roman" w:hAnsi="Times New Roman" w:eastAsia="黑体" w:cs="Times New Roman"/>
          <w:szCs w:val="28"/>
          <w:u w:val="single"/>
        </w:rPr>
        <w:t xml:space="preserve"> 202</w:t>
      </w:r>
      <w:r>
        <w:rPr>
          <w:rFonts w:hint="default" w:ascii="Times New Roman" w:hAnsi="Times New Roman" w:eastAsia="黑体" w:cs="Times New Roman"/>
          <w:szCs w:val="28"/>
          <w:u w:val="single"/>
          <w:lang w:val="en-US" w:eastAsia="zh-CN"/>
        </w:rPr>
        <w:t>6</w:t>
      </w:r>
      <w:r>
        <w:rPr>
          <w:rFonts w:hint="default" w:ascii="Times New Roman" w:hAnsi="Times New Roman" w:eastAsia="黑体" w:cs="Times New Roman"/>
          <w:szCs w:val="28"/>
          <w:u w:val="single"/>
        </w:rPr>
        <w:t>-0</w:t>
      </w:r>
      <w:r>
        <w:rPr>
          <w:rFonts w:hint="default" w:ascii="Times New Roman" w:hAnsi="Times New Roman" w:eastAsia="黑体" w:cs="Times New Roman"/>
          <w:szCs w:val="28"/>
          <w:u w:val="single"/>
          <w:lang w:val="en-US" w:eastAsia="zh-CN"/>
        </w:rPr>
        <w:t>1</w:t>
      </w:r>
      <w:r>
        <w:rPr>
          <w:rFonts w:hint="default" w:ascii="Times New Roman" w:hAnsi="Times New Roman" w:eastAsia="黑体" w:cs="Times New Roman"/>
          <w:szCs w:val="28"/>
          <w:u w:val="single"/>
        </w:rPr>
        <w:t xml:space="preserve"> </w:t>
      </w:r>
    </w:p>
    <w:p w14:paraId="66426D1D">
      <w:pPr>
        <w:pStyle w:val="42"/>
        <w:spacing w:after="0" w:line="520" w:lineRule="exact"/>
        <w:ind w:firstLine="560" w:firstLineChars="200"/>
        <w:outlineLvl w:val="1"/>
        <w:rPr>
          <w:rFonts w:hint="default" w:ascii="Times New Roman" w:hAnsi="Times New Roman" w:eastAsia="黑体" w:cs="Times New Roman"/>
          <w:b/>
          <w:bCs/>
          <w:szCs w:val="28"/>
        </w:rPr>
      </w:pPr>
      <w:bookmarkStart w:id="11" w:name="_Toc23184"/>
      <w:r>
        <w:rPr>
          <w:rFonts w:hint="default" w:ascii="Times New Roman" w:hAnsi="Times New Roman" w:eastAsia="黑体" w:cs="Times New Roman"/>
          <w:szCs w:val="28"/>
        </w:rPr>
        <w:t>三、项目概况</w:t>
      </w:r>
      <w:bookmarkEnd w:id="11"/>
    </w:p>
    <w:p w14:paraId="395CEDDC">
      <w:pPr>
        <w:pStyle w:val="42"/>
        <w:spacing w:after="0" w:line="520" w:lineRule="exact"/>
        <w:ind w:firstLine="560" w:firstLineChars="200"/>
        <w:rPr>
          <w:rFonts w:hint="default" w:ascii="Times New Roman" w:hAnsi="Times New Roman" w:eastAsia="宋体" w:cs="Times New Roman"/>
          <w:szCs w:val="28"/>
          <w:u w:val="single"/>
          <w:lang w:bidi="en-US"/>
        </w:rPr>
      </w:pPr>
      <w:r>
        <w:rPr>
          <w:rFonts w:hint="default" w:ascii="Times New Roman" w:hAnsi="Times New Roman" w:eastAsia="宋体" w:cs="Times New Roman"/>
          <w:szCs w:val="28"/>
          <w:lang w:bidi="en-US"/>
        </w:rPr>
        <w:t>（一）采购机构：</w:t>
      </w:r>
      <w:r>
        <w:rPr>
          <w:rFonts w:hint="default" w:ascii="Times New Roman" w:hAnsi="Times New Roman" w:eastAsia="宋体" w:cs="Times New Roman"/>
          <w:szCs w:val="28"/>
          <w:u w:val="single"/>
          <w:lang w:bidi="en-US"/>
        </w:rPr>
        <w:t xml:space="preserve"> 锦屏县农村信用合作联社 </w:t>
      </w:r>
    </w:p>
    <w:p w14:paraId="0FDB7CC9">
      <w:pPr>
        <w:pStyle w:val="42"/>
        <w:spacing w:after="0" w:line="520" w:lineRule="exact"/>
        <w:ind w:firstLine="560" w:firstLineChars="200"/>
        <w:rPr>
          <w:rFonts w:hint="default" w:ascii="Times New Roman" w:hAnsi="Times New Roman" w:eastAsia="宋体" w:cs="Times New Roman"/>
          <w:szCs w:val="28"/>
          <w:lang w:val="en-US" w:eastAsia="zh-CN" w:bidi="en-US"/>
        </w:rPr>
      </w:pPr>
      <w:r>
        <w:rPr>
          <w:rFonts w:hint="default" w:ascii="Times New Roman" w:hAnsi="Times New Roman" w:eastAsia="宋体" w:cs="Times New Roman"/>
          <w:szCs w:val="28"/>
          <w:lang w:bidi="en-US"/>
        </w:rPr>
        <w:t>（</w:t>
      </w:r>
      <w:r>
        <w:rPr>
          <w:rFonts w:hint="default" w:ascii="Times New Roman" w:hAnsi="Times New Roman" w:eastAsia="宋体" w:cs="Times New Roman"/>
          <w:szCs w:val="28"/>
          <w:lang w:val="en-US" w:eastAsia="zh-CN" w:bidi="en-US"/>
        </w:rPr>
        <w:t>二</w:t>
      </w:r>
      <w:r>
        <w:rPr>
          <w:rFonts w:hint="default" w:ascii="Times New Roman" w:hAnsi="Times New Roman" w:eastAsia="宋体" w:cs="Times New Roman"/>
          <w:szCs w:val="28"/>
          <w:lang w:bidi="en-US"/>
        </w:rPr>
        <w:t>）采购</w:t>
      </w:r>
      <w:r>
        <w:rPr>
          <w:rFonts w:hint="default" w:ascii="Times New Roman" w:hAnsi="Times New Roman" w:eastAsia="宋体" w:cs="Times New Roman"/>
          <w:szCs w:val="28"/>
          <w:lang w:val="en-US" w:eastAsia="zh-CN" w:bidi="en-US"/>
        </w:rPr>
        <w:t>方式：询价</w:t>
      </w:r>
    </w:p>
    <w:p w14:paraId="028EE26B">
      <w:pPr>
        <w:pStyle w:val="42"/>
        <w:spacing w:after="0" w:line="520" w:lineRule="exact"/>
        <w:ind w:firstLine="560" w:firstLineChars="200"/>
        <w:rPr>
          <w:rFonts w:hint="default" w:ascii="Times New Roman" w:hAnsi="Times New Roman" w:eastAsia="宋体" w:cs="Times New Roman"/>
          <w:b w:val="0"/>
          <w:bCs w:val="0"/>
          <w:color w:val="auto"/>
          <w:szCs w:val="28"/>
          <w:lang w:val="en-US" w:eastAsia="zh-CN" w:bidi="en-US"/>
        </w:rPr>
      </w:pPr>
      <w:r>
        <w:rPr>
          <w:rFonts w:hint="default" w:ascii="Times New Roman" w:hAnsi="Times New Roman" w:eastAsia="宋体" w:cs="Times New Roman"/>
          <w:b w:val="0"/>
          <w:bCs w:val="0"/>
          <w:color w:val="auto"/>
          <w:szCs w:val="28"/>
          <w:lang w:eastAsia="zh-CN" w:bidi="en-US"/>
        </w:rPr>
        <w:t>（</w:t>
      </w:r>
      <w:r>
        <w:rPr>
          <w:rFonts w:hint="default" w:ascii="Times New Roman" w:hAnsi="Times New Roman" w:eastAsia="宋体" w:cs="Times New Roman"/>
          <w:b w:val="0"/>
          <w:bCs w:val="0"/>
          <w:color w:val="auto"/>
          <w:szCs w:val="28"/>
          <w:lang w:val="en-US" w:eastAsia="zh-CN" w:bidi="en-US"/>
        </w:rPr>
        <w:t>三</w:t>
      </w:r>
      <w:r>
        <w:rPr>
          <w:rFonts w:hint="default" w:ascii="Times New Roman" w:hAnsi="Times New Roman" w:eastAsia="宋体" w:cs="Times New Roman"/>
          <w:b w:val="0"/>
          <w:bCs w:val="0"/>
          <w:color w:val="auto"/>
          <w:szCs w:val="28"/>
          <w:lang w:eastAsia="zh-CN" w:bidi="en-US"/>
        </w:rPr>
        <w:t>）</w:t>
      </w:r>
      <w:r>
        <w:rPr>
          <w:rFonts w:hint="default" w:ascii="Times New Roman" w:hAnsi="Times New Roman" w:eastAsia="宋体" w:cs="Times New Roman"/>
          <w:b w:val="0"/>
          <w:bCs w:val="0"/>
          <w:color w:val="auto"/>
          <w:szCs w:val="28"/>
          <w:lang w:val="en-US" w:eastAsia="zh-CN" w:bidi="en-US"/>
        </w:rPr>
        <w:t>预算金额：27.6万</w:t>
      </w:r>
    </w:p>
    <w:p w14:paraId="61E17011">
      <w:pPr>
        <w:adjustRightInd w:val="0"/>
        <w:snapToGrid w:val="0"/>
        <w:spacing w:after="0" w:line="540" w:lineRule="exact"/>
        <w:ind w:firstLine="560" w:firstLineChars="200"/>
        <w:jc w:val="both"/>
        <w:rPr>
          <w:rFonts w:hint="default" w:ascii="Times New Roman" w:hAnsi="Times New Roman" w:eastAsia="宋体" w:cs="Times New Roman"/>
          <w:b w:val="0"/>
          <w:bCs w:val="0"/>
          <w:color w:val="auto"/>
          <w:sz w:val="28"/>
          <w:szCs w:val="28"/>
          <w:lang w:eastAsia="zh-CN"/>
        </w:rPr>
      </w:pPr>
      <w:bookmarkStart w:id="12" w:name="_Toc528"/>
      <w:r>
        <w:rPr>
          <w:rFonts w:hint="default" w:ascii="Times New Roman" w:hAnsi="Times New Roman" w:eastAsia="宋体" w:cs="Times New Roman"/>
          <w:b w:val="0"/>
          <w:bCs w:val="0"/>
          <w:color w:val="auto"/>
          <w:sz w:val="28"/>
          <w:szCs w:val="28"/>
          <w:lang w:val="en-US" w:eastAsia="zh-CN"/>
        </w:rPr>
        <w:t>根据锦屏农信联社2026年一季度</w:t>
      </w:r>
      <w:r>
        <w:rPr>
          <w:rFonts w:hint="default" w:ascii="Times New Roman" w:hAnsi="Times New Roman" w:cs="Times New Roman"/>
          <w:b w:val="0"/>
          <w:bCs w:val="0"/>
          <w:color w:val="auto"/>
          <w:sz w:val="28"/>
          <w:szCs w:val="28"/>
          <w:lang w:val="en-US" w:eastAsia="zh-CN"/>
        </w:rPr>
        <w:t>业务</w:t>
      </w:r>
      <w:r>
        <w:rPr>
          <w:rFonts w:hint="default" w:ascii="Times New Roman" w:hAnsi="Times New Roman" w:eastAsia="宋体" w:cs="Times New Roman"/>
          <w:b w:val="0"/>
          <w:bCs w:val="0"/>
          <w:color w:val="auto"/>
          <w:sz w:val="28"/>
          <w:szCs w:val="28"/>
          <w:lang w:val="en-US" w:eastAsia="zh-CN"/>
        </w:rPr>
        <w:t>营销方案宣传需要，提升品牌形象与客户服务体验，拟采购一批定制化宣传品。涵盖印有银行标识的雨伞、彩印覆塑膜袋、围腰、保温杯等物品。所有物品需提供样品确认，并需在方案中明确各类物品单价、材质要求及配送安排。</w:t>
      </w:r>
    </w:p>
    <w:p w14:paraId="413611D1">
      <w:pPr>
        <w:pStyle w:val="42"/>
        <w:spacing w:after="0" w:line="520" w:lineRule="exact"/>
        <w:ind w:firstLine="560" w:firstLineChars="20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val="0"/>
          <w:bCs w:val="0"/>
          <w:color w:val="auto"/>
          <w:szCs w:val="28"/>
          <w:lang w:bidi="en-US"/>
        </w:rPr>
        <w:t>（</w:t>
      </w:r>
      <w:r>
        <w:rPr>
          <w:rFonts w:hint="default" w:ascii="Times New Roman" w:hAnsi="Times New Roman" w:eastAsia="宋体" w:cs="Times New Roman"/>
          <w:b w:val="0"/>
          <w:bCs w:val="0"/>
          <w:color w:val="auto"/>
          <w:szCs w:val="28"/>
          <w:lang w:val="en-US" w:eastAsia="zh-CN" w:bidi="en-US"/>
        </w:rPr>
        <w:t>四</w:t>
      </w:r>
      <w:r>
        <w:rPr>
          <w:rFonts w:hint="default" w:ascii="Times New Roman" w:hAnsi="Times New Roman" w:eastAsia="宋体" w:cs="Times New Roman"/>
          <w:b w:val="0"/>
          <w:bCs w:val="0"/>
          <w:color w:val="auto"/>
          <w:szCs w:val="28"/>
          <w:lang w:bidi="en-US"/>
        </w:rPr>
        <w:t>）</w:t>
      </w:r>
      <w:r>
        <w:rPr>
          <w:rFonts w:hint="default" w:ascii="Times New Roman" w:hAnsi="Times New Roman" w:eastAsia="宋体" w:cs="Times New Roman"/>
          <w:b w:val="0"/>
          <w:bCs w:val="0"/>
          <w:color w:val="auto"/>
          <w:szCs w:val="28"/>
          <w:lang w:val="en-US" w:eastAsia="zh-CN" w:bidi="en-US"/>
        </w:rPr>
        <w:t>工   期：</w:t>
      </w:r>
      <w:r>
        <w:rPr>
          <w:rFonts w:hint="default" w:ascii="Times New Roman" w:hAnsi="Times New Roman" w:eastAsia="宋体" w:cs="Times New Roman"/>
          <w:b w:val="0"/>
          <w:bCs w:val="0"/>
          <w:color w:val="auto"/>
          <w:kern w:val="2"/>
          <w:sz w:val="28"/>
          <w:szCs w:val="28"/>
          <w:lang w:val="zh-CN" w:eastAsia="zh-CN" w:bidi="ar-SA"/>
        </w:rPr>
        <w:t>合同签订后</w:t>
      </w:r>
      <w:r>
        <w:rPr>
          <w:rFonts w:hint="default" w:ascii="Times New Roman" w:hAnsi="Times New Roman" w:eastAsia="宋体" w:cs="Times New Roman"/>
          <w:b w:val="0"/>
          <w:bCs w:val="0"/>
          <w:color w:val="auto"/>
          <w:kern w:val="2"/>
          <w:sz w:val="28"/>
          <w:szCs w:val="28"/>
          <w:lang w:val="en-US" w:eastAsia="zh-CN" w:bidi="ar-SA"/>
        </w:rPr>
        <w:t>20</w:t>
      </w:r>
      <w:r>
        <w:rPr>
          <w:rFonts w:hint="default" w:ascii="Times New Roman" w:hAnsi="Times New Roman" w:eastAsia="宋体" w:cs="Times New Roman"/>
          <w:b w:val="0"/>
          <w:bCs w:val="0"/>
          <w:color w:val="auto"/>
          <w:kern w:val="2"/>
          <w:sz w:val="28"/>
          <w:szCs w:val="28"/>
          <w:lang w:val="zh-CN" w:eastAsia="zh-CN" w:bidi="ar-SA"/>
        </w:rPr>
        <w:t>日历天</w:t>
      </w:r>
      <w:r>
        <w:rPr>
          <w:rFonts w:hint="default" w:ascii="Times New Roman" w:hAnsi="Times New Roman" w:eastAsia="宋体" w:cs="Times New Roman"/>
          <w:kern w:val="2"/>
          <w:sz w:val="28"/>
          <w:szCs w:val="28"/>
          <w:lang w:val="zh-CN" w:eastAsia="zh-CN" w:bidi="ar-SA"/>
        </w:rPr>
        <w:t>内完成</w:t>
      </w:r>
      <w:r>
        <w:rPr>
          <w:rFonts w:hint="default" w:ascii="Times New Roman" w:hAnsi="Times New Roman" w:eastAsia="宋体" w:cs="Times New Roman"/>
          <w:kern w:val="2"/>
          <w:sz w:val="28"/>
          <w:szCs w:val="28"/>
          <w:lang w:val="en-US" w:eastAsia="zh-CN" w:bidi="ar-SA"/>
        </w:rPr>
        <w:t>货物制作及物流到货</w:t>
      </w:r>
    </w:p>
    <w:p w14:paraId="4B34EB14">
      <w:pPr>
        <w:adjustRightInd w:val="0"/>
        <w:snapToGrid w:val="0"/>
        <w:spacing w:after="0" w:line="540" w:lineRule="exact"/>
        <w:ind w:firstLine="560" w:firstLineChars="200"/>
        <w:jc w:val="both"/>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五</w:t>
      </w: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采购品类及技术要求</w:t>
      </w:r>
      <w:r>
        <w:rPr>
          <w:rFonts w:hint="default" w:ascii="Times New Roman" w:hAnsi="Times New Roman" w:eastAsia="宋体" w:cs="Times New Roman"/>
          <w:sz w:val="28"/>
          <w:szCs w:val="28"/>
          <w:lang w:eastAsia="zh-CN"/>
        </w:rPr>
        <w:t>：见下表。</w:t>
      </w:r>
    </w:p>
    <w:tbl>
      <w:tblPr>
        <w:tblStyle w:val="44"/>
        <w:tblW w:w="903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18"/>
        <w:gridCol w:w="2145"/>
        <w:gridCol w:w="1890"/>
        <w:gridCol w:w="996"/>
        <w:gridCol w:w="1479"/>
      </w:tblGrid>
      <w:tr w14:paraId="5D70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02" w:type="dxa"/>
          </w:tcPr>
          <w:p w14:paraId="4BB6127F">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818" w:type="dxa"/>
          </w:tcPr>
          <w:p w14:paraId="2B2A0F79">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品类</w:t>
            </w:r>
          </w:p>
        </w:tc>
        <w:tc>
          <w:tcPr>
            <w:tcW w:w="2145" w:type="dxa"/>
          </w:tcPr>
          <w:p w14:paraId="6BDE9232">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规格要求</w:t>
            </w:r>
          </w:p>
        </w:tc>
        <w:tc>
          <w:tcPr>
            <w:tcW w:w="1890" w:type="dxa"/>
          </w:tcPr>
          <w:p w14:paraId="41F00ECE">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数量（暂定）</w:t>
            </w:r>
          </w:p>
        </w:tc>
        <w:tc>
          <w:tcPr>
            <w:tcW w:w="996" w:type="dxa"/>
          </w:tcPr>
          <w:p w14:paraId="2F5C6194">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单价预算（元）</w:t>
            </w:r>
          </w:p>
        </w:tc>
        <w:tc>
          <w:tcPr>
            <w:tcW w:w="1479" w:type="dxa"/>
          </w:tcPr>
          <w:p w14:paraId="27BB197C">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小计（元）</w:t>
            </w:r>
          </w:p>
        </w:tc>
      </w:tr>
      <w:tr w14:paraId="14D4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123B6FB4">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818" w:type="dxa"/>
          </w:tcPr>
          <w:p w14:paraId="09F8038E">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定制雨伞</w:t>
            </w:r>
          </w:p>
        </w:tc>
        <w:tc>
          <w:tcPr>
            <w:tcW w:w="2145" w:type="dxa"/>
          </w:tcPr>
          <w:p w14:paraId="65DCA1B1">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折叠伞、10骨、黑胶</w:t>
            </w:r>
          </w:p>
        </w:tc>
        <w:tc>
          <w:tcPr>
            <w:tcW w:w="1890" w:type="dxa"/>
          </w:tcPr>
          <w:p w14:paraId="18933B91">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5000</w:t>
            </w:r>
          </w:p>
        </w:tc>
        <w:tc>
          <w:tcPr>
            <w:tcW w:w="996" w:type="dxa"/>
          </w:tcPr>
          <w:p w14:paraId="02509C0A">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w:t>
            </w:r>
          </w:p>
        </w:tc>
        <w:tc>
          <w:tcPr>
            <w:tcW w:w="1479" w:type="dxa"/>
          </w:tcPr>
          <w:p w14:paraId="359787B1">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100000</w:t>
            </w:r>
          </w:p>
        </w:tc>
      </w:tr>
      <w:tr w14:paraId="2A80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12EA57DA">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818" w:type="dxa"/>
          </w:tcPr>
          <w:p w14:paraId="6F112636">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彩印覆膜袋</w:t>
            </w:r>
          </w:p>
        </w:tc>
        <w:tc>
          <w:tcPr>
            <w:tcW w:w="2145" w:type="dxa"/>
          </w:tcPr>
          <w:p w14:paraId="55C9585B">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覆膜材质，双面印VI，厚度≥0.025mm，尺寸40*35及35*23两种</w:t>
            </w:r>
          </w:p>
        </w:tc>
        <w:tc>
          <w:tcPr>
            <w:tcW w:w="1890" w:type="dxa"/>
          </w:tcPr>
          <w:p w14:paraId="4AF170D7">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两种大小各5000个，合计10000个</w:t>
            </w:r>
          </w:p>
        </w:tc>
        <w:tc>
          <w:tcPr>
            <w:tcW w:w="996" w:type="dxa"/>
          </w:tcPr>
          <w:p w14:paraId="49764FE2">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1.5-2</w:t>
            </w:r>
          </w:p>
        </w:tc>
        <w:tc>
          <w:tcPr>
            <w:tcW w:w="1479" w:type="dxa"/>
          </w:tcPr>
          <w:p w14:paraId="5E022ED2">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20000</w:t>
            </w:r>
          </w:p>
        </w:tc>
      </w:tr>
      <w:tr w14:paraId="2BBF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2" w:type="dxa"/>
          </w:tcPr>
          <w:p w14:paraId="2DCE5BEF">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w:t>
            </w:r>
          </w:p>
        </w:tc>
        <w:tc>
          <w:tcPr>
            <w:tcW w:w="1818" w:type="dxa"/>
          </w:tcPr>
          <w:p w14:paraId="2E375E5B">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定制围腰</w:t>
            </w:r>
          </w:p>
        </w:tc>
        <w:tc>
          <w:tcPr>
            <w:tcW w:w="2145" w:type="dxa"/>
          </w:tcPr>
          <w:p w14:paraId="5B2F423A">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印LOGO、可调节扣带、带口袋、布料材质</w:t>
            </w:r>
          </w:p>
        </w:tc>
        <w:tc>
          <w:tcPr>
            <w:tcW w:w="1890" w:type="dxa"/>
          </w:tcPr>
          <w:p w14:paraId="021B9827">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3000</w:t>
            </w:r>
          </w:p>
        </w:tc>
        <w:tc>
          <w:tcPr>
            <w:tcW w:w="996" w:type="dxa"/>
          </w:tcPr>
          <w:p w14:paraId="15675972">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12</w:t>
            </w:r>
          </w:p>
        </w:tc>
        <w:tc>
          <w:tcPr>
            <w:tcW w:w="1479" w:type="dxa"/>
          </w:tcPr>
          <w:p w14:paraId="2E54FFD9">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36000</w:t>
            </w:r>
          </w:p>
        </w:tc>
      </w:tr>
      <w:tr w14:paraId="2DCB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4C19E1B6">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tc>
        <w:tc>
          <w:tcPr>
            <w:tcW w:w="1818" w:type="dxa"/>
          </w:tcPr>
          <w:p w14:paraId="43EDF1A7">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定制保温杯</w:t>
            </w:r>
          </w:p>
        </w:tc>
        <w:tc>
          <w:tcPr>
            <w:tcW w:w="2145" w:type="dxa"/>
          </w:tcPr>
          <w:p w14:paraId="427F00EB">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不锈钢内胆，容量350-500ml，印LOGO，防漏设计，礼盒包装</w:t>
            </w:r>
          </w:p>
        </w:tc>
        <w:tc>
          <w:tcPr>
            <w:tcW w:w="1890" w:type="dxa"/>
          </w:tcPr>
          <w:p w14:paraId="20150C30">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2000</w:t>
            </w:r>
          </w:p>
        </w:tc>
        <w:tc>
          <w:tcPr>
            <w:tcW w:w="996" w:type="dxa"/>
          </w:tcPr>
          <w:p w14:paraId="102F07CB">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60</w:t>
            </w:r>
          </w:p>
        </w:tc>
        <w:tc>
          <w:tcPr>
            <w:tcW w:w="1479" w:type="dxa"/>
          </w:tcPr>
          <w:p w14:paraId="763C0220">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120000</w:t>
            </w:r>
          </w:p>
        </w:tc>
      </w:tr>
    </w:tbl>
    <w:p w14:paraId="0412EA0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样品要求</w:t>
      </w:r>
    </w:p>
    <w:p w14:paraId="7F59AA34">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1. 供应商需在开标前免费提供所有品类样品，每品类至少1件，可寄送，供我方确认材质、印刷效果及工艺。</w:t>
      </w:r>
    </w:p>
    <w:p w14:paraId="427E183D">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2. 样品需附材质说明及工艺参数，经我方书面确认后方可投入批量生产。</w:t>
      </w:r>
    </w:p>
    <w:p w14:paraId="04688009">
      <w:pPr>
        <w:pStyle w:val="2"/>
        <w:ind w:firstLine="560" w:firstLineChars="200"/>
        <w:rPr>
          <w:rFonts w:hint="default" w:ascii="Times New Roman" w:hAnsi="Times New Roman" w:cs="Times New Roman"/>
          <w:lang w:val="en-US" w:eastAsia="zh-CN"/>
        </w:rPr>
      </w:pPr>
      <w:r>
        <w:rPr>
          <w:rFonts w:hint="default" w:ascii="Times New Roman" w:hAnsi="Times New Roman" w:cs="Times New Roman" w:eastAsiaTheme="minorEastAsia"/>
          <w:szCs w:val="28"/>
          <w:lang w:val="en-US" w:eastAsia="zh-CN"/>
        </w:rPr>
        <w:t>3.寄送地址：贵州省锦屏县三江镇步行街社区26号，联系人：王俊，电话：0855-7221544.</w:t>
      </w:r>
    </w:p>
    <w:p w14:paraId="19A529D4">
      <w:pPr>
        <w:spacing w:line="520" w:lineRule="exact"/>
        <w:ind w:firstLine="560" w:firstLineChars="200"/>
        <w:outlineLvl w:val="1"/>
        <w:rPr>
          <w:rFonts w:hint="default" w:ascii="Times New Roman" w:hAnsi="Times New Roman" w:eastAsia="黑体" w:cs="Times New Roman"/>
          <w:szCs w:val="28"/>
        </w:rPr>
      </w:pPr>
      <w:r>
        <w:rPr>
          <w:rFonts w:hint="default" w:ascii="Times New Roman" w:hAnsi="Times New Roman" w:eastAsia="黑体" w:cs="Times New Roman"/>
          <w:szCs w:val="28"/>
          <w:lang w:val="en-US" w:eastAsia="zh-CN"/>
        </w:rPr>
        <w:t>五</w:t>
      </w:r>
      <w:r>
        <w:rPr>
          <w:rFonts w:hint="default" w:ascii="Times New Roman" w:hAnsi="Times New Roman" w:eastAsia="黑体" w:cs="Times New Roman"/>
          <w:szCs w:val="28"/>
        </w:rPr>
        <w:t>、报价供应商资格条件</w:t>
      </w:r>
      <w:bookmarkEnd w:id="12"/>
    </w:p>
    <w:p w14:paraId="0F461956">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bookmarkStart w:id="13" w:name="_Toc32759"/>
      <w:bookmarkStart w:id="14" w:name="_Toc32573"/>
      <w:bookmarkStart w:id="15" w:name="_Toc16936"/>
      <w:bookmarkStart w:id="16" w:name="_Toc26072"/>
      <w:r>
        <w:rPr>
          <w:rFonts w:hint="default" w:ascii="Times New Roman" w:hAnsi="Times New Roman" w:cs="Times New Roman" w:eastAsiaTheme="minorEastAsia"/>
          <w:szCs w:val="28"/>
          <w:lang w:val="en-US" w:eastAsia="zh-CN"/>
        </w:rPr>
        <w:t>（一）在中华人民共和国境内合法注册且存续有效的独立法人，具有独立承担民事责任的能力，具备相应服务范围的公司。</w:t>
      </w:r>
    </w:p>
    <w:p w14:paraId="496F0170">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二）具有良好的商业信誉，未处于被责令停业、投标资格被取消或者财产被接管、冻结和破产状态；近三年内的经营活动中没有重大违法、违规记录，没有骗取成交和违约行为。未列入失信被执行人等黑名单，在“信用中国”网站的查询结果中无重大不良记录。</w:t>
      </w:r>
    </w:p>
    <w:p w14:paraId="1721B138">
      <w:pPr>
        <w:adjustRightInd w:val="0"/>
        <w:snapToGrid w:val="0"/>
        <w:spacing w:line="520" w:lineRule="exact"/>
        <w:ind w:firstLine="560" w:firstLineChars="200"/>
        <w:jc w:val="left"/>
        <w:rPr>
          <w:rFonts w:hint="default" w:ascii="Times New Roman" w:hAnsi="Times New Roman" w:cs="Times New Roman" w:eastAsiaTheme="minorEastAsia"/>
          <w:szCs w:val="28"/>
          <w:shd w:val="clear" w:color="auto" w:fill="auto"/>
          <w:lang w:val="en-US" w:eastAsia="zh-CN"/>
        </w:rPr>
      </w:pPr>
      <w:r>
        <w:rPr>
          <w:rFonts w:hint="default" w:ascii="Times New Roman" w:hAnsi="Times New Roman" w:cs="Times New Roman" w:eastAsiaTheme="minorEastAsia"/>
          <w:szCs w:val="28"/>
          <w:lang w:val="en-US" w:eastAsia="zh-CN"/>
        </w:rPr>
        <w:t>（三）与我单位存在利害关系可能影响招标公正性的法人、其他组织或个人，不得参加报名；供应商为同一法人的，其母公司、全资子公司及其控股公司等关联公司不得在本项目中同时报名。</w:t>
      </w:r>
      <w:r>
        <w:rPr>
          <w:rFonts w:hint="default" w:ascii="Times New Roman" w:hAnsi="Times New Roman" w:cs="Times New Roman" w:eastAsiaTheme="minorEastAsia"/>
          <w:szCs w:val="28"/>
          <w:lang w:val="en-US" w:eastAsia="zh-CN"/>
        </w:rPr>
        <w:br w:type="textWrapping"/>
      </w:r>
      <w:r>
        <w:rPr>
          <w:rFonts w:hint="default" w:ascii="Times New Roman" w:hAnsi="Times New Roman" w:cs="Times New Roman" w:eastAsiaTheme="minorEastAsia"/>
          <w:szCs w:val="28"/>
          <w:shd w:val="clear" w:color="auto" w:fill="auto"/>
          <w:lang w:val="en-US" w:eastAsia="zh-CN"/>
        </w:rPr>
        <w:t xml:space="preserve">    （四）具备合法生产经营资质，营业执照注册≥1年。</w:t>
      </w:r>
    </w:p>
    <w:p w14:paraId="7CD60E37">
      <w:pPr>
        <w:adjustRightInd w:val="0"/>
        <w:snapToGrid w:val="0"/>
        <w:spacing w:line="520" w:lineRule="exact"/>
        <w:ind w:firstLine="560" w:firstLineChars="200"/>
        <w:jc w:val="left"/>
        <w:rPr>
          <w:rFonts w:hint="default" w:ascii="Times New Roman" w:hAnsi="Times New Roman" w:cs="Times New Roman" w:eastAsiaTheme="minorEastAsia"/>
          <w:szCs w:val="28"/>
          <w:shd w:val="clear" w:color="auto" w:fill="auto"/>
          <w:lang w:val="en-US" w:eastAsia="zh-CN"/>
        </w:rPr>
      </w:pPr>
      <w:r>
        <w:rPr>
          <w:rFonts w:hint="default" w:ascii="Times New Roman" w:hAnsi="Times New Roman" w:cs="Times New Roman" w:eastAsiaTheme="minorEastAsia"/>
          <w:szCs w:val="28"/>
          <w:shd w:val="clear" w:color="auto" w:fill="auto"/>
          <w:lang w:val="en-US" w:eastAsia="zh-CN"/>
        </w:rPr>
        <w:t>（五）有银行或金融机构合作案例者优先。</w:t>
      </w:r>
    </w:p>
    <w:p w14:paraId="0BBC1BF0">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（六） 能提供完整供应链及质量控制流程说明。</w:t>
      </w:r>
    </w:p>
    <w:p w14:paraId="244CAC34">
      <w:pPr>
        <w:spacing w:line="520" w:lineRule="exact"/>
        <w:ind w:firstLine="560" w:firstLineChars="200"/>
        <w:outlineLvl w:val="1"/>
        <w:rPr>
          <w:rFonts w:hint="default" w:ascii="Times New Roman" w:hAnsi="Times New Roman" w:eastAsia="黑体" w:cs="Times New Roman"/>
          <w:szCs w:val="28"/>
          <w:lang w:val="en-US" w:eastAsia="zh-CN"/>
        </w:rPr>
      </w:pPr>
      <w:r>
        <w:rPr>
          <w:rFonts w:hint="default" w:ascii="Times New Roman" w:hAnsi="Times New Roman" w:eastAsia="黑体" w:cs="Times New Roman"/>
          <w:szCs w:val="28"/>
          <w:lang w:val="en-US" w:eastAsia="zh-CN"/>
        </w:rPr>
        <w:t>六</w:t>
      </w:r>
      <w:r>
        <w:rPr>
          <w:rFonts w:hint="default" w:ascii="Times New Roman" w:hAnsi="Times New Roman" w:eastAsia="黑体" w:cs="Times New Roman"/>
          <w:szCs w:val="28"/>
        </w:rPr>
        <w:t>、</w:t>
      </w:r>
      <w:bookmarkEnd w:id="13"/>
      <w:bookmarkEnd w:id="14"/>
      <w:bookmarkEnd w:id="15"/>
      <w:r>
        <w:rPr>
          <w:rFonts w:hint="default" w:ascii="Times New Roman" w:hAnsi="Times New Roman" w:eastAsia="黑体" w:cs="Times New Roman"/>
          <w:szCs w:val="28"/>
          <w:lang w:val="en-US" w:eastAsia="zh-CN"/>
        </w:rPr>
        <w:t>获取招标文件信息</w:t>
      </w:r>
      <w:bookmarkStart w:id="17" w:name="_Toc29108"/>
      <w:bookmarkStart w:id="18" w:name="_Toc13978"/>
      <w:bookmarkStart w:id="19" w:name="_Toc3325"/>
    </w:p>
    <w:p w14:paraId="1DAF0A96">
      <w:pPr>
        <w:spacing w:line="52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一</w:t>
      </w:r>
      <w:r>
        <w:rPr>
          <w:rFonts w:hint="default" w:ascii="Times New Roman" w:hAnsi="Times New Roman" w:cs="Times New Roman"/>
          <w:sz w:val="30"/>
          <w:szCs w:val="30"/>
          <w:lang w:eastAsia="zh-CN"/>
        </w:rPr>
        <w:t>）</w:t>
      </w:r>
      <w:r>
        <w:rPr>
          <w:rFonts w:hint="default" w:ascii="Times New Roman" w:hAnsi="Times New Roman" w:cs="Times New Roman"/>
          <w:sz w:val="30"/>
          <w:szCs w:val="30"/>
        </w:rPr>
        <w:t>本项目招标文件不设售价</w:t>
      </w:r>
      <w:r>
        <w:rPr>
          <w:rFonts w:hint="eastAsia" w:cs="Times New Roman"/>
          <w:sz w:val="30"/>
          <w:szCs w:val="30"/>
          <w:lang w:eastAsia="zh-CN"/>
        </w:rPr>
        <w:t>，</w:t>
      </w:r>
      <w:r>
        <w:rPr>
          <w:rFonts w:hint="eastAsia" w:cs="Times New Roman"/>
          <w:sz w:val="30"/>
          <w:szCs w:val="30"/>
          <w:lang w:val="en-US" w:eastAsia="zh-CN"/>
        </w:rPr>
        <w:t>见附件。</w:t>
      </w:r>
    </w:p>
    <w:p w14:paraId="6AF3D047">
      <w:pPr>
        <w:spacing w:line="52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二</w:t>
      </w: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招标文件获取方式：官网公告附件下载</w:t>
      </w:r>
    </w:p>
    <w:bookmarkEnd w:id="17"/>
    <w:bookmarkEnd w:id="18"/>
    <w:bookmarkEnd w:id="19"/>
    <w:p w14:paraId="0AEA0AAC">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lang w:val="en-US" w:eastAsia="zh-CN"/>
        </w:rPr>
        <w:t>七</w:t>
      </w:r>
      <w:r>
        <w:rPr>
          <w:rFonts w:hint="default" w:ascii="Times New Roman" w:hAnsi="Times New Roman" w:eastAsia="黑体" w:cs="Times New Roman"/>
          <w:szCs w:val="28"/>
        </w:rPr>
        <w:t>、投标文件递交开始和截止时间及地点、方式</w:t>
      </w:r>
    </w:p>
    <w:p w14:paraId="337764C5">
      <w:pPr>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rPr>
        <w:t>（一）投标开始时间：</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rPr>
        <w:t>年</w:t>
      </w:r>
      <w:r>
        <w:rPr>
          <w:rFonts w:hint="default" w:ascii="Times New Roman" w:hAnsi="Times New Roman" w:cs="Times New Roman"/>
          <w:szCs w:val="28"/>
          <w:lang w:val="en-US" w:eastAsia="zh-CN"/>
        </w:rPr>
        <w:t>1</w:t>
      </w:r>
      <w:r>
        <w:rPr>
          <w:rFonts w:hint="default" w:ascii="Times New Roman" w:hAnsi="Times New Roman" w:cs="Times New Roman"/>
          <w:szCs w:val="28"/>
        </w:rPr>
        <w:t>月</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u w:val="single"/>
          <w:lang w:val="en-US" w:eastAsia="zh-CN"/>
        </w:rPr>
        <w:t>1</w:t>
      </w:r>
      <w:r>
        <w:rPr>
          <w:rFonts w:hint="eastAsia" w:cs="Times New Roman"/>
          <w:szCs w:val="28"/>
          <w:highlight w:val="none"/>
          <w:u w:val="single"/>
          <w:lang w:val="en-US" w:eastAsia="zh-CN"/>
        </w:rPr>
        <w:t>3</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日</w:t>
      </w:r>
      <w:r>
        <w:rPr>
          <w:rFonts w:hint="default" w:ascii="Times New Roman" w:hAnsi="Times New Roman" w:cs="Times New Roman"/>
          <w:szCs w:val="28"/>
          <w:highlight w:val="none"/>
          <w:lang w:val="en-US" w:eastAsia="zh-CN"/>
        </w:rPr>
        <w:t>9</w:t>
      </w:r>
      <w:r>
        <w:rPr>
          <w:rFonts w:hint="default" w:ascii="Times New Roman" w:hAnsi="Times New Roman" w:cs="Times New Roman"/>
          <w:szCs w:val="28"/>
          <w:highlight w:val="none"/>
        </w:rPr>
        <w:t>时</w:t>
      </w:r>
      <w:r>
        <w:rPr>
          <w:rFonts w:hint="default" w:ascii="Times New Roman" w:hAnsi="Times New Roman" w:cs="Times New Roman"/>
          <w:szCs w:val="28"/>
          <w:highlight w:val="none"/>
          <w:u w:val="single"/>
        </w:rPr>
        <w:t>30</w:t>
      </w:r>
      <w:r>
        <w:rPr>
          <w:rFonts w:hint="default" w:ascii="Times New Roman" w:hAnsi="Times New Roman" w:cs="Times New Roman"/>
          <w:szCs w:val="28"/>
          <w:highlight w:val="none"/>
        </w:rPr>
        <w:t>分（北京时间）。</w:t>
      </w:r>
    </w:p>
    <w:p w14:paraId="4BF9B2F0">
      <w:pPr>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（二）投标截止时间：</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rPr>
        <w:t>年</w:t>
      </w:r>
      <w:r>
        <w:rPr>
          <w:rFonts w:hint="default" w:ascii="Times New Roman" w:hAnsi="Times New Roman" w:cs="Times New Roman"/>
          <w:szCs w:val="28"/>
          <w:lang w:val="en-US" w:eastAsia="zh-CN"/>
        </w:rPr>
        <w:t>1</w:t>
      </w:r>
      <w:r>
        <w:rPr>
          <w:rFonts w:hint="default" w:ascii="Times New Roman" w:hAnsi="Times New Roman" w:cs="Times New Roman"/>
          <w:szCs w:val="28"/>
        </w:rPr>
        <w:t>月</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u w:val="single"/>
          <w:lang w:val="en-US" w:eastAsia="zh-CN"/>
        </w:rPr>
        <w:t>19</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日</w:t>
      </w:r>
      <w:r>
        <w:rPr>
          <w:rFonts w:hint="default" w:ascii="Times New Roman" w:hAnsi="Times New Roman" w:cs="Times New Roman"/>
          <w:szCs w:val="28"/>
          <w:highlight w:val="none"/>
          <w:lang w:val="en-US" w:eastAsia="zh-CN"/>
        </w:rPr>
        <w:t>9</w:t>
      </w:r>
      <w:r>
        <w:rPr>
          <w:rFonts w:hint="default" w:ascii="Times New Roman" w:hAnsi="Times New Roman" w:cs="Times New Roman"/>
          <w:szCs w:val="28"/>
          <w:highlight w:val="none"/>
        </w:rPr>
        <w:t>时</w:t>
      </w:r>
      <w:r>
        <w:rPr>
          <w:rFonts w:hint="default" w:ascii="Times New Roman" w:hAnsi="Times New Roman" w:cs="Times New Roman"/>
          <w:szCs w:val="28"/>
          <w:highlight w:val="none"/>
          <w:u w:val="single"/>
        </w:rPr>
        <w:t>30</w:t>
      </w:r>
      <w:r>
        <w:rPr>
          <w:rFonts w:hint="default" w:ascii="Times New Roman" w:hAnsi="Times New Roman" w:cs="Times New Roman"/>
          <w:szCs w:val="28"/>
          <w:highlight w:val="none"/>
        </w:rPr>
        <w:t>分（北京时间）。</w:t>
      </w:r>
    </w:p>
    <w:p w14:paraId="05DFEEF1">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highlight w:val="none"/>
        </w:rPr>
        <w:t>（三）</w:t>
      </w:r>
      <w:r>
        <w:rPr>
          <w:rFonts w:hint="default" w:ascii="Times New Roman" w:hAnsi="Times New Roman" w:cs="Times New Roman"/>
          <w:szCs w:val="28"/>
          <w:highlight w:val="none"/>
          <w:lang w:val="en-US" w:eastAsia="zh-CN"/>
        </w:rPr>
        <w:t>开标</w:t>
      </w:r>
      <w:r>
        <w:rPr>
          <w:rFonts w:hint="default" w:ascii="Times New Roman" w:hAnsi="Times New Roman" w:cs="Times New Roman"/>
          <w:szCs w:val="28"/>
          <w:highlight w:val="none"/>
        </w:rPr>
        <w:t>地点：贵州省锦屏县三江镇步</w:t>
      </w:r>
      <w:r>
        <w:rPr>
          <w:rFonts w:hint="default" w:ascii="Times New Roman" w:hAnsi="Times New Roman" w:cs="Times New Roman"/>
          <w:szCs w:val="28"/>
        </w:rPr>
        <w:t>行街社区锦屏县农村信用合作联社</w:t>
      </w:r>
      <w:r>
        <w:rPr>
          <w:rFonts w:hint="default" w:ascii="Times New Roman" w:hAnsi="Times New Roman" w:cs="Times New Roman"/>
          <w:szCs w:val="28"/>
          <w:lang w:val="en-US" w:eastAsia="zh-CN"/>
        </w:rPr>
        <w:t>七楼办公室</w:t>
      </w:r>
      <w:r>
        <w:rPr>
          <w:rFonts w:hint="default" w:ascii="Times New Roman" w:hAnsi="Times New Roman" w:cs="Times New Roman"/>
          <w:szCs w:val="28"/>
        </w:rPr>
        <w:t>，联系电话：08557221544 。</w:t>
      </w:r>
    </w:p>
    <w:p w14:paraId="1BA28753">
      <w:pPr>
        <w:spacing w:line="520" w:lineRule="exact"/>
        <w:ind w:firstLine="560" w:firstLineChars="200"/>
        <w:rPr>
          <w:rFonts w:hint="default" w:ascii="Times New Roman" w:hAnsi="Times New Roman" w:cs="Times New Roman"/>
        </w:rPr>
      </w:pPr>
      <w:r>
        <w:rPr>
          <w:rFonts w:hint="default" w:ascii="Times New Roman" w:hAnsi="Times New Roman" w:cs="Times New Roman"/>
          <w:szCs w:val="28"/>
          <w:highlight w:val="none"/>
        </w:rPr>
        <w:t>（</w:t>
      </w:r>
      <w:r>
        <w:rPr>
          <w:rFonts w:hint="default" w:ascii="Times New Roman" w:hAnsi="Times New Roman" w:cs="Times New Roman"/>
          <w:szCs w:val="28"/>
          <w:highlight w:val="none"/>
          <w:lang w:val="en-US" w:eastAsia="zh-CN"/>
        </w:rPr>
        <w:t>四</w:t>
      </w:r>
      <w:r>
        <w:rPr>
          <w:rFonts w:hint="default" w:ascii="Times New Roman" w:hAnsi="Times New Roman" w:cs="Times New Roman"/>
          <w:szCs w:val="28"/>
          <w:highlight w:val="none"/>
        </w:rPr>
        <w:t>）评审方式：现场评审，由询价小组对报价文件开展现场评审。报价供应商不用到现场。</w:t>
      </w:r>
    </w:p>
    <w:p w14:paraId="67D85554">
      <w:pPr>
        <w:spacing w:line="520" w:lineRule="exact"/>
        <w:ind w:firstLine="562" w:firstLineChars="200"/>
        <w:rPr>
          <w:rFonts w:hint="default" w:ascii="Times New Roman" w:hAnsi="Times New Roman" w:eastAsia="黑体" w:cs="Times New Roman"/>
          <w:szCs w:val="28"/>
        </w:rPr>
      </w:pPr>
      <w:r>
        <w:rPr>
          <w:rFonts w:hint="default" w:ascii="Times New Roman" w:hAnsi="Times New Roman" w:cs="Times New Roman"/>
          <w:b/>
          <w:bCs/>
          <w:szCs w:val="28"/>
        </w:rPr>
        <w:t>报价文件由报价供应商现场递交（密封）或通过邮寄递交（密封）报价文件</w:t>
      </w:r>
      <w:r>
        <w:rPr>
          <w:rFonts w:hint="default" w:ascii="Times New Roman" w:hAnsi="Times New Roman" w:eastAsia="宋体" w:cs="Times New Roman"/>
          <w:b/>
          <w:bCs/>
          <w:szCs w:val="28"/>
        </w:rPr>
        <w:t>。逾期递交的</w:t>
      </w:r>
      <w:r>
        <w:rPr>
          <w:rFonts w:hint="default" w:ascii="Times New Roman" w:hAnsi="Times New Roman" w:eastAsia="宋体" w:cs="Times New Roman"/>
          <w:b/>
          <w:bCs/>
          <w:szCs w:val="28"/>
          <w:lang w:val="en-US" w:eastAsia="zh-CN"/>
        </w:rPr>
        <w:t>询价</w:t>
      </w:r>
      <w:r>
        <w:rPr>
          <w:rFonts w:hint="default" w:ascii="Times New Roman" w:hAnsi="Times New Roman" w:eastAsia="宋体" w:cs="Times New Roman"/>
          <w:b/>
          <w:bCs/>
          <w:szCs w:val="28"/>
        </w:rPr>
        <w:t>文件，不予收取。</w:t>
      </w:r>
      <w:bookmarkStart w:id="20" w:name="_Toc5269"/>
      <w:bookmarkStart w:id="21" w:name="_Toc22445"/>
      <w:bookmarkStart w:id="22" w:name="_Toc16792"/>
      <w:bookmarkStart w:id="23" w:name="_Toc10606"/>
      <w:bookmarkStart w:id="24" w:name="_Toc7890"/>
    </w:p>
    <w:bookmarkEnd w:id="20"/>
    <w:p w14:paraId="5CC2E49A">
      <w:pPr>
        <w:spacing w:line="520" w:lineRule="exact"/>
        <w:ind w:firstLine="560" w:firstLineChars="200"/>
        <w:outlineLvl w:val="1"/>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八、信息发布</w:t>
      </w:r>
      <w:bookmarkEnd w:id="21"/>
      <w:bookmarkEnd w:id="22"/>
    </w:p>
    <w:p w14:paraId="0A7E57CB">
      <w:pPr>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本项目需要发布的有关信息，采购机构均通过指定邮箱(邮箱号：</w:t>
      </w:r>
      <w:r>
        <w:rPr>
          <w:rFonts w:hint="default" w:ascii="Times New Roman" w:hAnsi="Times New Roman" w:cs="Times New Roman"/>
          <w:szCs w:val="28"/>
          <w:highlight w:val="none"/>
          <w:u w:val="single"/>
        </w:rPr>
        <w:t xml:space="preserve"> </w:t>
      </w:r>
      <w:r>
        <w:rPr>
          <w:rStyle w:val="49"/>
          <w:rFonts w:hint="default" w:ascii="Times New Roman" w:hAnsi="Times New Roman" w:eastAsia="仿宋_GB2312" w:cs="Times New Roman"/>
          <w:sz w:val="32"/>
          <w:szCs w:val="32"/>
          <w:highlight w:val="none"/>
        </w:rPr>
        <w:t>3279026163@qq.com</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)或锦屏县农村信用合作联社网站（网址：</w:t>
      </w:r>
      <w:r>
        <w:rPr>
          <w:rFonts w:hint="default" w:ascii="Times New Roman" w:hAnsi="Times New Roman" w:cs="Times New Roman"/>
          <w:szCs w:val="28"/>
          <w:highlight w:val="none"/>
          <w:u w:val="single"/>
        </w:rPr>
        <w:t xml:space="preserve"> https://www.gznxbank.com/html/2600000/index.html  </w:t>
      </w:r>
      <w:r>
        <w:rPr>
          <w:rFonts w:hint="default" w:ascii="Times New Roman" w:hAnsi="Times New Roman" w:cs="Times New Roman"/>
          <w:szCs w:val="28"/>
          <w:highlight w:val="none"/>
        </w:rPr>
        <w:t>）发布。</w:t>
      </w:r>
    </w:p>
    <w:p w14:paraId="1012F417">
      <w:pPr>
        <w:spacing w:line="520" w:lineRule="exact"/>
        <w:ind w:firstLine="560" w:firstLineChars="200"/>
        <w:outlineLvl w:val="1"/>
        <w:rPr>
          <w:rFonts w:hint="default" w:ascii="Times New Roman" w:hAnsi="Times New Roman" w:eastAsia="黑体" w:cs="Times New Roman"/>
          <w:szCs w:val="28"/>
          <w:highlight w:val="none"/>
        </w:rPr>
      </w:pPr>
      <w:bookmarkStart w:id="25" w:name="_Toc23769"/>
      <w:bookmarkStart w:id="26" w:name="_Toc9105"/>
      <w:r>
        <w:rPr>
          <w:rFonts w:hint="default" w:ascii="Times New Roman" w:hAnsi="Times New Roman" w:eastAsia="黑体" w:cs="Times New Roman"/>
          <w:szCs w:val="28"/>
          <w:highlight w:val="none"/>
        </w:rPr>
        <w:t>九、采购单位联系方式</w:t>
      </w:r>
      <w:bookmarkEnd w:id="23"/>
      <w:bookmarkEnd w:id="24"/>
      <w:bookmarkEnd w:id="25"/>
      <w:bookmarkEnd w:id="26"/>
    </w:p>
    <w:p w14:paraId="0C21B57F">
      <w:pPr>
        <w:adjustRightInd w:val="0"/>
        <w:snapToGrid w:val="0"/>
        <w:spacing w:line="520" w:lineRule="exact"/>
        <w:ind w:firstLine="560" w:firstLineChars="200"/>
        <w:rPr>
          <w:rFonts w:hint="default" w:ascii="Times New Roman" w:hAnsi="Times New Roman" w:eastAsia="宋体" w:cs="Times New Roman"/>
          <w:szCs w:val="28"/>
          <w:highlight w:val="none"/>
          <w:lang w:val="en-US" w:eastAsia="zh-CN"/>
        </w:rPr>
      </w:pPr>
      <w:r>
        <w:rPr>
          <w:rFonts w:hint="default" w:ascii="Times New Roman" w:hAnsi="Times New Roman" w:cs="Times New Roman"/>
          <w:szCs w:val="28"/>
          <w:highlight w:val="none"/>
          <w:lang w:val="en-US" w:eastAsia="zh-CN"/>
        </w:rPr>
        <w:t>采购人名称：锦屏县农村信用合作联社</w:t>
      </w:r>
    </w:p>
    <w:p w14:paraId="6039C221">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联 系 人：</w:t>
      </w:r>
      <w:r>
        <w:rPr>
          <w:rFonts w:hint="default" w:ascii="Times New Roman" w:hAnsi="Times New Roman" w:cs="Times New Roman"/>
          <w:szCs w:val="28"/>
          <w:highlight w:val="none"/>
          <w:lang w:val="en-US" w:eastAsia="zh-CN"/>
        </w:rPr>
        <w:t>王</w:t>
      </w:r>
      <w:r>
        <w:rPr>
          <w:rFonts w:hint="default" w:ascii="Times New Roman" w:hAnsi="Times New Roman" w:cs="Times New Roman"/>
          <w:szCs w:val="28"/>
          <w:highlight w:val="none"/>
        </w:rPr>
        <w:t xml:space="preserve">主任           </w:t>
      </w:r>
    </w:p>
    <w:p w14:paraId="24EBE9B9">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电    话：08557221544       </w:t>
      </w:r>
    </w:p>
    <w:p w14:paraId="04562A38">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地    址：贵州省锦屏县三江镇步行街社区锦屏县农村信用合作联社三楼综合办公室   </w:t>
      </w:r>
    </w:p>
    <w:p w14:paraId="6A2BD9C2">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邮    箱：</w:t>
      </w:r>
      <w:r>
        <w:rPr>
          <w:rStyle w:val="49"/>
          <w:rFonts w:hint="default" w:ascii="Times New Roman" w:hAnsi="Times New Roman" w:eastAsia="仿宋_GB2312" w:cs="Times New Roman"/>
          <w:sz w:val="32"/>
          <w:szCs w:val="32"/>
          <w:highlight w:val="none"/>
          <w:u w:val="none"/>
        </w:rPr>
        <w:t>3279026163@qq.com</w:t>
      </w:r>
      <w:r>
        <w:rPr>
          <w:rFonts w:hint="default" w:ascii="Times New Roman" w:hAnsi="Times New Roman" w:cs="Times New Roman"/>
          <w:szCs w:val="28"/>
          <w:highlight w:val="none"/>
        </w:rPr>
        <w:t xml:space="preserve">   </w:t>
      </w:r>
    </w:p>
    <w:p w14:paraId="6127687D">
      <w:pPr>
        <w:spacing w:line="520" w:lineRule="exact"/>
        <w:ind w:firstLine="560" w:firstLineChars="200"/>
        <w:outlineLvl w:val="1"/>
        <w:rPr>
          <w:rFonts w:hint="default" w:ascii="Times New Roman" w:hAnsi="Times New Roman" w:eastAsia="黑体" w:cs="Times New Roman"/>
          <w:szCs w:val="28"/>
          <w:highlight w:val="none"/>
        </w:rPr>
      </w:pPr>
    </w:p>
    <w:bookmarkEnd w:id="16"/>
    <w:p w14:paraId="5A95A261">
      <w:pPr>
        <w:spacing w:line="520" w:lineRule="exact"/>
        <w:ind w:firstLine="5320" w:firstLineChars="1900"/>
        <w:rPr>
          <w:rFonts w:hint="default" w:ascii="Times New Roman" w:hAnsi="Times New Roman" w:cs="Times New Roman"/>
          <w:szCs w:val="28"/>
          <w:highlight w:val="none"/>
        </w:rPr>
      </w:pPr>
    </w:p>
    <w:p w14:paraId="1F5B6087">
      <w:pPr>
        <w:spacing w:line="520" w:lineRule="exact"/>
        <w:ind w:firstLine="5320" w:firstLineChars="1900"/>
        <w:rPr>
          <w:rFonts w:hint="default" w:ascii="Times New Roman" w:hAnsi="Times New Roman" w:cs="Times New Roman"/>
          <w:szCs w:val="28"/>
          <w:highlight w:val="none"/>
        </w:rPr>
      </w:pPr>
    </w:p>
    <w:p w14:paraId="485FEE6C">
      <w:pPr>
        <w:spacing w:line="520" w:lineRule="exact"/>
        <w:ind w:firstLine="4480" w:firstLineChars="1600"/>
        <w:rPr>
          <w:rFonts w:hint="default" w:ascii="Times New Roman" w:hAnsi="Times New Roman" w:cs="Times New Roman"/>
          <w:szCs w:val="28"/>
          <w:highlight w:val="none"/>
        </w:rPr>
      </w:pPr>
      <w:r>
        <w:rPr>
          <w:rFonts w:hint="default" w:ascii="Times New Roman" w:hAnsi="Times New Roman" w:cs="Times New Roman"/>
          <w:szCs w:val="28"/>
          <w:highlight w:val="none"/>
        </w:rPr>
        <w:t>锦屏县农村信用合作联社</w:t>
      </w:r>
    </w:p>
    <w:p w14:paraId="081955C1">
      <w:pPr>
        <w:spacing w:line="520" w:lineRule="exact"/>
        <w:ind w:firstLine="5040" w:firstLineChars="1800"/>
        <w:rPr>
          <w:rFonts w:hint="default" w:ascii="Times New Roman" w:hAnsi="Times New Roman" w:cs="Times New Roman"/>
          <w:szCs w:val="28"/>
          <w:highlight w:val="none"/>
        </w:rPr>
      </w:pPr>
      <w:r>
        <w:rPr>
          <w:rFonts w:hint="default" w:ascii="Times New Roman" w:hAnsi="Times New Roman" w:cs="Times New Roman"/>
          <w:szCs w:val="28"/>
          <w:highlight w:val="none"/>
        </w:rPr>
        <w:t>202</w:t>
      </w:r>
      <w:r>
        <w:rPr>
          <w:rFonts w:hint="default" w:ascii="Times New Roman" w:hAnsi="Times New Roman" w:cs="Times New Roman"/>
          <w:szCs w:val="28"/>
          <w:highlight w:val="none"/>
          <w:lang w:val="en-US" w:eastAsia="zh-CN"/>
        </w:rPr>
        <w:t>6</w:t>
      </w:r>
      <w:r>
        <w:rPr>
          <w:rFonts w:hint="default" w:ascii="Times New Roman" w:hAnsi="Times New Roman" w:cs="Times New Roman"/>
          <w:szCs w:val="28"/>
          <w:highlight w:val="none"/>
        </w:rPr>
        <w:t>年</w:t>
      </w:r>
      <w:r>
        <w:rPr>
          <w:rFonts w:hint="default" w:ascii="Times New Roman" w:hAnsi="Times New Roman" w:cs="Times New Roman"/>
          <w:szCs w:val="28"/>
          <w:highlight w:val="none"/>
          <w:lang w:val="en-US" w:eastAsia="zh-CN"/>
        </w:rPr>
        <w:t>01</w:t>
      </w:r>
      <w:r>
        <w:rPr>
          <w:rFonts w:hint="default" w:ascii="Times New Roman" w:hAnsi="Times New Roman" w:cs="Times New Roman"/>
          <w:szCs w:val="28"/>
          <w:highlight w:val="none"/>
        </w:rPr>
        <w:t>月</w:t>
      </w:r>
      <w:r>
        <w:rPr>
          <w:rFonts w:hint="default" w:ascii="Times New Roman" w:hAnsi="Times New Roman" w:cs="Times New Roman"/>
          <w:szCs w:val="28"/>
          <w:highlight w:val="none"/>
          <w:lang w:val="en-US" w:eastAsia="zh-CN"/>
        </w:rPr>
        <w:t>13</w:t>
      </w:r>
      <w:r>
        <w:rPr>
          <w:rFonts w:hint="default" w:ascii="Times New Roman" w:hAnsi="Times New Roman" w:cs="Times New Roman"/>
          <w:szCs w:val="28"/>
          <w:highlight w:val="none"/>
        </w:rPr>
        <w:t>日</w:t>
      </w:r>
    </w:p>
    <w:p w14:paraId="67829F3B">
      <w:pPr>
        <w:rPr>
          <w:rFonts w:hint="default" w:ascii="Times New Roman" w:hAnsi="Times New Roman" w:eastAsia="方正小标宋简体" w:cs="Times New Roman"/>
          <w:bCs/>
          <w:color w:val="000000" w:themeColor="text1"/>
          <w:sz w:val="32"/>
          <w:szCs w:val="32"/>
          <w:lang w:val="zh-CN"/>
        </w:rPr>
      </w:pPr>
      <w:r>
        <w:rPr>
          <w:rFonts w:hint="default" w:ascii="Times New Roman" w:hAnsi="Times New Roman" w:eastAsia="方正小标宋简体" w:cs="Times New Roman"/>
          <w:bCs/>
          <w:color w:val="000000" w:themeColor="text1"/>
          <w:sz w:val="32"/>
          <w:szCs w:val="32"/>
          <w:lang w:val="zh-CN"/>
        </w:rPr>
        <w:br w:type="page"/>
      </w:r>
    </w:p>
    <w:p w14:paraId="3CCB0B7B">
      <w:pPr>
        <w:pStyle w:val="42"/>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27" w:name="_Toc11243"/>
      <w:r>
        <w:rPr>
          <w:rFonts w:hint="default" w:ascii="Times New Roman" w:hAnsi="Times New Roman" w:eastAsia="方正小标宋简体" w:cs="Times New Roman"/>
          <w:bCs/>
          <w:color w:val="000000" w:themeColor="text1"/>
          <w:sz w:val="32"/>
          <w:szCs w:val="32"/>
          <w:lang w:val="zh-CN"/>
        </w:rPr>
        <w:t>第二部分  采购项目技术和商务要求</w:t>
      </w:r>
      <w:bookmarkEnd w:id="27"/>
    </w:p>
    <w:p w14:paraId="0B3E5461">
      <w:pPr>
        <w:widowControl/>
        <w:spacing w:line="520" w:lineRule="exact"/>
        <w:ind w:firstLine="560" w:firstLineChars="200"/>
        <w:jc w:val="left"/>
        <w:outlineLvl w:val="1"/>
        <w:rPr>
          <w:rFonts w:hint="default" w:ascii="Times New Roman" w:hAnsi="Times New Roman" w:eastAsia="黑体" w:cs="Times New Roman"/>
          <w:kern w:val="0"/>
          <w:szCs w:val="28"/>
          <w:lang w:val="zh-CN" w:bidi="en-US"/>
        </w:rPr>
      </w:pPr>
      <w:bookmarkStart w:id="28" w:name="_Toc11600"/>
      <w:r>
        <w:rPr>
          <w:rFonts w:hint="default" w:ascii="Times New Roman" w:hAnsi="Times New Roman" w:eastAsia="黑体" w:cs="Times New Roman"/>
          <w:kern w:val="0"/>
          <w:szCs w:val="28"/>
          <w:lang w:val="zh-CN" w:bidi="en-US"/>
        </w:rPr>
        <w:t>一、项目概况</w:t>
      </w:r>
      <w:bookmarkEnd w:id="28"/>
    </w:p>
    <w:p w14:paraId="1C2C86D6">
      <w:pPr>
        <w:adjustRightInd w:val="0"/>
        <w:snapToGrid w:val="0"/>
        <w:spacing w:after="0" w:line="540" w:lineRule="exact"/>
        <w:ind w:firstLine="560" w:firstLineChars="200"/>
        <w:jc w:val="both"/>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根据锦屏农信联社2026年一季度</w:t>
      </w:r>
      <w:r>
        <w:rPr>
          <w:rFonts w:hint="default" w:ascii="Times New Roman" w:hAnsi="Times New Roman" w:cs="Times New Roman"/>
          <w:sz w:val="28"/>
          <w:szCs w:val="28"/>
          <w:lang w:val="en-US" w:eastAsia="zh-CN"/>
        </w:rPr>
        <w:t>业务</w:t>
      </w:r>
      <w:r>
        <w:rPr>
          <w:rFonts w:hint="default" w:ascii="Times New Roman" w:hAnsi="Times New Roman" w:eastAsia="宋体" w:cs="Times New Roman"/>
          <w:sz w:val="28"/>
          <w:szCs w:val="28"/>
          <w:lang w:val="en-US" w:eastAsia="zh-CN"/>
        </w:rPr>
        <w:t>营销方案宣传需要，提升品牌形象与客户服务体验，综合办公室拟采购一批定制化宣传品。涵盖印有银行标识的雨伞、彩印覆塑膜袋、围腰、保温杯等物品。所有物品需提供样品确认，并需在方案中明确各类物品单价、材质要求及配送安排。</w:t>
      </w:r>
    </w:p>
    <w:p w14:paraId="6641B246">
      <w:pPr>
        <w:adjustRightInd w:val="0"/>
        <w:snapToGrid w:val="0"/>
        <w:spacing w:line="5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商务要求</w:t>
      </w:r>
      <w:r>
        <w:rPr>
          <w:rFonts w:hint="default" w:ascii="Times New Roman" w:hAnsi="Times New Roman" w:eastAsia="黑体" w:cs="Times New Roman"/>
          <w:sz w:val="32"/>
          <w:szCs w:val="32"/>
        </w:rPr>
        <w:t>   </w:t>
      </w:r>
    </w:p>
    <w:p w14:paraId="0E585DBD">
      <w:pPr>
        <w:spacing w:line="500" w:lineRule="exact"/>
        <w:ind w:firstLine="56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（一）</w:t>
      </w:r>
      <w:r>
        <w:rPr>
          <w:rFonts w:hint="default" w:ascii="Times New Roman" w:hAnsi="Times New Roman" w:cs="Times New Roman"/>
          <w:highlight w:val="none"/>
          <w:lang w:val="en-US" w:eastAsia="zh-CN"/>
        </w:rPr>
        <w:t>产品质量要求</w:t>
      </w:r>
    </w:p>
    <w:p w14:paraId="49EF430E">
      <w:p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highlight w:val="none"/>
          <w:lang w:val="en-US" w:eastAsia="zh-CN"/>
        </w:rPr>
        <w:t>供应商所供产品必须符合国家相关质量标准及采购人指定的技术规格要求。产品应完好无损、印刷清晰、材质符合约定，不得存在影响使用的瑕疵或安全隐患。供应商须提供产品质量检测报告或合格证明（如适用）。</w:t>
      </w:r>
    </w:p>
    <w:p w14:paraId="232DAD33">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highlight w:val="none"/>
          <w:lang w:val="en-US" w:eastAsia="zh-CN"/>
        </w:rPr>
        <w:t>包装与标识要求</w:t>
      </w:r>
    </w:p>
    <w:p w14:paraId="27068FCC">
      <w:pPr>
        <w:numPr>
          <w:ilvl w:val="0"/>
          <w:numId w:val="0"/>
        </w:numPr>
        <w:spacing w:line="500" w:lineRule="exact"/>
        <w:ind w:firstLine="56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产品包装应完整、牢固，适合运输及存储，确保产品在交付前不受损坏。包装外箱或内附资料中应清晰标注产品名称、规格、数量、生产日期/批号等信息。</w:t>
      </w:r>
    </w:p>
    <w:p w14:paraId="4C13E99A">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验收与退换货</w:t>
      </w:r>
    </w:p>
    <w:p w14:paraId="697EEF91">
      <w:pPr>
        <w:numPr>
          <w:ilvl w:val="0"/>
          <w:numId w:val="0"/>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采购人有权在收到货物后3个工作日内进行验收，如发现数量不符、规格错误、质量问题或与样品不一致等情况，供应商须在接到通知后3个工作日内免费更换或补足。</w:t>
      </w:r>
    </w:p>
    <w:p w14:paraId="38BAB94A">
      <w:pPr>
        <w:pStyle w:val="2"/>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若产品存在批量质量问题或残次品率超过5%，采购人有权要求全部或部分退货，并由供应商承担相应运费及损失。退换货所产生的所有费用由供应商承担。</w:t>
      </w:r>
    </w:p>
    <w:p w14:paraId="2D0C5074">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交付要求</w:t>
      </w:r>
    </w:p>
    <w:p w14:paraId="35E6E229">
      <w:pPr>
        <w:numPr>
          <w:ilvl w:val="0"/>
          <w:numId w:val="0"/>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供应商须在合同签订后20日内完成全部货物的交付，具体交付时间及地点以采购人通知为准。如因供应商原因导致延迟交付，每延迟一天，供应商应按合同总额的0.5%支付违约金。</w:t>
      </w:r>
    </w:p>
    <w:p w14:paraId="23665CE0">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报价与付款</w:t>
      </w:r>
    </w:p>
    <w:p w14:paraId="596C5A13">
      <w:pPr>
        <w:numPr>
          <w:ilvl w:val="0"/>
          <w:numId w:val="0"/>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报价应包含产品费、包装费、运输费、税费等一切费用。</w:t>
      </w:r>
    </w:p>
    <w:p w14:paraId="7B2497D5">
      <w:pPr>
        <w:pStyle w:val="2"/>
        <w:ind w:firstLine="560"/>
        <w:rPr>
          <w:rFonts w:hint="default" w:ascii="Times New Roman" w:hAnsi="Times New Roman" w:cs="Times New Roman"/>
          <w:lang w:val="en-US" w:eastAsia="zh-CN"/>
        </w:rPr>
      </w:pPr>
      <w:r>
        <w:rPr>
          <w:rFonts w:hint="default" w:ascii="Times New Roman" w:hAnsi="Times New Roman" w:cs="Times New Roman"/>
          <w:lang w:val="en-US" w:eastAsia="zh-CN"/>
        </w:rPr>
        <w:t>付款方式：货到验收合格后（20）工作日内支付全部货款。</w:t>
      </w:r>
    </w:p>
    <w:p w14:paraId="07211C2A">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其他要求</w:t>
      </w:r>
    </w:p>
    <w:p w14:paraId="70C2B826">
      <w:pPr>
        <w:numPr>
          <w:ilvl w:val="0"/>
          <w:numId w:val="0"/>
        </w:numPr>
        <w:spacing w:line="500" w:lineRule="exact"/>
        <w:ind w:firstLine="560" w:firstLineChars="200"/>
        <w:rPr>
          <w:rFonts w:hint="default" w:ascii="Times New Roman" w:hAnsi="Times New Roman" w:cs="Times New Roman"/>
          <w:bCs/>
          <w:color w:val="FF0000"/>
          <w:sz w:val="28"/>
          <w:szCs w:val="28"/>
        </w:rPr>
      </w:pPr>
      <w:r>
        <w:rPr>
          <w:rFonts w:hint="default" w:ascii="Times New Roman" w:hAnsi="Times New Roman" w:cs="Times New Roman"/>
          <w:lang w:val="en-US" w:eastAsia="zh-CN"/>
        </w:rPr>
        <w:t>供应商须具备相关生产经营资质，并提供营业执照复印件。本次采购部接受联合体投标，不得转包或分包。</w:t>
      </w:r>
    </w:p>
    <w:p w14:paraId="55715ACC">
      <w:pPr>
        <w:pStyle w:val="2"/>
        <w:ind w:firstLine="56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次采购内容及技术要求中所列明的采购要求中的材质、品质、技术要求所描述的特征或说明只是概括性的，不能理解为所需要的全部系统的要求，出现的品牌均为推荐（参考）品牌，供应商应按行业技术、质量和以往的供货经验、管理经验完成采购内容和包含的全部实际服务。采购人在签订合同时有权进行修改和优化、调整方案，供应商须无条件响应。</w:t>
      </w:r>
    </w:p>
    <w:p w14:paraId="6891EEF9">
      <w:pPr>
        <w:pStyle w:val="3"/>
        <w:ind w:firstLine="560"/>
        <w:rPr>
          <w:rFonts w:hint="default" w:ascii="Times New Roman" w:hAnsi="Times New Roman" w:cs="Times New Roman"/>
          <w:lang w:val="en-US" w:eastAsia="zh-CN"/>
        </w:rPr>
      </w:pPr>
    </w:p>
    <w:p w14:paraId="37DE8003">
      <w:pPr>
        <w:pStyle w:val="151"/>
        <w:spacing w:after="0" w:line="520" w:lineRule="exact"/>
        <w:ind w:firstLine="560" w:firstLineChars="200"/>
        <w:rPr>
          <w:rFonts w:hint="default" w:ascii="Times New Roman" w:hAnsi="Times New Roman" w:cs="Times New Roman"/>
        </w:rPr>
      </w:pPr>
      <w:r>
        <w:rPr>
          <w:rFonts w:hint="default" w:ascii="Times New Roman" w:hAnsi="Times New Roman" w:cs="Times New Roman"/>
        </w:rPr>
        <w:br w:type="page"/>
      </w:r>
    </w:p>
    <w:p w14:paraId="355BCD22">
      <w:pPr>
        <w:pStyle w:val="42"/>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29" w:name="_Toc31614"/>
      <w:r>
        <w:rPr>
          <w:rFonts w:hint="default" w:ascii="Times New Roman" w:hAnsi="Times New Roman" w:eastAsia="方正小标宋简体" w:cs="Times New Roman"/>
          <w:bCs/>
          <w:color w:val="000000" w:themeColor="text1"/>
          <w:sz w:val="32"/>
          <w:szCs w:val="32"/>
          <w:lang w:val="zh-CN"/>
        </w:rPr>
        <w:t>第三部分  报价供应商须知</w:t>
      </w:r>
      <w:bookmarkEnd w:id="29"/>
    </w:p>
    <w:p w14:paraId="5F6DD5BB">
      <w:pPr>
        <w:spacing w:line="500" w:lineRule="exact"/>
        <w:ind w:firstLine="560" w:firstLineChars="200"/>
        <w:outlineLvl w:val="1"/>
        <w:rPr>
          <w:rFonts w:hint="default" w:ascii="Times New Roman" w:hAnsi="Times New Roman" w:eastAsia="黑体" w:cs="Times New Roman"/>
          <w:szCs w:val="28"/>
        </w:rPr>
      </w:pPr>
      <w:bookmarkStart w:id="30" w:name="_Toc112854343"/>
      <w:bookmarkStart w:id="31" w:name="_Toc30419"/>
      <w:bookmarkStart w:id="32" w:name="_Toc132826204"/>
      <w:bookmarkStart w:id="33" w:name="_Toc29452"/>
      <w:bookmarkStart w:id="34" w:name="_Toc14798"/>
      <w:bookmarkStart w:id="35" w:name="_Toc20177"/>
      <w:bookmarkStart w:id="36" w:name="_Toc6127"/>
      <w:bookmarkStart w:id="37" w:name="_Toc27870"/>
      <w:bookmarkStart w:id="38" w:name="_Toc132440959"/>
      <w:bookmarkStart w:id="39" w:name="_Toc117697236"/>
    </w:p>
    <w:p w14:paraId="6940671B">
      <w:pPr>
        <w:adjustRightInd w:val="0"/>
        <w:snapToGrid w:val="0"/>
        <w:spacing w:line="520" w:lineRule="exact"/>
        <w:ind w:firstLine="560" w:firstLineChars="200"/>
        <w:outlineLvl w:val="1"/>
        <w:rPr>
          <w:rFonts w:hint="default" w:ascii="Times New Roman" w:hAnsi="Times New Roman" w:eastAsia="黑体" w:cs="Times New Roman"/>
          <w:szCs w:val="28"/>
        </w:rPr>
      </w:pPr>
      <w:bookmarkStart w:id="40" w:name="_Toc26475"/>
      <w:r>
        <w:rPr>
          <w:rFonts w:hint="default" w:ascii="Times New Roman" w:hAnsi="Times New Roman" w:eastAsia="黑体" w:cs="Times New Roman"/>
          <w:szCs w:val="28"/>
        </w:rPr>
        <w:t>一、说明</w:t>
      </w:r>
      <w:bookmarkEnd w:id="30"/>
      <w:bookmarkEnd w:id="31"/>
      <w:bookmarkEnd w:id="32"/>
      <w:bookmarkEnd w:id="33"/>
      <w:bookmarkEnd w:id="34"/>
      <w:bookmarkEnd w:id="35"/>
      <w:bookmarkEnd w:id="36"/>
      <w:bookmarkEnd w:id="37"/>
      <w:bookmarkEnd w:id="38"/>
      <w:bookmarkEnd w:id="39"/>
      <w:bookmarkEnd w:id="40"/>
    </w:p>
    <w:p w14:paraId="1EE34962">
      <w:pPr>
        <w:adjustRightInd w:val="0"/>
        <w:snapToGrid w:val="0"/>
        <w:spacing w:line="520" w:lineRule="exact"/>
        <w:ind w:firstLine="562" w:firstLineChars="200"/>
        <w:rPr>
          <w:rFonts w:hint="default" w:ascii="Times New Roman" w:hAnsi="Times New Roman" w:cs="Times New Roman"/>
          <w:b/>
          <w:bCs/>
          <w:szCs w:val="28"/>
        </w:rPr>
      </w:pPr>
      <w:bookmarkStart w:id="41" w:name="_Toc112854344"/>
      <w:bookmarkStart w:id="42" w:name="_Toc16143"/>
      <w:bookmarkStart w:id="43" w:name="_Toc19998"/>
      <w:bookmarkStart w:id="44" w:name="_Toc18585"/>
      <w:bookmarkStart w:id="45" w:name="_Toc9919"/>
      <w:bookmarkStart w:id="46" w:name="_Toc5389"/>
      <w:bookmarkStart w:id="47" w:name="_Toc117697237"/>
      <w:bookmarkStart w:id="48" w:name="_Toc12620"/>
      <w:r>
        <w:rPr>
          <w:rFonts w:hint="default" w:ascii="Times New Roman" w:hAnsi="Times New Roman" w:cs="Times New Roman"/>
          <w:b/>
          <w:bCs/>
          <w:szCs w:val="28"/>
        </w:rPr>
        <w:t>（一）概述</w:t>
      </w:r>
      <w:bookmarkEnd w:id="41"/>
      <w:bookmarkEnd w:id="42"/>
      <w:bookmarkEnd w:id="43"/>
      <w:bookmarkEnd w:id="44"/>
      <w:bookmarkEnd w:id="45"/>
      <w:bookmarkEnd w:id="46"/>
      <w:bookmarkEnd w:id="47"/>
      <w:bookmarkEnd w:id="48"/>
    </w:p>
    <w:p w14:paraId="5FB8F389">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1.本询价文件仅适用于《询价邀请书》中所述的采购项目；</w:t>
      </w:r>
    </w:p>
    <w:p w14:paraId="569F49B7">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2.参与报价的所有各方，对在参与报价过程中获悉的国家秘密和采购单位商业、技术秘密以及其它依法应当保密的内容，均负有保密义务，违者应对由此造成的后果承担全部法律责任。</w:t>
      </w:r>
    </w:p>
    <w:p w14:paraId="05F6EE25">
      <w:pPr>
        <w:adjustRightInd w:val="0"/>
        <w:snapToGrid w:val="0"/>
        <w:spacing w:line="520" w:lineRule="exact"/>
        <w:ind w:firstLine="562" w:firstLineChars="200"/>
        <w:rPr>
          <w:rFonts w:hint="default" w:ascii="Times New Roman" w:hAnsi="Times New Roman" w:cs="Times New Roman"/>
          <w:b/>
          <w:bCs/>
          <w:szCs w:val="28"/>
        </w:rPr>
      </w:pPr>
      <w:bookmarkStart w:id="49" w:name="_Toc21125"/>
      <w:bookmarkStart w:id="50" w:name="_Toc9175"/>
      <w:bookmarkStart w:id="51" w:name="_Toc24385"/>
      <w:bookmarkStart w:id="52" w:name="_Toc112854345"/>
      <w:bookmarkStart w:id="53" w:name="_Toc117697238"/>
      <w:bookmarkStart w:id="54" w:name="_Toc25891"/>
      <w:r>
        <w:rPr>
          <w:rFonts w:hint="default" w:ascii="Times New Roman" w:hAnsi="Times New Roman" w:cs="Times New Roman"/>
          <w:b/>
          <w:bCs/>
          <w:szCs w:val="28"/>
        </w:rPr>
        <w:t>（二）定义</w:t>
      </w:r>
      <w:bookmarkEnd w:id="49"/>
      <w:bookmarkEnd w:id="50"/>
      <w:bookmarkEnd w:id="51"/>
      <w:bookmarkEnd w:id="52"/>
      <w:bookmarkEnd w:id="53"/>
      <w:bookmarkEnd w:id="54"/>
    </w:p>
    <w:p w14:paraId="45785EAB">
      <w:pPr>
        <w:adjustRightInd w:val="0"/>
        <w:snapToGrid w:val="0"/>
        <w:spacing w:line="520" w:lineRule="exact"/>
        <w:ind w:firstLine="560" w:firstLineChars="200"/>
        <w:rPr>
          <w:rFonts w:hint="default" w:ascii="Times New Roman" w:hAnsi="Times New Roman" w:cs="Times New Roman"/>
          <w:szCs w:val="28"/>
        </w:rPr>
      </w:pPr>
      <w:bookmarkStart w:id="55" w:name="_Hlk128229071"/>
      <w:r>
        <w:rPr>
          <w:rFonts w:hint="default" w:ascii="Times New Roman" w:hAnsi="Times New Roman" w:cs="Times New Roman"/>
          <w:szCs w:val="28"/>
        </w:rPr>
        <w:t>1.“采购项目”</w:t>
      </w:r>
      <w:r>
        <w:rPr>
          <w:rFonts w:hint="default" w:ascii="Times New Roman" w:hAnsi="Times New Roman" w:cs="Times New Roman"/>
          <w:szCs w:val="28"/>
          <w:lang w:val="zh-CN"/>
        </w:rPr>
        <w:t>是</w:t>
      </w:r>
      <w:r>
        <w:rPr>
          <w:rFonts w:hint="default" w:ascii="Times New Roman" w:hAnsi="Times New Roman" w:cs="Times New Roman"/>
          <w:szCs w:val="28"/>
        </w:rPr>
        <w:t>指本</w:t>
      </w:r>
      <w:r>
        <w:rPr>
          <w:rFonts w:hint="default" w:ascii="Times New Roman" w:hAnsi="Times New Roman" w:cs="Times New Roman"/>
          <w:szCs w:val="28"/>
          <w:lang w:val="zh-CN"/>
        </w:rPr>
        <w:t>询价文件</w:t>
      </w:r>
      <w:r>
        <w:rPr>
          <w:rFonts w:hint="default" w:ascii="Times New Roman" w:hAnsi="Times New Roman" w:cs="Times New Roman"/>
          <w:szCs w:val="28"/>
        </w:rPr>
        <w:t>描述的所需采购的相关货物（服务）。</w:t>
      </w:r>
    </w:p>
    <w:p w14:paraId="13CFA4FD">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2.“采购机构”</w:t>
      </w:r>
      <w:r>
        <w:rPr>
          <w:rFonts w:hint="default" w:ascii="Times New Roman" w:hAnsi="Times New Roman" w:cs="Times New Roman"/>
          <w:szCs w:val="28"/>
          <w:lang w:val="zh-CN"/>
        </w:rPr>
        <w:t>是</w:t>
      </w:r>
      <w:r>
        <w:rPr>
          <w:rFonts w:hint="default" w:ascii="Times New Roman" w:hAnsi="Times New Roman" w:cs="Times New Roman"/>
          <w:szCs w:val="28"/>
        </w:rPr>
        <w:t>指组织本次询价采购的采购机构或代理机构。</w:t>
      </w:r>
    </w:p>
    <w:p w14:paraId="266B9476">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3.“采购单位”</w:t>
      </w:r>
      <w:r>
        <w:rPr>
          <w:rFonts w:hint="default" w:ascii="Times New Roman" w:hAnsi="Times New Roman" w:cs="Times New Roman"/>
          <w:szCs w:val="28"/>
          <w:lang w:val="zh-CN"/>
        </w:rPr>
        <w:t>是</w:t>
      </w:r>
      <w:r>
        <w:rPr>
          <w:rFonts w:hint="default" w:ascii="Times New Roman" w:hAnsi="Times New Roman" w:cs="Times New Roman"/>
          <w:szCs w:val="28"/>
        </w:rPr>
        <w:t>指本次采购相关服务的需求单位。</w:t>
      </w:r>
    </w:p>
    <w:p w14:paraId="475E367A">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4.“报价供应商”是指从采购机构按规定获取询价文件并提交报价文件的供应商。</w:t>
      </w:r>
    </w:p>
    <w:bookmarkEnd w:id="55"/>
    <w:p w14:paraId="162F3845">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5.“成交供应商”</w:t>
      </w:r>
      <w:r>
        <w:rPr>
          <w:rFonts w:hint="default" w:ascii="Times New Roman" w:hAnsi="Times New Roman" w:cs="Times New Roman"/>
          <w:szCs w:val="28"/>
          <w:lang w:val="zh-CN"/>
        </w:rPr>
        <w:t>是</w:t>
      </w:r>
      <w:r>
        <w:rPr>
          <w:rFonts w:hint="default" w:ascii="Times New Roman" w:hAnsi="Times New Roman" w:cs="Times New Roman"/>
          <w:szCs w:val="28"/>
        </w:rPr>
        <w:t>指</w:t>
      </w:r>
      <w:r>
        <w:rPr>
          <w:rFonts w:hint="default" w:ascii="Times New Roman" w:hAnsi="Times New Roman" w:cs="Times New Roman"/>
          <w:szCs w:val="28"/>
          <w:lang w:val="zh-CN"/>
        </w:rPr>
        <w:t>经过</w:t>
      </w:r>
      <w:r>
        <w:rPr>
          <w:rFonts w:hint="default" w:ascii="Times New Roman" w:hAnsi="Times New Roman" w:cs="Times New Roman"/>
          <w:szCs w:val="28"/>
        </w:rPr>
        <w:t>谈判</w:t>
      </w:r>
      <w:r>
        <w:rPr>
          <w:rFonts w:hint="default" w:ascii="Times New Roman" w:hAnsi="Times New Roman" w:cs="Times New Roman"/>
          <w:szCs w:val="28"/>
          <w:lang w:val="zh-CN"/>
        </w:rPr>
        <w:t>，确定成交的报价供应商。</w:t>
      </w:r>
    </w:p>
    <w:p w14:paraId="5C43F6BC">
      <w:pPr>
        <w:spacing w:line="520" w:lineRule="exact"/>
        <w:ind w:firstLine="560" w:firstLineChars="200"/>
        <w:rPr>
          <w:rFonts w:hint="default" w:ascii="Times New Roman" w:hAnsi="Times New Roman" w:cs="Times New Roman"/>
          <w:szCs w:val="28"/>
        </w:rPr>
      </w:pPr>
      <w:bookmarkStart w:id="56" w:name="_Toc24864"/>
      <w:bookmarkStart w:id="57" w:name="_Toc18018"/>
      <w:bookmarkStart w:id="58" w:name="_Toc18695"/>
      <w:bookmarkStart w:id="59" w:name="_Toc11661"/>
      <w:bookmarkStart w:id="60" w:name="_Toc1415"/>
      <w:bookmarkStart w:id="61" w:name="_Toc30873"/>
      <w:bookmarkStart w:id="62" w:name="_Toc7028"/>
      <w:bookmarkStart w:id="63" w:name="_Toc32712"/>
      <w:bookmarkStart w:id="64" w:name="_Toc112854546"/>
      <w:bookmarkStart w:id="65" w:name="_Toc121476515"/>
      <w:bookmarkStart w:id="66" w:name="_Toc28955"/>
      <w:bookmarkStart w:id="67" w:name="_Toc112854346"/>
      <w:bookmarkStart w:id="68" w:name="_Toc13559"/>
      <w:bookmarkStart w:id="69" w:name="_Toc117697239"/>
      <w:bookmarkStart w:id="70" w:name="_Toc19540"/>
      <w:bookmarkStart w:id="71" w:name="_Toc22909"/>
      <w:bookmarkStart w:id="72" w:name="_Toc21659"/>
      <w:bookmarkStart w:id="73" w:name="_Toc28088"/>
      <w:bookmarkStart w:id="74" w:name="_Toc4418"/>
      <w:r>
        <w:rPr>
          <w:rFonts w:hint="default" w:ascii="Times New Roman" w:hAnsi="Times New Roman" w:cs="Times New Roman"/>
          <w:szCs w:val="28"/>
        </w:rPr>
        <w:t>6.“货物”系指成交供应商按谈判文件规定，所提供的各种形态和种类的物品，包括设备、产品、备品备件、工具、手册等；</w:t>
      </w:r>
    </w:p>
    <w:p w14:paraId="2DCF0E50">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7.“服务”系指成交供应商按谈判文件规定，必须承担的运输、安装、调试、技术协助、培训、维修、配件供应等义务。</w:t>
      </w:r>
    </w:p>
    <w:p w14:paraId="75F27145">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（三）合格的</w:t>
      </w:r>
      <w:bookmarkEnd w:id="56"/>
      <w:bookmarkEnd w:id="57"/>
      <w:bookmarkEnd w:id="58"/>
      <w:bookmarkEnd w:id="59"/>
      <w:bookmarkEnd w:id="60"/>
      <w:bookmarkEnd w:id="61"/>
      <w:bookmarkEnd w:id="62"/>
      <w:bookmarkEnd w:id="63"/>
      <w:bookmarkEnd w:id="64"/>
      <w:bookmarkEnd w:id="65"/>
      <w:bookmarkEnd w:id="66"/>
      <w:r>
        <w:rPr>
          <w:rFonts w:hint="default" w:ascii="Times New Roman" w:hAnsi="Times New Roman" w:cs="Times New Roman"/>
          <w:b/>
          <w:bCs/>
          <w:szCs w:val="28"/>
        </w:rPr>
        <w:t>报价供应商</w:t>
      </w:r>
    </w:p>
    <w:p w14:paraId="2DD15E0A">
      <w:pPr>
        <w:adjustRightInd w:val="0"/>
        <w:snapToGrid w:val="0"/>
        <w:spacing w:line="520" w:lineRule="exact"/>
        <w:ind w:firstLine="560" w:firstLineChars="200"/>
        <w:rPr>
          <w:rFonts w:hint="default" w:ascii="Times New Roman" w:hAnsi="Times New Roman" w:cs="Times New Roman"/>
          <w:szCs w:val="28"/>
        </w:rPr>
      </w:pPr>
      <w:bookmarkStart w:id="75" w:name="_Hlk128229105"/>
      <w:r>
        <w:rPr>
          <w:rFonts w:hint="default" w:ascii="Times New Roman" w:hAnsi="Times New Roman" w:cs="Times New Roman"/>
          <w:szCs w:val="28"/>
        </w:rPr>
        <w:t>1.能够遵守国家有关法律、法规和本次询价文件的有关规定</w:t>
      </w:r>
      <w:bookmarkEnd w:id="75"/>
      <w:r>
        <w:rPr>
          <w:rFonts w:hint="default" w:ascii="Times New Roman" w:hAnsi="Times New Roman" w:cs="Times New Roman"/>
          <w:szCs w:val="28"/>
        </w:rPr>
        <w:t>。</w:t>
      </w:r>
    </w:p>
    <w:p w14:paraId="50B49522">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2.符合第一部分《询价邀请书》所述报价供应商的资格要求；</w:t>
      </w:r>
    </w:p>
    <w:p w14:paraId="16301119">
      <w:pPr>
        <w:adjustRightInd w:val="0"/>
        <w:snapToGrid w:val="0"/>
        <w:spacing w:line="520" w:lineRule="exact"/>
        <w:ind w:firstLine="560" w:firstLineChars="200"/>
        <w:rPr>
          <w:rFonts w:hint="default" w:ascii="Times New Roman" w:hAnsi="Times New Roman" w:cs="Times New Roman"/>
          <w:szCs w:val="28"/>
          <w:lang w:val="zh-CN"/>
        </w:rPr>
      </w:pPr>
      <w:bookmarkStart w:id="76" w:name="_Hlk128229113"/>
      <w:r>
        <w:rPr>
          <w:rFonts w:hint="default" w:ascii="Times New Roman" w:hAnsi="Times New Roman" w:cs="Times New Roman"/>
          <w:szCs w:val="28"/>
        </w:rPr>
        <w:t>3.能够</w:t>
      </w:r>
      <w:r>
        <w:rPr>
          <w:rFonts w:hint="default" w:ascii="Times New Roman" w:hAnsi="Times New Roman" w:cs="Times New Roman"/>
          <w:szCs w:val="28"/>
          <w:lang w:val="zh-CN"/>
        </w:rPr>
        <w:t>承担报价文件及采购合同中明确的</w:t>
      </w:r>
      <w:r>
        <w:rPr>
          <w:rFonts w:hint="default" w:ascii="Times New Roman" w:hAnsi="Times New Roman" w:cs="Times New Roman"/>
          <w:szCs w:val="28"/>
        </w:rPr>
        <w:t>全部责任与义务</w:t>
      </w:r>
      <w:bookmarkEnd w:id="76"/>
      <w:r>
        <w:rPr>
          <w:rFonts w:hint="default" w:ascii="Times New Roman" w:hAnsi="Times New Roman" w:cs="Times New Roman"/>
          <w:szCs w:val="28"/>
        </w:rPr>
        <w:t>。</w:t>
      </w:r>
      <w:bookmarkEnd w:id="67"/>
      <w:bookmarkEnd w:id="68"/>
      <w:bookmarkEnd w:id="69"/>
      <w:bookmarkEnd w:id="70"/>
      <w:bookmarkEnd w:id="71"/>
      <w:bookmarkEnd w:id="72"/>
      <w:bookmarkEnd w:id="73"/>
      <w:bookmarkEnd w:id="74"/>
    </w:p>
    <w:p w14:paraId="2510DA36">
      <w:pPr>
        <w:adjustRightInd w:val="0"/>
        <w:snapToGrid w:val="0"/>
        <w:spacing w:line="520" w:lineRule="exact"/>
        <w:ind w:firstLine="562" w:firstLineChars="200"/>
        <w:rPr>
          <w:rFonts w:hint="default" w:ascii="Times New Roman" w:hAnsi="Times New Roman" w:cs="Times New Roman"/>
          <w:b/>
          <w:bCs/>
          <w:szCs w:val="28"/>
        </w:rPr>
      </w:pPr>
      <w:bookmarkStart w:id="77" w:name="_Toc8740"/>
      <w:bookmarkStart w:id="78" w:name="_Toc20292"/>
      <w:bookmarkStart w:id="79" w:name="_Toc112854547"/>
      <w:bookmarkStart w:id="80" w:name="_Toc7535"/>
      <w:bookmarkStart w:id="81" w:name="_Toc22787"/>
      <w:bookmarkStart w:id="82" w:name="_Toc3477"/>
      <w:bookmarkStart w:id="83" w:name="_Toc6643"/>
      <w:bookmarkStart w:id="84" w:name="_Toc29727"/>
      <w:bookmarkStart w:id="85" w:name="_Toc542"/>
      <w:bookmarkStart w:id="86" w:name="_Toc14779"/>
      <w:bookmarkStart w:id="87" w:name="_Toc121476516"/>
      <w:bookmarkStart w:id="88" w:name="_Toc31920"/>
      <w:bookmarkStart w:id="89" w:name="_Toc19331"/>
      <w:bookmarkStart w:id="90" w:name="_Toc117697240"/>
      <w:bookmarkStart w:id="91" w:name="_Toc17356"/>
      <w:bookmarkStart w:id="92" w:name="_Toc112854347"/>
      <w:bookmarkStart w:id="93" w:name="_Toc7006"/>
      <w:bookmarkStart w:id="94" w:name="_Toc25604"/>
      <w:bookmarkStart w:id="95" w:name="_Toc2780"/>
      <w:bookmarkStart w:id="96" w:name="_Toc24017"/>
      <w:r>
        <w:rPr>
          <w:rFonts w:hint="default" w:ascii="Times New Roman" w:hAnsi="Times New Roman" w:cs="Times New Roman"/>
          <w:b/>
          <w:bCs/>
          <w:szCs w:val="28"/>
        </w:rPr>
        <w:t>（四）合格的</w:t>
      </w:r>
      <w:bookmarkEnd w:id="77"/>
      <w:bookmarkEnd w:id="78"/>
      <w:bookmarkEnd w:id="79"/>
      <w:bookmarkEnd w:id="80"/>
      <w:bookmarkEnd w:id="81"/>
      <w:bookmarkEnd w:id="82"/>
      <w:bookmarkEnd w:id="83"/>
      <w:bookmarkEnd w:id="84"/>
      <w:bookmarkEnd w:id="85"/>
      <w:bookmarkEnd w:id="86"/>
      <w:bookmarkEnd w:id="87"/>
      <w:bookmarkEnd w:id="88"/>
      <w:r>
        <w:rPr>
          <w:rFonts w:hint="default" w:ascii="Times New Roman" w:hAnsi="Times New Roman" w:cs="Times New Roman"/>
          <w:b/>
          <w:bCs/>
          <w:szCs w:val="28"/>
        </w:rPr>
        <w:t>服务</w:t>
      </w:r>
    </w:p>
    <w:p w14:paraId="448A8DD2">
      <w:pPr>
        <w:spacing w:line="50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1.报价供应商对其提供的服务应当享有合法的所有权，没有侵犯任何第三方的知识产权、技术秘密等权利，而且不存在任何抵押、留置、查封等产权瑕疵。</w:t>
      </w:r>
    </w:p>
    <w:p w14:paraId="25575B3B">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2.报价供应商提供的货物必须是全新的、未使用过的，货物和相关服务应当符合询价文件的要求，并且其质量完全符合国家标准、行业标准。</w:t>
      </w:r>
    </w:p>
    <w:p w14:paraId="255BCB64">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3.报价供应商提供的服务应当符合询价文件要求。</w:t>
      </w:r>
      <w:bookmarkEnd w:id="89"/>
      <w:bookmarkEnd w:id="90"/>
      <w:bookmarkEnd w:id="91"/>
      <w:bookmarkEnd w:id="92"/>
      <w:bookmarkEnd w:id="93"/>
      <w:bookmarkEnd w:id="94"/>
      <w:bookmarkEnd w:id="95"/>
      <w:bookmarkEnd w:id="96"/>
    </w:p>
    <w:p w14:paraId="5B99EE33">
      <w:pPr>
        <w:adjustRightInd w:val="0"/>
        <w:snapToGrid w:val="0"/>
        <w:spacing w:line="520" w:lineRule="exact"/>
        <w:ind w:firstLine="562" w:firstLineChars="200"/>
        <w:rPr>
          <w:rFonts w:hint="default" w:ascii="Times New Roman" w:hAnsi="Times New Roman" w:cs="Times New Roman"/>
          <w:b/>
          <w:bCs/>
          <w:szCs w:val="28"/>
        </w:rPr>
      </w:pPr>
      <w:bookmarkStart w:id="97" w:name="_Toc27164"/>
      <w:bookmarkStart w:id="98" w:name="_Toc27610"/>
      <w:bookmarkStart w:id="99" w:name="_Toc112854348"/>
      <w:bookmarkStart w:id="100" w:name="_Toc117697241"/>
      <w:bookmarkStart w:id="101" w:name="_Toc3161"/>
      <w:bookmarkStart w:id="102" w:name="_Toc21061"/>
      <w:bookmarkStart w:id="103" w:name="_Toc7235"/>
      <w:bookmarkStart w:id="104" w:name="_Toc16158"/>
      <w:r>
        <w:rPr>
          <w:rFonts w:hint="default" w:ascii="Times New Roman" w:hAnsi="Times New Roman" w:cs="Times New Roman"/>
          <w:b/>
          <w:bCs/>
          <w:szCs w:val="28"/>
        </w:rPr>
        <w:t>（五）授权委托</w:t>
      </w:r>
      <w:bookmarkEnd w:id="97"/>
      <w:bookmarkEnd w:id="98"/>
      <w:bookmarkEnd w:id="99"/>
      <w:bookmarkEnd w:id="100"/>
      <w:bookmarkEnd w:id="101"/>
      <w:bookmarkEnd w:id="102"/>
      <w:bookmarkEnd w:id="103"/>
      <w:bookmarkEnd w:id="104"/>
    </w:p>
    <w:p w14:paraId="463557D9">
      <w:pPr>
        <w:adjustRightInd w:val="0"/>
        <w:snapToGrid w:val="0"/>
        <w:spacing w:line="520" w:lineRule="exact"/>
        <w:ind w:firstLine="560" w:firstLineChars="200"/>
        <w:rPr>
          <w:rFonts w:hint="default" w:ascii="Times New Roman" w:hAnsi="Times New Roman" w:cs="Times New Roman"/>
          <w:szCs w:val="28"/>
          <w:lang w:val="zh-CN"/>
        </w:rPr>
      </w:pPr>
      <w:bookmarkStart w:id="105" w:name="_Hlk128229207"/>
      <w:r>
        <w:rPr>
          <w:rFonts w:hint="default" w:ascii="Times New Roman" w:hAnsi="Times New Roman" w:cs="Times New Roman"/>
          <w:szCs w:val="28"/>
        </w:rPr>
        <w:t>如报价供应商代表不是法定代表人，应当在报价文件中提供《法定代表人授权书》</w:t>
      </w:r>
      <w:bookmarkEnd w:id="105"/>
      <w:r>
        <w:rPr>
          <w:rFonts w:hint="default" w:ascii="Times New Roman" w:hAnsi="Times New Roman" w:cs="Times New Roman"/>
          <w:szCs w:val="28"/>
        </w:rPr>
        <w:t>。</w:t>
      </w:r>
    </w:p>
    <w:p w14:paraId="19604FFE">
      <w:pPr>
        <w:adjustRightInd w:val="0"/>
        <w:snapToGrid w:val="0"/>
        <w:spacing w:line="520" w:lineRule="exact"/>
        <w:ind w:firstLine="562" w:firstLineChars="200"/>
        <w:rPr>
          <w:rFonts w:hint="default" w:ascii="Times New Roman" w:hAnsi="Times New Roman" w:cs="Times New Roman"/>
          <w:b/>
          <w:bCs/>
          <w:szCs w:val="28"/>
        </w:rPr>
      </w:pPr>
      <w:bookmarkStart w:id="106" w:name="_Toc2466"/>
      <w:bookmarkStart w:id="107" w:name="_Toc2288"/>
      <w:bookmarkStart w:id="108" w:name="_Toc10298"/>
      <w:bookmarkStart w:id="109" w:name="_Toc117697242"/>
      <w:bookmarkStart w:id="110" w:name="_Toc112854349"/>
      <w:bookmarkStart w:id="111" w:name="_Toc8721"/>
      <w:bookmarkStart w:id="112" w:name="_Toc22791"/>
      <w:bookmarkStart w:id="113" w:name="_Toc9619"/>
      <w:r>
        <w:rPr>
          <w:rFonts w:hint="default" w:ascii="Times New Roman" w:hAnsi="Times New Roman" w:cs="Times New Roman"/>
          <w:b/>
          <w:bCs/>
          <w:szCs w:val="28"/>
        </w:rPr>
        <w:t>（六）询价费用</w:t>
      </w:r>
      <w:bookmarkEnd w:id="106"/>
      <w:bookmarkEnd w:id="107"/>
      <w:bookmarkEnd w:id="108"/>
      <w:bookmarkEnd w:id="109"/>
      <w:bookmarkEnd w:id="110"/>
      <w:bookmarkEnd w:id="111"/>
      <w:bookmarkEnd w:id="112"/>
      <w:bookmarkEnd w:id="113"/>
    </w:p>
    <w:p w14:paraId="6AD54D00">
      <w:pPr>
        <w:adjustRightInd w:val="0"/>
        <w:snapToGrid w:val="0"/>
        <w:spacing w:line="520" w:lineRule="exact"/>
        <w:ind w:firstLine="560" w:firstLineChars="200"/>
        <w:rPr>
          <w:rFonts w:hint="default" w:ascii="Times New Roman" w:hAnsi="Times New Roman" w:cs="Times New Roman"/>
          <w:szCs w:val="28"/>
        </w:rPr>
      </w:pPr>
      <w:bookmarkStart w:id="114" w:name="_Hlk128229199"/>
      <w:r>
        <w:rPr>
          <w:rFonts w:hint="default" w:ascii="Times New Roman" w:hAnsi="Times New Roman" w:cs="Times New Roman"/>
          <w:szCs w:val="28"/>
        </w:rPr>
        <w:t>无论询价结果如何，报价供应商均应当自行承担准备和参加询价相关的全部费用</w:t>
      </w:r>
      <w:bookmarkEnd w:id="114"/>
      <w:r>
        <w:rPr>
          <w:rFonts w:hint="default" w:ascii="Times New Roman" w:hAnsi="Times New Roman" w:cs="Times New Roman"/>
          <w:szCs w:val="28"/>
        </w:rPr>
        <w:t>。</w:t>
      </w:r>
    </w:p>
    <w:p w14:paraId="43F570F6">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（七）信息发布</w:t>
      </w:r>
    </w:p>
    <w:p w14:paraId="5C7F828D">
      <w:pPr>
        <w:spacing w:line="520" w:lineRule="exact"/>
        <w:ind w:firstLine="560" w:firstLineChars="200"/>
        <w:rPr>
          <w:rFonts w:hint="default" w:ascii="Times New Roman" w:hAnsi="Times New Roman" w:cs="Times New Roman"/>
          <w:szCs w:val="28"/>
        </w:rPr>
      </w:pPr>
      <w:bookmarkStart w:id="115" w:name="_Toc117697243"/>
      <w:bookmarkStart w:id="116" w:name="_Toc8581"/>
      <w:bookmarkStart w:id="117" w:name="_Toc19431"/>
      <w:bookmarkStart w:id="118" w:name="_Toc18461"/>
      <w:bookmarkStart w:id="119" w:name="_Toc17855"/>
      <w:bookmarkStart w:id="120" w:name="_Toc30124"/>
      <w:bookmarkStart w:id="121" w:name="_Toc112854350"/>
      <w:bookmarkStart w:id="122" w:name="_Toc30667"/>
      <w:bookmarkStart w:id="123" w:name="_Toc132826205"/>
      <w:bookmarkStart w:id="124" w:name="_Toc132440960"/>
      <w:r>
        <w:rPr>
          <w:rFonts w:hint="default" w:ascii="Times New Roman" w:hAnsi="Times New Roman" w:cs="Times New Roman"/>
          <w:szCs w:val="28"/>
        </w:rPr>
        <w:t>本项目需要发布见第一部分《询价邀请书》。报价供应商在参与本采购活动期间，请及时关注信息发布媒体上的相关信息，报价供应商因没有及时关注而未能如期获取相关信息，将会增加报价风险，采购机构对此不承担任何责任。</w:t>
      </w:r>
    </w:p>
    <w:p w14:paraId="0BBD6505">
      <w:pPr>
        <w:adjustRightInd w:val="0"/>
        <w:snapToGrid w:val="0"/>
        <w:spacing w:line="520" w:lineRule="exact"/>
        <w:ind w:firstLine="560" w:firstLineChars="200"/>
        <w:outlineLvl w:val="1"/>
        <w:rPr>
          <w:rFonts w:hint="default" w:ascii="Times New Roman" w:hAnsi="Times New Roman" w:eastAsia="黑体" w:cs="Times New Roman"/>
          <w:szCs w:val="28"/>
        </w:rPr>
      </w:pPr>
      <w:bookmarkStart w:id="125" w:name="_Toc5929"/>
      <w:r>
        <w:rPr>
          <w:rFonts w:hint="default" w:ascii="Times New Roman" w:hAnsi="Times New Roman" w:eastAsia="黑体" w:cs="Times New Roman"/>
          <w:szCs w:val="28"/>
        </w:rPr>
        <w:t>二、</w:t>
      </w:r>
      <w:bookmarkEnd w:id="115"/>
      <w:bookmarkEnd w:id="116"/>
      <w:bookmarkEnd w:id="117"/>
      <w:bookmarkEnd w:id="118"/>
      <w:bookmarkEnd w:id="119"/>
      <w:bookmarkEnd w:id="120"/>
      <w:bookmarkEnd w:id="121"/>
      <w:bookmarkEnd w:id="122"/>
      <w:r>
        <w:rPr>
          <w:rFonts w:hint="default" w:ascii="Times New Roman" w:hAnsi="Times New Roman" w:eastAsia="黑体" w:cs="Times New Roman"/>
          <w:szCs w:val="28"/>
        </w:rPr>
        <w:t>询价文件的内容及澄清与修改</w:t>
      </w:r>
      <w:bookmarkEnd w:id="123"/>
      <w:bookmarkEnd w:id="124"/>
      <w:bookmarkEnd w:id="125"/>
    </w:p>
    <w:p w14:paraId="1B683BBF">
      <w:pPr>
        <w:adjustRightInd w:val="0"/>
        <w:snapToGrid w:val="0"/>
        <w:spacing w:line="520" w:lineRule="exact"/>
        <w:ind w:firstLine="562" w:firstLineChars="200"/>
        <w:rPr>
          <w:rFonts w:hint="default" w:ascii="Times New Roman" w:hAnsi="Times New Roman" w:cs="Times New Roman"/>
          <w:b/>
          <w:bCs/>
          <w:szCs w:val="28"/>
        </w:rPr>
      </w:pPr>
      <w:bookmarkStart w:id="126" w:name="_Toc112854351"/>
      <w:bookmarkStart w:id="127" w:name="_Toc13506"/>
      <w:bookmarkStart w:id="128" w:name="_Toc25876"/>
      <w:bookmarkStart w:id="129" w:name="_Toc9269"/>
      <w:bookmarkStart w:id="130" w:name="_Toc21521"/>
      <w:bookmarkStart w:id="131" w:name="_Toc29304"/>
      <w:bookmarkStart w:id="132" w:name="_Toc117697244"/>
      <w:bookmarkStart w:id="133" w:name="_Toc24085"/>
      <w:r>
        <w:rPr>
          <w:rFonts w:hint="default" w:ascii="Times New Roman" w:hAnsi="Times New Roman" w:cs="Times New Roman"/>
          <w:b/>
          <w:bCs/>
          <w:szCs w:val="28"/>
        </w:rPr>
        <w:t>（一）询价文件的内容</w:t>
      </w:r>
      <w:bookmarkEnd w:id="126"/>
      <w:bookmarkEnd w:id="127"/>
      <w:bookmarkEnd w:id="128"/>
      <w:bookmarkEnd w:id="129"/>
      <w:bookmarkEnd w:id="130"/>
      <w:bookmarkEnd w:id="131"/>
      <w:bookmarkEnd w:id="132"/>
      <w:bookmarkEnd w:id="133"/>
    </w:p>
    <w:p w14:paraId="3B2F515A">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询价文件由</w:t>
      </w:r>
      <w:r>
        <w:rPr>
          <w:rFonts w:hint="default" w:ascii="Times New Roman" w:hAnsi="Times New Roman" w:cs="Times New Roman"/>
          <w:b/>
          <w:bCs/>
          <w:szCs w:val="28"/>
          <w:lang w:val="zh-CN"/>
        </w:rPr>
        <w:t>询价邀请书</w:t>
      </w:r>
      <w:r>
        <w:rPr>
          <w:rFonts w:hint="default" w:ascii="Times New Roman" w:hAnsi="Times New Roman" w:cs="Times New Roman"/>
          <w:szCs w:val="28"/>
          <w:lang w:val="zh-CN"/>
        </w:rPr>
        <w:t>、</w:t>
      </w:r>
      <w:r>
        <w:rPr>
          <w:rFonts w:hint="default" w:ascii="Times New Roman" w:hAnsi="Times New Roman" w:cs="Times New Roman"/>
          <w:b/>
          <w:bCs/>
          <w:szCs w:val="28"/>
          <w:lang w:val="zh-CN"/>
        </w:rPr>
        <w:t>采购项目技术和商务要求</w:t>
      </w:r>
      <w:r>
        <w:rPr>
          <w:rFonts w:hint="default" w:ascii="Times New Roman" w:hAnsi="Times New Roman" w:cs="Times New Roman"/>
          <w:szCs w:val="28"/>
          <w:lang w:val="zh-CN"/>
        </w:rPr>
        <w:t>、</w:t>
      </w:r>
      <w:r>
        <w:rPr>
          <w:rFonts w:hint="default" w:ascii="Times New Roman" w:hAnsi="Times New Roman" w:cs="Times New Roman"/>
          <w:b/>
          <w:bCs/>
          <w:szCs w:val="28"/>
          <w:lang w:val="zh-CN"/>
        </w:rPr>
        <w:t>询价须知</w:t>
      </w:r>
      <w:r>
        <w:rPr>
          <w:rFonts w:hint="default" w:ascii="Times New Roman" w:hAnsi="Times New Roman" w:cs="Times New Roman"/>
          <w:szCs w:val="28"/>
          <w:lang w:val="zh-CN"/>
        </w:rPr>
        <w:t>、</w:t>
      </w:r>
      <w:r>
        <w:rPr>
          <w:rFonts w:hint="default" w:ascii="Times New Roman" w:hAnsi="Times New Roman" w:cs="Times New Roman"/>
          <w:b/>
          <w:bCs/>
          <w:szCs w:val="28"/>
          <w:lang w:val="zh-CN"/>
        </w:rPr>
        <w:t>报价文件格式</w:t>
      </w:r>
      <w:r>
        <w:rPr>
          <w:rFonts w:hint="default" w:ascii="Times New Roman" w:hAnsi="Times New Roman" w:cs="Times New Roman"/>
          <w:szCs w:val="28"/>
          <w:lang w:val="zh-CN"/>
        </w:rPr>
        <w:t>等内容构成。</w:t>
      </w:r>
    </w:p>
    <w:p w14:paraId="6DE7F720">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询价文件以中文编写。询价文件以中文编写。纸质询价文件与电子版询价文件具有同等法律效力，两者出现不一致时，以纸质询价文件为准。</w:t>
      </w:r>
    </w:p>
    <w:p w14:paraId="22536283">
      <w:pPr>
        <w:adjustRightInd w:val="0"/>
        <w:snapToGrid w:val="0"/>
        <w:spacing w:line="520" w:lineRule="exact"/>
        <w:ind w:firstLine="562" w:firstLineChars="200"/>
        <w:rPr>
          <w:rFonts w:hint="default" w:ascii="Times New Roman" w:hAnsi="Times New Roman" w:cs="Times New Roman"/>
          <w:b/>
          <w:bCs/>
          <w:szCs w:val="28"/>
        </w:rPr>
      </w:pPr>
      <w:bookmarkStart w:id="134" w:name="_Toc25930"/>
      <w:bookmarkStart w:id="135" w:name="_Toc14434"/>
      <w:bookmarkStart w:id="136" w:name="_Toc23107"/>
      <w:bookmarkStart w:id="137" w:name="_Toc112854352"/>
      <w:bookmarkStart w:id="138" w:name="_Toc12630"/>
      <w:bookmarkStart w:id="139" w:name="_Toc117697245"/>
      <w:bookmarkStart w:id="140" w:name="_Toc1790"/>
      <w:bookmarkStart w:id="141" w:name="_Toc3071"/>
      <w:r>
        <w:rPr>
          <w:rFonts w:hint="default" w:ascii="Times New Roman" w:hAnsi="Times New Roman" w:cs="Times New Roman"/>
          <w:b/>
          <w:bCs/>
          <w:szCs w:val="28"/>
        </w:rPr>
        <w:t>（二）询价文件的澄清与修改</w:t>
      </w:r>
      <w:bookmarkEnd w:id="134"/>
      <w:bookmarkEnd w:id="135"/>
      <w:bookmarkEnd w:id="136"/>
      <w:bookmarkEnd w:id="137"/>
      <w:bookmarkEnd w:id="138"/>
      <w:bookmarkEnd w:id="139"/>
      <w:bookmarkEnd w:id="140"/>
      <w:bookmarkEnd w:id="141"/>
    </w:p>
    <w:p w14:paraId="3530DC5F">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采购机构对已发出的询价文件进行必要澄清或修改的，采购机构将以书面形式通知报价供应商。澄清或修改文件作为询价文件的组成部分。报价供应商应当及时线上获取或现场领取修改后的询价文件，并按照修改后的询价文件重新编制报价文件。未修改的，后果由报价供应商承担。</w:t>
      </w:r>
    </w:p>
    <w:p w14:paraId="7BE26066">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142" w:name="_Toc26446"/>
      <w:r>
        <w:rPr>
          <w:rFonts w:hint="default" w:ascii="Times New Roman" w:hAnsi="Times New Roman" w:eastAsia="黑体" w:cs="Times New Roman"/>
          <w:szCs w:val="28"/>
          <w:lang w:val="zh-CN"/>
        </w:rPr>
        <w:t>三、报价文件编制</w:t>
      </w:r>
      <w:bookmarkEnd w:id="142"/>
    </w:p>
    <w:p w14:paraId="28CEB72F">
      <w:pPr>
        <w:adjustRightInd w:val="0"/>
        <w:snapToGrid w:val="0"/>
        <w:spacing w:line="520" w:lineRule="exact"/>
        <w:ind w:firstLine="562" w:firstLineChars="200"/>
        <w:rPr>
          <w:rFonts w:hint="default" w:ascii="Times New Roman" w:hAnsi="Times New Roman" w:cs="Times New Roman"/>
          <w:b/>
          <w:bCs/>
          <w:szCs w:val="28"/>
        </w:rPr>
      </w:pPr>
      <w:bookmarkStart w:id="143" w:name="_Toc15708"/>
      <w:bookmarkStart w:id="144" w:name="_Toc1470"/>
      <w:bookmarkStart w:id="145" w:name="_Toc112854356"/>
      <w:bookmarkStart w:id="146" w:name="_Toc13483"/>
      <w:bookmarkStart w:id="147" w:name="_Toc20026"/>
      <w:bookmarkStart w:id="148" w:name="_Toc28094"/>
      <w:bookmarkStart w:id="149" w:name="_Toc4833"/>
      <w:bookmarkStart w:id="150" w:name="_Toc117697249"/>
      <w:r>
        <w:rPr>
          <w:rFonts w:hint="default" w:ascii="Times New Roman" w:hAnsi="Times New Roman" w:cs="Times New Roman"/>
          <w:b/>
          <w:bCs/>
          <w:szCs w:val="28"/>
        </w:rPr>
        <w:t>（一）编制要求</w:t>
      </w:r>
    </w:p>
    <w:p w14:paraId="2C05B98F">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报价供应商应当仔细阅读询价文件的所有内容，在完全了解全部内容后，依法真实编制报价文件。如果没有对询价文件实质性响应，将导致投标无效。</w:t>
      </w:r>
    </w:p>
    <w:p w14:paraId="734107B6">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（二）报价文件的语言及计量单位</w:t>
      </w:r>
    </w:p>
    <w:p w14:paraId="43669AA1">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报价文件和报价供应商与采购机构就有关询价的来往信函均以中文书写。确有需要时，可以提供使用其他语言书写的相关材料，但应当同时提供能够准确表达原文原意的中文译文，原文与中文译文的解释发生异议的，一般以中文译文为准；采购机构或询价小组认为属于明显翻译错误的，以原文为准。未提供中文译文的，该文本无效。</w:t>
      </w:r>
    </w:p>
    <w:p w14:paraId="292EAF26">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报价文件中所使用的计量单位，除报价文件中有特殊要求外，均采用中华人民共和国法定计量单位</w:t>
      </w:r>
      <w:r>
        <w:rPr>
          <w:rFonts w:hint="default" w:ascii="Times New Roman" w:hAnsi="Times New Roman" w:cs="Times New Roman"/>
          <w:szCs w:val="28"/>
        </w:rPr>
        <w:t>。</w:t>
      </w:r>
    </w:p>
    <w:bookmarkEnd w:id="143"/>
    <w:bookmarkEnd w:id="144"/>
    <w:bookmarkEnd w:id="145"/>
    <w:bookmarkEnd w:id="146"/>
    <w:bookmarkEnd w:id="147"/>
    <w:bookmarkEnd w:id="148"/>
    <w:bookmarkEnd w:id="149"/>
    <w:bookmarkEnd w:id="150"/>
    <w:p w14:paraId="0783D34B">
      <w:pPr>
        <w:adjustRightInd w:val="0"/>
        <w:snapToGrid w:val="0"/>
        <w:spacing w:line="520" w:lineRule="exact"/>
        <w:ind w:firstLine="562" w:firstLineChars="200"/>
        <w:rPr>
          <w:rFonts w:hint="default" w:ascii="Times New Roman" w:hAnsi="Times New Roman" w:cs="Times New Roman"/>
          <w:b/>
          <w:bCs/>
          <w:szCs w:val="28"/>
        </w:rPr>
      </w:pPr>
      <w:bookmarkStart w:id="151" w:name="_Toc112854357"/>
      <w:bookmarkStart w:id="152" w:name="_Toc26058"/>
      <w:bookmarkStart w:id="153" w:name="_Toc21778"/>
      <w:bookmarkStart w:id="154" w:name="_Toc20823"/>
      <w:bookmarkStart w:id="155" w:name="_Toc24092"/>
      <w:bookmarkStart w:id="156" w:name="_Toc31540"/>
      <w:bookmarkStart w:id="157" w:name="_Toc117697250"/>
      <w:bookmarkStart w:id="158" w:name="_Toc22738"/>
      <w:r>
        <w:rPr>
          <w:rFonts w:hint="default" w:ascii="Times New Roman" w:hAnsi="Times New Roman" w:cs="Times New Roman"/>
          <w:b/>
          <w:bCs/>
          <w:szCs w:val="28"/>
        </w:rPr>
        <w:t>（三）报价文件组成</w:t>
      </w:r>
    </w:p>
    <w:p w14:paraId="28124390">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报价文件包括</w:t>
      </w:r>
      <w:r>
        <w:rPr>
          <w:rFonts w:hint="default" w:ascii="Times New Roman" w:hAnsi="Times New Roman" w:cs="Times New Roman"/>
          <w:szCs w:val="28"/>
        </w:rPr>
        <w:t>3部分：</w:t>
      </w:r>
      <w:r>
        <w:rPr>
          <w:rFonts w:hint="default" w:ascii="Times New Roman" w:hAnsi="Times New Roman" w:cs="Times New Roman"/>
          <w:b/>
          <w:bCs/>
          <w:szCs w:val="28"/>
        </w:rPr>
        <w:t>价格文件</w:t>
      </w:r>
      <w:r>
        <w:rPr>
          <w:rFonts w:hint="default" w:ascii="Times New Roman" w:hAnsi="Times New Roman" w:cs="Times New Roman"/>
          <w:szCs w:val="28"/>
        </w:rPr>
        <w:t>、</w:t>
      </w:r>
      <w:r>
        <w:rPr>
          <w:rFonts w:hint="default" w:ascii="Times New Roman" w:hAnsi="Times New Roman" w:cs="Times New Roman"/>
          <w:b/>
          <w:bCs/>
          <w:szCs w:val="28"/>
        </w:rPr>
        <w:t>商务技术文件</w:t>
      </w:r>
      <w:r>
        <w:rPr>
          <w:rFonts w:hint="default" w:ascii="Times New Roman" w:hAnsi="Times New Roman" w:cs="Times New Roman"/>
          <w:szCs w:val="28"/>
        </w:rPr>
        <w:t>、</w:t>
      </w:r>
      <w:r>
        <w:rPr>
          <w:rFonts w:hint="default" w:ascii="Times New Roman" w:hAnsi="Times New Roman" w:cs="Times New Roman"/>
          <w:b/>
          <w:bCs/>
          <w:szCs w:val="28"/>
        </w:rPr>
        <w:t>资格证明文件</w:t>
      </w:r>
      <w:r>
        <w:rPr>
          <w:rFonts w:hint="default" w:ascii="Times New Roman" w:hAnsi="Times New Roman" w:cs="Times New Roman"/>
          <w:szCs w:val="28"/>
        </w:rPr>
        <w:t>。报价文件组成及</w:t>
      </w:r>
      <w:r>
        <w:rPr>
          <w:rFonts w:hint="default" w:ascii="Times New Roman" w:hAnsi="Times New Roman" w:cs="Times New Roman"/>
          <w:szCs w:val="28"/>
          <w:lang w:val="zh-CN"/>
        </w:rPr>
        <w:t>格式见询价文件第四部分附件。</w:t>
      </w:r>
    </w:p>
    <w:p w14:paraId="43F8AFF4">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（四）报价文件的编制</w:t>
      </w:r>
      <w:bookmarkEnd w:id="151"/>
      <w:bookmarkEnd w:id="152"/>
      <w:bookmarkEnd w:id="153"/>
      <w:bookmarkEnd w:id="154"/>
      <w:bookmarkEnd w:id="155"/>
      <w:bookmarkEnd w:id="156"/>
      <w:bookmarkEnd w:id="157"/>
      <w:bookmarkEnd w:id="158"/>
    </w:p>
    <w:p w14:paraId="7520E925">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1.报价文件必须工整、规范、统一、清晰，</w:t>
      </w:r>
      <w:r>
        <w:rPr>
          <w:rFonts w:hint="default" w:ascii="Times New Roman" w:hAnsi="Times New Roman" w:cs="Times New Roman"/>
          <w:szCs w:val="28"/>
          <w:lang w:val="zh-CN"/>
        </w:rPr>
        <w:t>报价供应商</w:t>
      </w:r>
      <w:r>
        <w:rPr>
          <w:rFonts w:hint="default" w:ascii="Times New Roman" w:hAnsi="Times New Roman" w:cs="Times New Roman"/>
          <w:szCs w:val="28"/>
        </w:rPr>
        <w:t>应当</w:t>
      </w:r>
      <w:r>
        <w:rPr>
          <w:rFonts w:hint="default" w:ascii="Times New Roman" w:hAnsi="Times New Roman" w:cs="Times New Roman"/>
          <w:szCs w:val="28"/>
          <w:lang w:val="zh-CN"/>
        </w:rPr>
        <w:t>按询价文件规定的格式编制报价文件。</w:t>
      </w:r>
    </w:p>
    <w:p w14:paraId="53121048">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2.报价供应商应当对应询价文件的每项实质性要求，逐一如实响应；未如实响应或响应内容不符合询价文件实质性对应项要求的，按照无效报价处理。</w:t>
      </w:r>
    </w:p>
    <w:p w14:paraId="6EA4B2D6">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（五）报价文件的签章、签字及加密</w:t>
      </w:r>
    </w:p>
    <w:p w14:paraId="25FF5B96">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1.报价文件必须工整、规范、统一、清晰，文件采用A4幅面纸装</w:t>
      </w:r>
      <w:r>
        <w:rPr>
          <w:rFonts w:hint="default" w:ascii="Times New Roman" w:hAnsi="Times New Roman" w:cs="Times New Roman"/>
          <w:szCs w:val="28"/>
          <w:lang w:eastAsia="zh-CN"/>
        </w:rPr>
        <w:t>订</w:t>
      </w:r>
      <w:r>
        <w:rPr>
          <w:rFonts w:hint="default" w:ascii="Times New Roman" w:hAnsi="Times New Roman" w:cs="Times New Roman"/>
          <w:szCs w:val="28"/>
        </w:rPr>
        <w:t>，页面不可抽取，不得有活动页。</w:t>
      </w:r>
    </w:p>
    <w:p w14:paraId="33C4C9A9">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2.报价一览表必须按照规定的格式填写。</w:t>
      </w:r>
    </w:p>
    <w:p w14:paraId="2D00B3AF">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3.法人代表授权书必须由法人签字或盖签名章。</w:t>
      </w:r>
    </w:p>
    <w:p w14:paraId="47D53731">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4.报价文件应当加盖骑缝章，不得随意涂改和增删。如有修改错漏之处，必须由法定代表人或授权代表签字、盖章。</w:t>
      </w:r>
    </w:p>
    <w:p w14:paraId="38D5DB23">
      <w:pPr>
        <w:adjustRightInd w:val="0"/>
        <w:snapToGrid w:val="0"/>
        <w:spacing w:line="520" w:lineRule="exact"/>
        <w:ind w:firstLine="562" w:firstLineChars="200"/>
        <w:rPr>
          <w:rFonts w:hint="default" w:ascii="Times New Roman" w:hAnsi="Times New Roman" w:cs="Times New Roman"/>
          <w:b/>
          <w:bCs/>
          <w:szCs w:val="28"/>
        </w:rPr>
      </w:pPr>
      <w:bookmarkStart w:id="159" w:name="_Toc5798"/>
      <w:bookmarkStart w:id="160" w:name="_Toc117697251"/>
      <w:bookmarkStart w:id="161" w:name="_Toc21976"/>
      <w:bookmarkStart w:id="162" w:name="_Toc3409"/>
      <w:bookmarkStart w:id="163" w:name="_Toc9236"/>
      <w:bookmarkStart w:id="164" w:name="_Toc30562"/>
      <w:bookmarkStart w:id="165" w:name="_Toc24925"/>
      <w:bookmarkStart w:id="166" w:name="_Toc112854358"/>
      <w:r>
        <w:rPr>
          <w:rFonts w:hint="default" w:ascii="Times New Roman" w:hAnsi="Times New Roman" w:cs="Times New Roman"/>
          <w:b/>
          <w:bCs/>
          <w:szCs w:val="28"/>
        </w:rPr>
        <w:t>（六）报价有效期</w:t>
      </w:r>
      <w:bookmarkEnd w:id="159"/>
      <w:bookmarkEnd w:id="160"/>
      <w:bookmarkEnd w:id="161"/>
      <w:bookmarkEnd w:id="162"/>
      <w:bookmarkEnd w:id="163"/>
      <w:bookmarkEnd w:id="164"/>
      <w:bookmarkEnd w:id="165"/>
      <w:bookmarkEnd w:id="166"/>
    </w:p>
    <w:p w14:paraId="6279FA17">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报价有效期从提交报价文件的截止之日起算。报价文件中承诺的报价有效期应当不少于</w:t>
      </w:r>
      <w:r>
        <w:rPr>
          <w:rFonts w:hint="default" w:ascii="Times New Roman" w:hAnsi="Times New Roman" w:cs="Times New Roman"/>
          <w:b/>
          <w:bCs/>
          <w:i/>
          <w:iCs/>
          <w:szCs w:val="28"/>
          <w:u w:val="single"/>
        </w:rPr>
        <w:t>90</w:t>
      </w:r>
      <w:r>
        <w:rPr>
          <w:rFonts w:hint="default" w:ascii="Times New Roman" w:hAnsi="Times New Roman" w:cs="Times New Roman"/>
          <w:szCs w:val="28"/>
        </w:rPr>
        <w:t>日</w:t>
      </w:r>
      <w:r>
        <w:rPr>
          <w:rFonts w:hint="default" w:ascii="Times New Roman" w:hAnsi="Times New Roman" w:cs="Times New Roman"/>
          <w:szCs w:val="28"/>
          <w:lang w:val="zh-CN"/>
        </w:rPr>
        <w:t>。</w:t>
      </w:r>
    </w:p>
    <w:p w14:paraId="7723BAB8">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2.报价文件有效期需要延长的，采购机构可与报价供应商进行协商，并以书面形式予以确认，询价保证金有效期相应延长。报价供应商拒绝延长有效期不影响退还询价保证金。同意延长有效期的报价供应商不能修改报价文件。</w:t>
      </w:r>
    </w:p>
    <w:p w14:paraId="59962E24">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3.在询价过程中，报价供应商发生合并、分立、破产等重大变化时，应当及时书面告知采购机构。</w:t>
      </w:r>
    </w:p>
    <w:p w14:paraId="0BA0F1D9">
      <w:pPr>
        <w:adjustRightInd w:val="0"/>
        <w:snapToGrid w:val="0"/>
        <w:spacing w:line="520" w:lineRule="exact"/>
        <w:ind w:firstLine="562" w:firstLineChars="200"/>
        <w:rPr>
          <w:rFonts w:hint="default" w:ascii="Times New Roman" w:hAnsi="Times New Roman" w:cs="Times New Roman"/>
          <w:b/>
          <w:bCs/>
          <w:szCs w:val="28"/>
        </w:rPr>
      </w:pPr>
      <w:bookmarkStart w:id="167" w:name="_Toc7407"/>
      <w:bookmarkStart w:id="168" w:name="_Toc8878"/>
      <w:bookmarkStart w:id="169" w:name="_Toc18583"/>
      <w:bookmarkStart w:id="170" w:name="_Toc117697252"/>
      <w:bookmarkStart w:id="171" w:name="_Toc26786"/>
      <w:bookmarkStart w:id="172" w:name="_Toc30086"/>
      <w:bookmarkStart w:id="173" w:name="_Toc20020"/>
      <w:bookmarkStart w:id="174" w:name="_Toc112854359"/>
      <w:r>
        <w:rPr>
          <w:rFonts w:hint="default" w:ascii="Times New Roman" w:hAnsi="Times New Roman" w:cs="Times New Roman"/>
          <w:b/>
          <w:bCs/>
          <w:szCs w:val="28"/>
        </w:rPr>
        <w:t>（七）报价要求</w:t>
      </w:r>
      <w:bookmarkEnd w:id="167"/>
      <w:bookmarkEnd w:id="168"/>
      <w:bookmarkEnd w:id="169"/>
      <w:bookmarkEnd w:id="170"/>
      <w:bookmarkEnd w:id="171"/>
      <w:bookmarkEnd w:id="172"/>
      <w:bookmarkEnd w:id="173"/>
      <w:bookmarkEnd w:id="174"/>
    </w:p>
    <w:p w14:paraId="41995DC7">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所有报价均以人民币为货币单位。</w:t>
      </w:r>
    </w:p>
    <w:p w14:paraId="55C94FF3">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所有单价和总价按照报价一览表格式要求填报。</w:t>
      </w:r>
    </w:p>
    <w:p w14:paraId="600B559E">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3.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供应商不接受以上修正的视为无效报价。</w:t>
      </w:r>
      <w:bookmarkStart w:id="175" w:name="_Toc24918"/>
      <w:bookmarkStart w:id="176" w:name="_Toc117697253"/>
      <w:bookmarkStart w:id="177" w:name="_Toc12713"/>
      <w:bookmarkStart w:id="178" w:name="_Toc132826207"/>
      <w:bookmarkStart w:id="179" w:name="_Toc6319"/>
      <w:bookmarkStart w:id="180" w:name="_Toc132440962"/>
      <w:bookmarkStart w:id="181" w:name="_Toc27923"/>
      <w:bookmarkStart w:id="182" w:name="_Toc112854360"/>
      <w:bookmarkStart w:id="183" w:name="_Toc31720"/>
      <w:bookmarkStart w:id="184" w:name="_Toc25149"/>
    </w:p>
    <w:p w14:paraId="53C1F28A">
      <w:pPr>
        <w:adjustRightInd w:val="0"/>
        <w:snapToGrid w:val="0"/>
        <w:spacing w:line="520" w:lineRule="exact"/>
        <w:ind w:firstLine="560" w:firstLineChars="200"/>
        <w:rPr>
          <w:rFonts w:hint="default" w:ascii="Times New Roman" w:hAnsi="Times New Roman" w:cs="Times New Roman"/>
          <w:b/>
          <w:bCs/>
          <w:szCs w:val="28"/>
        </w:rPr>
      </w:pPr>
      <w:r>
        <w:rPr>
          <w:rFonts w:hint="default" w:ascii="Times New Roman" w:hAnsi="Times New Roman" w:eastAsia="黑体" w:cs="Times New Roman"/>
          <w:szCs w:val="28"/>
          <w:lang w:val="zh-CN"/>
        </w:rPr>
        <w:t>四、报价文件提交</w:t>
      </w:r>
      <w:bookmarkEnd w:id="175"/>
      <w:bookmarkEnd w:id="176"/>
      <w:bookmarkEnd w:id="177"/>
      <w:bookmarkEnd w:id="178"/>
      <w:bookmarkEnd w:id="179"/>
      <w:bookmarkEnd w:id="180"/>
      <w:bookmarkEnd w:id="181"/>
      <w:bookmarkEnd w:id="182"/>
      <w:bookmarkEnd w:id="183"/>
      <w:bookmarkEnd w:id="184"/>
    </w:p>
    <w:p w14:paraId="7E57B191">
      <w:pPr>
        <w:adjustRightInd w:val="0"/>
        <w:snapToGrid w:val="0"/>
        <w:spacing w:line="520" w:lineRule="exact"/>
        <w:ind w:firstLine="560" w:firstLineChars="200"/>
        <w:rPr>
          <w:rFonts w:hint="default" w:ascii="Times New Roman" w:hAnsi="Times New Roman" w:cs="Times New Roman"/>
          <w:szCs w:val="28"/>
        </w:rPr>
      </w:pPr>
      <w:bookmarkStart w:id="185" w:name="_Toc6995"/>
      <w:bookmarkStart w:id="186" w:name="_Toc11986"/>
      <w:bookmarkStart w:id="187" w:name="_Toc20521"/>
      <w:bookmarkStart w:id="188" w:name="_Toc117697254"/>
      <w:bookmarkStart w:id="189" w:name="_Toc112854361"/>
      <w:bookmarkStart w:id="190" w:name="_Toc22129"/>
      <w:r>
        <w:rPr>
          <w:rFonts w:hint="default" w:ascii="Times New Roman" w:hAnsi="Times New Roman" w:cs="Times New Roman"/>
          <w:szCs w:val="28"/>
        </w:rPr>
        <w:t>1.报价文件装入密封袋内，封口处应当有报价供应商单位公章。</w:t>
      </w:r>
    </w:p>
    <w:p w14:paraId="397AA78F">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2.报价供应商应当在询价文件明确的递交报价文件截止时间前，将报价文件送达或邮寄至采购机构指定地点。逾期递交的报价文件，采购机构将拒收。</w:t>
      </w:r>
    </w:p>
    <w:p w14:paraId="7E5867DD">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3.报价文件未按要求密封、标记的，采购机构将拒收。</w:t>
      </w:r>
    </w:p>
    <w:p w14:paraId="2DFBDD55">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191" w:name="_Toc7126"/>
      <w:bookmarkStart w:id="192" w:name="_Toc15938"/>
      <w:bookmarkStart w:id="193" w:name="_Toc8531"/>
      <w:bookmarkStart w:id="194" w:name="_Toc27378"/>
      <w:bookmarkStart w:id="195" w:name="_Toc16892"/>
      <w:bookmarkStart w:id="196" w:name="_Toc112768402"/>
      <w:bookmarkStart w:id="197" w:name="_Toc31759"/>
      <w:bookmarkStart w:id="198" w:name="_Toc122960027"/>
      <w:bookmarkStart w:id="199" w:name="_Toc23308"/>
      <w:r>
        <w:rPr>
          <w:rFonts w:hint="default" w:ascii="Times New Roman" w:hAnsi="Times New Roman" w:cs="Times New Roman"/>
          <w:sz w:val="28"/>
        </w:rPr>
        <w:t>五、报价文件的修改和撤回</w:t>
      </w:r>
      <w:bookmarkEnd w:id="191"/>
      <w:bookmarkEnd w:id="192"/>
      <w:bookmarkEnd w:id="193"/>
      <w:bookmarkEnd w:id="194"/>
      <w:bookmarkEnd w:id="195"/>
      <w:bookmarkEnd w:id="196"/>
      <w:bookmarkEnd w:id="197"/>
      <w:bookmarkEnd w:id="198"/>
      <w:bookmarkEnd w:id="199"/>
    </w:p>
    <w:p w14:paraId="2FD7AB68">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1.报价供应商在投标截止时间前，可以对所提交的报价文件进行补充、修改或者撤回，补充、修改的内容应当以书面形式通知采购机构，并按照询价文件要求签署、盖章，作为报价文件的组成部分。</w:t>
      </w:r>
    </w:p>
    <w:p w14:paraId="2FD5F992">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2.在投标截止时间之后，采购机构将不接受对报价文件内容的实质性修改。</w:t>
      </w:r>
    </w:p>
    <w:p w14:paraId="7268E1D8">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3.报价供应商修改报价文件的书面材料，须密封送达投标地点，并在封面上标明“投标修改文件、项目名称、项目编号、报价供应商名称”和“报价时启封”字样。</w:t>
      </w:r>
    </w:p>
    <w:p w14:paraId="47A75418">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报价供应商撤回投标应当以书面形式通知采购机构。采取电报或传真形式撤回投标的，必须补充法定代表人或授权代表签署、盖章的撤回投标的正式文件。撤回投标的时间以报价供应商的书面撤回通知送达采购机构时间为准。</w:t>
      </w:r>
    </w:p>
    <w:bookmarkEnd w:id="185"/>
    <w:bookmarkEnd w:id="186"/>
    <w:bookmarkEnd w:id="187"/>
    <w:bookmarkEnd w:id="188"/>
    <w:bookmarkEnd w:id="189"/>
    <w:bookmarkEnd w:id="190"/>
    <w:p w14:paraId="628D70E6">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00" w:name="_Toc3803"/>
      <w:bookmarkStart w:id="201" w:name="_Toc26406"/>
      <w:bookmarkStart w:id="202" w:name="_Toc3388"/>
      <w:bookmarkStart w:id="203" w:name="_Toc112854362"/>
      <w:bookmarkStart w:id="204" w:name="_Toc117697255"/>
      <w:bookmarkStart w:id="205" w:name="_Toc15781"/>
      <w:bookmarkStart w:id="206" w:name="_Toc132826208"/>
      <w:bookmarkStart w:id="207" w:name="_Toc15650"/>
      <w:bookmarkStart w:id="208" w:name="_Toc21731"/>
      <w:bookmarkStart w:id="209" w:name="_Toc5232"/>
      <w:bookmarkStart w:id="210" w:name="_Toc132440963"/>
      <w:r>
        <w:rPr>
          <w:rFonts w:hint="default" w:ascii="Times New Roman" w:hAnsi="Times New Roman" w:eastAsia="黑体" w:cs="Times New Roman"/>
          <w:szCs w:val="28"/>
          <w:lang w:val="zh-CN"/>
        </w:rPr>
        <w:t>六、询价与评审</w:t>
      </w:r>
      <w:bookmarkEnd w:id="200"/>
      <w:bookmarkEnd w:id="201"/>
      <w:bookmarkEnd w:id="202"/>
      <w:bookmarkEnd w:id="203"/>
      <w:bookmarkEnd w:id="204"/>
      <w:bookmarkEnd w:id="205"/>
      <w:bookmarkEnd w:id="206"/>
      <w:bookmarkEnd w:id="207"/>
      <w:bookmarkEnd w:id="208"/>
      <w:bookmarkEnd w:id="209"/>
      <w:bookmarkEnd w:id="210"/>
    </w:p>
    <w:p w14:paraId="2DB61743">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（一）询价小组</w:t>
      </w:r>
    </w:p>
    <w:p w14:paraId="1767ED6F">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采购机构根据项目实际组织相关人员组成询价小组，对报价文件进行评审。报价供应商不用到现场。</w:t>
      </w:r>
    </w:p>
    <w:p w14:paraId="2DE2697E">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211" w:name="_Toc23412"/>
      <w:bookmarkStart w:id="212" w:name="_Toc112854364"/>
      <w:bookmarkStart w:id="213" w:name="_Toc117697257"/>
      <w:bookmarkStart w:id="214" w:name="_Toc7039"/>
      <w:bookmarkStart w:id="215" w:name="_Toc11060"/>
      <w:bookmarkStart w:id="216" w:name="_Toc30707"/>
      <w:bookmarkStart w:id="217" w:name="_Toc62487639"/>
      <w:bookmarkStart w:id="218" w:name="_Toc30307"/>
      <w:bookmarkStart w:id="219" w:name="_Toc13323"/>
      <w:r>
        <w:rPr>
          <w:rFonts w:hint="default" w:ascii="Times New Roman" w:hAnsi="Times New Roman" w:cs="Times New Roman"/>
          <w:sz w:val="28"/>
        </w:rPr>
        <w:t>（二）</w:t>
      </w:r>
      <w:bookmarkEnd w:id="211"/>
      <w:bookmarkEnd w:id="212"/>
      <w:bookmarkEnd w:id="213"/>
      <w:bookmarkEnd w:id="214"/>
      <w:bookmarkEnd w:id="215"/>
      <w:bookmarkEnd w:id="216"/>
      <w:bookmarkEnd w:id="217"/>
      <w:bookmarkEnd w:id="218"/>
      <w:bookmarkEnd w:id="219"/>
      <w:r>
        <w:rPr>
          <w:rFonts w:hint="default" w:ascii="Times New Roman" w:hAnsi="Times New Roman" w:cs="Times New Roman"/>
          <w:sz w:val="28"/>
        </w:rPr>
        <w:t>评审原则</w:t>
      </w:r>
    </w:p>
    <w:p w14:paraId="122296D5">
      <w:pPr>
        <w:adjustRightInd w:val="0"/>
        <w:snapToGrid w:val="0"/>
        <w:spacing w:line="520" w:lineRule="exact"/>
        <w:ind w:firstLine="560" w:firstLineChars="200"/>
        <w:rPr>
          <w:rFonts w:hint="default" w:ascii="Times New Roman" w:hAnsi="Times New Roman" w:cs="Times New Roman"/>
          <w:szCs w:val="28"/>
          <w:lang w:val="zh-CN"/>
        </w:rPr>
      </w:pPr>
      <w:bookmarkStart w:id="220" w:name="_Hlk128229422"/>
      <w:r>
        <w:rPr>
          <w:rFonts w:hint="default" w:ascii="Times New Roman" w:hAnsi="Times New Roman" w:cs="Times New Roman"/>
          <w:szCs w:val="28"/>
        </w:rPr>
        <w:t>1.</w:t>
      </w:r>
      <w:r>
        <w:rPr>
          <w:rFonts w:hint="default" w:ascii="Times New Roman" w:hAnsi="Times New Roman" w:cs="Times New Roman"/>
          <w:szCs w:val="28"/>
          <w:lang w:val="zh-CN"/>
        </w:rPr>
        <w:t>评审活动遵循公平、公正、科学和择优的原则。</w:t>
      </w:r>
    </w:p>
    <w:p w14:paraId="59A6934D">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严格依据询价文件</w:t>
      </w:r>
      <w:r>
        <w:rPr>
          <w:rFonts w:hint="default" w:ascii="Times New Roman" w:hAnsi="Times New Roman" w:cs="Times New Roman"/>
          <w:szCs w:val="28"/>
        </w:rPr>
        <w:t>规定</w:t>
      </w:r>
      <w:r>
        <w:rPr>
          <w:rFonts w:hint="default" w:ascii="Times New Roman" w:hAnsi="Times New Roman" w:cs="Times New Roman"/>
          <w:szCs w:val="28"/>
          <w:lang w:val="zh-CN"/>
        </w:rPr>
        <w:t>的评审方法、程序和标准评审。不得以投票表决等形式修改询价文件规定的评审方法、程序和标准；询价文件没有规定的评审方法、程序和标准，不得作为评审依据。</w:t>
      </w:r>
    </w:p>
    <w:p w14:paraId="16A249D4">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3.</w:t>
      </w:r>
      <w:r>
        <w:rPr>
          <w:rFonts w:hint="default" w:ascii="Times New Roman" w:hAnsi="Times New Roman" w:cs="Times New Roman"/>
          <w:szCs w:val="28"/>
          <w:lang w:val="zh-CN"/>
        </w:rPr>
        <w:t>对所有报价</w:t>
      </w:r>
      <w:r>
        <w:rPr>
          <w:rFonts w:hint="default" w:ascii="Times New Roman" w:hAnsi="Times New Roman" w:cs="Times New Roman"/>
          <w:szCs w:val="28"/>
        </w:rPr>
        <w:t>文件的评审依据和评审尺度保持一致</w:t>
      </w:r>
      <w:r>
        <w:rPr>
          <w:rFonts w:hint="default" w:ascii="Times New Roman" w:hAnsi="Times New Roman" w:cs="Times New Roman"/>
          <w:szCs w:val="28"/>
          <w:lang w:val="zh-CN"/>
        </w:rPr>
        <w:t>。</w:t>
      </w:r>
    </w:p>
    <w:p w14:paraId="37A848DC">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（三）评审方法</w:t>
      </w:r>
    </w:p>
    <w:p w14:paraId="1080D5D1">
      <w:pPr>
        <w:adjustRightInd w:val="0"/>
        <w:snapToGrid w:val="0"/>
        <w:spacing w:line="520" w:lineRule="exact"/>
        <w:ind w:firstLine="560" w:firstLineChars="200"/>
        <w:rPr>
          <w:rFonts w:hint="default" w:ascii="Times New Roman" w:hAnsi="Times New Roman" w:cs="Times New Roman"/>
          <w:szCs w:val="28"/>
        </w:rPr>
      </w:pPr>
      <w:bookmarkStart w:id="221" w:name="_Hlk127966919"/>
      <w:r>
        <w:rPr>
          <w:rFonts w:hint="default" w:ascii="Times New Roman" w:hAnsi="Times New Roman" w:cs="Times New Roman"/>
          <w:szCs w:val="28"/>
          <w:lang w:val="zh-CN"/>
        </w:rPr>
        <w:t>本项目采用经评审的最低价法评审</w:t>
      </w:r>
      <w:bookmarkEnd w:id="221"/>
      <w:r>
        <w:rPr>
          <w:rFonts w:hint="default" w:ascii="Times New Roman" w:hAnsi="Times New Roman" w:cs="Times New Roman"/>
          <w:szCs w:val="28"/>
          <w:lang w:val="zh-CN"/>
        </w:rPr>
        <w:t>，是指报价文件满足资格性和符合性审查(表1)投标报价视为有效报价，</w:t>
      </w:r>
      <w:r>
        <w:rPr>
          <w:rFonts w:hint="default" w:ascii="Times New Roman" w:hAnsi="Times New Roman" w:cs="Times New Roman"/>
          <w:szCs w:val="28"/>
          <w:shd w:val="clear" w:color="FFFFFF" w:fill="D9D9D9"/>
          <w:lang w:val="en-US" w:eastAsia="zh-CN"/>
        </w:rPr>
        <w:t>在资格合格、样品质量满足的前提下</w:t>
      </w:r>
      <w:r>
        <w:rPr>
          <w:rFonts w:hint="default" w:ascii="Times New Roman" w:hAnsi="Times New Roman" w:cs="Times New Roman"/>
          <w:szCs w:val="28"/>
          <w:shd w:val="clear" w:color="FFFFFF" w:fill="D9D9D9"/>
          <w:lang w:val="zh-CN"/>
        </w:rPr>
        <w:t>按照投标报价由低到高顺序排列，报价最低的为预成交供应商；报</w:t>
      </w:r>
      <w:r>
        <w:rPr>
          <w:rFonts w:hint="default" w:ascii="Times New Roman" w:hAnsi="Times New Roman" w:cs="Times New Roman"/>
          <w:szCs w:val="28"/>
          <w:lang w:val="zh-CN"/>
        </w:rPr>
        <w:t>价相同的，按照注册资本由高到低顺序排列，注册资本最高的为预成交供应商；报价、注册资本相同的，以供应商成立时间最早为预成交供应商。询价小组认定为低价恶意竞争的视为无效报价。</w:t>
      </w:r>
    </w:p>
    <w:p w14:paraId="2790CABF">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（四）评审标准</w:t>
      </w:r>
    </w:p>
    <w:p w14:paraId="63D84A01">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资格性和符合性审查标准。详见表1。</w:t>
      </w:r>
    </w:p>
    <w:p w14:paraId="66C7E7CB">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br w:type="page"/>
      </w:r>
    </w:p>
    <w:bookmarkEnd w:id="220"/>
    <w:p w14:paraId="71DEA3E9">
      <w:pPr>
        <w:widowControl/>
        <w:spacing w:line="400" w:lineRule="exact"/>
        <w:rPr>
          <w:rFonts w:hint="default" w:ascii="Times New Roman" w:hAnsi="Times New Roman" w:cs="Times New Roman"/>
          <w:kern w:val="0"/>
          <w:szCs w:val="28"/>
          <w:lang w:bidi="en-US"/>
        </w:rPr>
      </w:pPr>
      <w:r>
        <w:rPr>
          <w:rFonts w:hint="default" w:ascii="Times New Roman" w:hAnsi="Times New Roman" w:cs="Times New Roman"/>
          <w:kern w:val="0"/>
          <w:szCs w:val="28"/>
          <w:lang w:bidi="en-US"/>
        </w:rPr>
        <w:t>表1</w:t>
      </w:r>
    </w:p>
    <w:p w14:paraId="2031A990">
      <w:pPr>
        <w:spacing w:after="120" w:line="360" w:lineRule="auto"/>
        <w:jc w:val="center"/>
        <w:rPr>
          <w:rFonts w:hint="default" w:ascii="Times New Roman" w:hAnsi="Times New Roman" w:eastAsia="黑体" w:cs="Times New Roman"/>
          <w:szCs w:val="28"/>
        </w:rPr>
      </w:pPr>
      <w:r>
        <w:rPr>
          <w:rFonts w:hint="default" w:ascii="Times New Roman" w:hAnsi="Times New Roman" w:eastAsia="黑体" w:cs="Times New Roman"/>
          <w:szCs w:val="28"/>
        </w:rPr>
        <w:t xml:space="preserve">资格性和符合性审查表 </w:t>
      </w:r>
    </w:p>
    <w:p w14:paraId="1355715A">
      <w:pPr>
        <w:spacing w:after="200" w:line="276" w:lineRule="auto"/>
        <w:ind w:firstLine="1648" w:firstLineChars="800"/>
        <w:rPr>
          <w:rFonts w:hint="default" w:ascii="Times New Roman" w:hAnsi="Times New Roman" w:cs="Times New Roman"/>
          <w:sz w:val="24"/>
          <w:szCs w:val="20"/>
        </w:rPr>
      </w:pPr>
      <w:r>
        <w:rPr>
          <w:rFonts w:hint="default" w:ascii="Times New Roman" w:hAnsi="Times New Roman" w:cs="Times New Roman"/>
          <w:spacing w:val="-2"/>
          <w:sz w:val="21"/>
          <w:szCs w:val="20"/>
          <w:lang w:eastAsia="en-US"/>
        </w:rPr>
        <w:t>项目名称</w:t>
      </w:r>
      <w:r>
        <w:rPr>
          <w:rFonts w:hint="default" w:ascii="Times New Roman" w:hAnsi="Times New Roman" w:cs="Times New Roman"/>
          <w:spacing w:val="-10"/>
          <w:sz w:val="21"/>
          <w:szCs w:val="20"/>
          <w:lang w:eastAsia="en-US"/>
        </w:rPr>
        <w:t>：</w:t>
      </w:r>
      <w:r>
        <w:rPr>
          <w:rFonts w:hint="default" w:ascii="Times New Roman" w:hAnsi="Times New Roman" w:cs="Times New Roman"/>
          <w:spacing w:val="-10"/>
          <w:sz w:val="21"/>
          <w:szCs w:val="20"/>
          <w:u w:val="single"/>
        </w:rPr>
        <w:t xml:space="preserve">                     </w:t>
      </w:r>
      <w:r>
        <w:rPr>
          <w:rFonts w:hint="default" w:ascii="Times New Roman" w:hAnsi="Times New Roman" w:eastAsia="Times New Roman" w:cs="Times New Roman"/>
          <w:sz w:val="21"/>
          <w:szCs w:val="20"/>
          <w:u w:val="single"/>
          <w:lang w:eastAsia="en-US"/>
        </w:rPr>
        <w:tab/>
      </w:r>
      <w:r>
        <w:rPr>
          <w:rFonts w:hint="default" w:ascii="Times New Roman" w:hAnsi="Times New Roman" w:eastAsia="Times New Roman" w:cs="Times New Roman"/>
          <w:sz w:val="21"/>
          <w:szCs w:val="20"/>
          <w:lang w:eastAsia="en-US"/>
        </w:rPr>
        <w:tab/>
      </w:r>
      <w:r>
        <w:rPr>
          <w:rFonts w:hint="default" w:ascii="Times New Roman" w:hAnsi="Times New Roman" w:cs="Times New Roman"/>
          <w:spacing w:val="-2"/>
          <w:sz w:val="21"/>
          <w:szCs w:val="20"/>
          <w:lang w:eastAsia="en-US"/>
        </w:rPr>
        <w:t>项目编号</w:t>
      </w:r>
      <w:r>
        <w:rPr>
          <w:rFonts w:hint="default" w:ascii="Times New Roman" w:hAnsi="Times New Roman" w:cs="Times New Roman"/>
          <w:spacing w:val="-10"/>
          <w:sz w:val="21"/>
          <w:szCs w:val="20"/>
          <w:lang w:eastAsia="en-US"/>
        </w:rPr>
        <w:t>：</w:t>
      </w:r>
      <w:r>
        <w:rPr>
          <w:rFonts w:hint="default" w:ascii="Times New Roman" w:hAnsi="Times New Roman" w:eastAsia="Times New Roman" w:cs="Times New Roman"/>
          <w:sz w:val="21"/>
          <w:szCs w:val="20"/>
          <w:u w:val="single"/>
          <w:lang w:eastAsia="en-US"/>
        </w:rPr>
        <w:tab/>
      </w:r>
      <w:r>
        <w:rPr>
          <w:rFonts w:hint="default" w:ascii="Times New Roman" w:hAnsi="Times New Roman" w:cs="Times New Roman"/>
          <w:sz w:val="21"/>
          <w:szCs w:val="20"/>
          <w:u w:val="single"/>
        </w:rPr>
        <w:t xml:space="preserve">                   </w:t>
      </w:r>
    </w:p>
    <w:tbl>
      <w:tblPr>
        <w:tblStyle w:val="4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4"/>
        <w:gridCol w:w="1004"/>
        <w:gridCol w:w="496"/>
        <w:gridCol w:w="4086"/>
      </w:tblGrid>
      <w:tr w14:paraId="20C0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714" w:type="dxa"/>
            <w:vMerge w:val="restart"/>
            <w:vAlign w:val="center"/>
          </w:tcPr>
          <w:p w14:paraId="2F77BD1D">
            <w:pPr>
              <w:spacing w:after="200" w:line="276" w:lineRule="auto"/>
              <w:jc w:val="center"/>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审查项目</w:t>
            </w:r>
          </w:p>
        </w:tc>
        <w:tc>
          <w:tcPr>
            <w:tcW w:w="1500" w:type="dxa"/>
            <w:gridSpan w:val="2"/>
            <w:vAlign w:val="center"/>
          </w:tcPr>
          <w:p w14:paraId="55E01974">
            <w:pPr>
              <w:spacing w:after="200" w:line="276" w:lineRule="auto"/>
              <w:jc w:val="center"/>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18"/>
                <w:szCs w:val="18"/>
                <w:lang w:bidi="en-US"/>
              </w:rPr>
              <w:t>是否合格</w:t>
            </w:r>
          </w:p>
        </w:tc>
        <w:tc>
          <w:tcPr>
            <w:tcW w:w="4086" w:type="dxa"/>
            <w:vMerge w:val="restart"/>
            <w:vAlign w:val="center"/>
          </w:tcPr>
          <w:p w14:paraId="26BC8BEF">
            <w:pPr>
              <w:spacing w:after="200" w:line="276" w:lineRule="auto"/>
              <w:jc w:val="center"/>
              <w:rPr>
                <w:rFonts w:hint="default" w:ascii="Times New Roman" w:hAnsi="Times New Roman" w:cs="Times New Roman"/>
                <w:kern w:val="0"/>
                <w:sz w:val="21"/>
                <w:szCs w:val="21"/>
                <w:lang w:bidi="en-US"/>
              </w:rPr>
            </w:pPr>
            <w:r>
              <w:rPr>
                <w:rFonts w:hint="default" w:ascii="Times New Roman" w:hAnsi="Times New Roman" w:cs="Times New Roman"/>
                <w:b/>
                <w:bCs/>
                <w:kern w:val="0"/>
                <w:sz w:val="21"/>
                <w:szCs w:val="21"/>
                <w:lang w:bidi="en-US"/>
              </w:rPr>
              <w:t>说明</w:t>
            </w:r>
          </w:p>
        </w:tc>
      </w:tr>
      <w:tr w14:paraId="5A6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4" w:type="dxa"/>
            <w:vMerge w:val="continue"/>
            <w:vAlign w:val="center"/>
          </w:tcPr>
          <w:p w14:paraId="61D143A3">
            <w:pPr>
              <w:spacing w:after="200" w:line="276" w:lineRule="auto"/>
              <w:jc w:val="center"/>
              <w:rPr>
                <w:rFonts w:hint="default" w:ascii="Times New Roman" w:hAnsi="Times New Roman" w:cs="Times New Roman"/>
                <w:b/>
                <w:bCs/>
                <w:kern w:val="0"/>
                <w:szCs w:val="28"/>
                <w:lang w:bidi="en-US"/>
              </w:rPr>
            </w:pPr>
          </w:p>
        </w:tc>
        <w:tc>
          <w:tcPr>
            <w:tcW w:w="1004" w:type="dxa"/>
            <w:vAlign w:val="center"/>
          </w:tcPr>
          <w:p w14:paraId="45C31CB5">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供应商1</w:t>
            </w:r>
          </w:p>
        </w:tc>
        <w:tc>
          <w:tcPr>
            <w:tcW w:w="496" w:type="dxa"/>
            <w:vAlign w:val="center"/>
          </w:tcPr>
          <w:p w14:paraId="275DF370">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w:t>
            </w:r>
          </w:p>
        </w:tc>
        <w:tc>
          <w:tcPr>
            <w:tcW w:w="4086" w:type="dxa"/>
            <w:vMerge w:val="continue"/>
            <w:vAlign w:val="center"/>
          </w:tcPr>
          <w:p w14:paraId="1CCC1DE6">
            <w:pPr>
              <w:spacing w:after="200" w:line="276" w:lineRule="auto"/>
              <w:jc w:val="center"/>
              <w:rPr>
                <w:rFonts w:hint="default" w:ascii="Times New Roman" w:hAnsi="Times New Roman" w:cs="Times New Roman"/>
                <w:kern w:val="0"/>
                <w:szCs w:val="28"/>
                <w:lang w:bidi="en-US"/>
              </w:rPr>
            </w:pPr>
          </w:p>
        </w:tc>
      </w:tr>
      <w:tr w14:paraId="25AE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714" w:type="dxa"/>
            <w:vAlign w:val="center"/>
          </w:tcPr>
          <w:p w14:paraId="15669DE1">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一、资格性审查内容</w:t>
            </w:r>
          </w:p>
        </w:tc>
        <w:tc>
          <w:tcPr>
            <w:tcW w:w="1004" w:type="dxa"/>
            <w:vAlign w:val="center"/>
          </w:tcPr>
          <w:p w14:paraId="511D9E54">
            <w:pPr>
              <w:widowControl/>
              <w:spacing w:line="276" w:lineRule="auto"/>
              <w:rPr>
                <w:rFonts w:hint="default" w:ascii="Times New Roman" w:hAnsi="Times New Roman" w:cs="Times New Roman"/>
                <w:b/>
                <w:bCs/>
                <w:kern w:val="0"/>
                <w:sz w:val="21"/>
                <w:szCs w:val="21"/>
                <w:lang w:bidi="en-US"/>
              </w:rPr>
            </w:pPr>
          </w:p>
        </w:tc>
        <w:tc>
          <w:tcPr>
            <w:tcW w:w="496" w:type="dxa"/>
            <w:vAlign w:val="center"/>
          </w:tcPr>
          <w:p w14:paraId="32EAB2E0">
            <w:pPr>
              <w:widowControl/>
              <w:spacing w:line="276" w:lineRule="auto"/>
              <w:rPr>
                <w:rFonts w:hint="default" w:ascii="Times New Roman" w:hAnsi="Times New Roman" w:cs="Times New Roman"/>
                <w:b/>
                <w:bCs/>
                <w:kern w:val="0"/>
                <w:sz w:val="21"/>
                <w:szCs w:val="21"/>
                <w:lang w:bidi="en-US"/>
              </w:rPr>
            </w:pPr>
          </w:p>
        </w:tc>
        <w:tc>
          <w:tcPr>
            <w:tcW w:w="4086" w:type="dxa"/>
            <w:vAlign w:val="center"/>
          </w:tcPr>
          <w:p w14:paraId="50942B41">
            <w:pPr>
              <w:widowControl/>
              <w:spacing w:line="276" w:lineRule="auto"/>
              <w:rPr>
                <w:rFonts w:hint="default" w:ascii="Times New Roman" w:hAnsi="Times New Roman" w:cs="Times New Roman"/>
                <w:b/>
                <w:bCs/>
                <w:kern w:val="0"/>
                <w:sz w:val="21"/>
                <w:szCs w:val="21"/>
                <w:lang w:bidi="en-US"/>
              </w:rPr>
            </w:pPr>
          </w:p>
        </w:tc>
      </w:tr>
      <w:tr w14:paraId="233B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14" w:type="dxa"/>
            <w:vAlign w:val="center"/>
          </w:tcPr>
          <w:p w14:paraId="0640380E">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1.营业执照、法定代表人资格证明、法定代表人授权书</w:t>
            </w:r>
          </w:p>
        </w:tc>
        <w:tc>
          <w:tcPr>
            <w:tcW w:w="1004" w:type="dxa"/>
            <w:vAlign w:val="center"/>
          </w:tcPr>
          <w:p w14:paraId="49D40257">
            <w:pPr>
              <w:widowControl/>
              <w:spacing w:line="276" w:lineRule="auto"/>
              <w:rPr>
                <w:rFonts w:hint="default" w:ascii="Times New Roman" w:hAnsi="Times New Roman" w:cs="Times New Roman"/>
                <w:kern w:val="0"/>
                <w:sz w:val="21"/>
                <w:szCs w:val="21"/>
                <w:lang w:bidi="en-US"/>
              </w:rPr>
            </w:pPr>
          </w:p>
        </w:tc>
        <w:tc>
          <w:tcPr>
            <w:tcW w:w="496" w:type="dxa"/>
            <w:vAlign w:val="center"/>
          </w:tcPr>
          <w:p w14:paraId="625E2358">
            <w:pPr>
              <w:widowControl/>
              <w:spacing w:line="276" w:lineRule="auto"/>
              <w:rPr>
                <w:rFonts w:hint="default" w:ascii="Times New Roman" w:hAnsi="Times New Roman" w:cs="Times New Roman"/>
                <w:kern w:val="0"/>
                <w:sz w:val="21"/>
                <w:szCs w:val="21"/>
                <w:lang w:bidi="en-US"/>
              </w:rPr>
            </w:pPr>
          </w:p>
        </w:tc>
        <w:tc>
          <w:tcPr>
            <w:tcW w:w="4086" w:type="dxa"/>
            <w:vAlign w:val="center"/>
          </w:tcPr>
          <w:p w14:paraId="7BAF3899">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相关文件信息无误，谈判当日处于有效期，签署盖章完整。</w:t>
            </w:r>
          </w:p>
        </w:tc>
      </w:tr>
      <w:tr w14:paraId="7C20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714" w:type="dxa"/>
            <w:vAlign w:val="center"/>
          </w:tcPr>
          <w:p w14:paraId="4062AD25">
            <w:pPr>
              <w:widowControl/>
              <w:spacing w:line="276" w:lineRule="auto"/>
              <w:rPr>
                <w:rFonts w:hint="default" w:ascii="Times New Roman" w:hAnsi="Times New Roman" w:cs="Times New Roman"/>
                <w:kern w:val="0"/>
                <w:szCs w:val="28"/>
                <w:lang w:bidi="en-US"/>
              </w:rPr>
            </w:pPr>
            <w:r>
              <w:rPr>
                <w:rFonts w:hint="default" w:ascii="Times New Roman" w:hAnsi="Times New Roman" w:cs="Times New Roman"/>
                <w:kern w:val="0"/>
                <w:sz w:val="21"/>
                <w:szCs w:val="21"/>
                <w:lang w:bidi="en-US"/>
              </w:rPr>
              <w:t>2.参加本次采购活动前3年内在经营活动中没有重大违法记录的书面声明。</w:t>
            </w:r>
          </w:p>
        </w:tc>
        <w:tc>
          <w:tcPr>
            <w:tcW w:w="1004" w:type="dxa"/>
            <w:vAlign w:val="center"/>
          </w:tcPr>
          <w:p w14:paraId="5E195B81">
            <w:pPr>
              <w:spacing w:after="200" w:line="276" w:lineRule="auto"/>
              <w:jc w:val="left"/>
              <w:rPr>
                <w:rFonts w:hint="default" w:ascii="Times New Roman" w:hAnsi="Times New Roman" w:cs="Times New Roman"/>
                <w:kern w:val="0"/>
                <w:sz w:val="21"/>
                <w:szCs w:val="21"/>
                <w:lang w:bidi="en-US"/>
              </w:rPr>
            </w:pPr>
          </w:p>
        </w:tc>
        <w:tc>
          <w:tcPr>
            <w:tcW w:w="496" w:type="dxa"/>
            <w:vAlign w:val="center"/>
          </w:tcPr>
          <w:p w14:paraId="031D001A">
            <w:pPr>
              <w:widowControl/>
              <w:spacing w:line="276" w:lineRule="auto"/>
              <w:rPr>
                <w:rFonts w:hint="default" w:ascii="Times New Roman" w:hAnsi="Times New Roman" w:cs="Times New Roman"/>
                <w:kern w:val="0"/>
                <w:sz w:val="21"/>
                <w:szCs w:val="21"/>
                <w:lang w:bidi="en-US"/>
              </w:rPr>
            </w:pPr>
          </w:p>
        </w:tc>
        <w:tc>
          <w:tcPr>
            <w:tcW w:w="4086" w:type="dxa"/>
            <w:vAlign w:val="center"/>
          </w:tcPr>
          <w:p w14:paraId="29900B38">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见供应商承诺声明。</w:t>
            </w:r>
          </w:p>
        </w:tc>
      </w:tr>
      <w:tr w14:paraId="7B6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714" w:type="dxa"/>
            <w:vAlign w:val="center"/>
          </w:tcPr>
          <w:p w14:paraId="7B9D6AF5">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二、符合性审查内容</w:t>
            </w:r>
          </w:p>
        </w:tc>
        <w:tc>
          <w:tcPr>
            <w:tcW w:w="1004" w:type="dxa"/>
            <w:vAlign w:val="center"/>
          </w:tcPr>
          <w:p w14:paraId="016A43D3">
            <w:pPr>
              <w:widowControl/>
              <w:spacing w:line="276" w:lineRule="auto"/>
              <w:rPr>
                <w:rFonts w:hint="default" w:ascii="Times New Roman" w:hAnsi="Times New Roman" w:cs="Times New Roman"/>
                <w:b/>
                <w:bCs/>
                <w:kern w:val="0"/>
                <w:sz w:val="21"/>
                <w:szCs w:val="21"/>
                <w:lang w:bidi="en-US"/>
              </w:rPr>
            </w:pPr>
          </w:p>
        </w:tc>
        <w:tc>
          <w:tcPr>
            <w:tcW w:w="496" w:type="dxa"/>
            <w:vAlign w:val="center"/>
          </w:tcPr>
          <w:p w14:paraId="4E3D9014">
            <w:pPr>
              <w:widowControl/>
              <w:spacing w:line="276" w:lineRule="auto"/>
              <w:rPr>
                <w:rFonts w:hint="default" w:ascii="Times New Roman" w:hAnsi="Times New Roman" w:cs="Times New Roman"/>
                <w:b/>
                <w:bCs/>
                <w:kern w:val="0"/>
                <w:sz w:val="21"/>
                <w:szCs w:val="21"/>
                <w:lang w:bidi="en-US"/>
              </w:rPr>
            </w:pPr>
          </w:p>
        </w:tc>
        <w:tc>
          <w:tcPr>
            <w:tcW w:w="4086" w:type="dxa"/>
            <w:vAlign w:val="center"/>
          </w:tcPr>
          <w:p w14:paraId="1C018C40">
            <w:pPr>
              <w:widowControl/>
              <w:spacing w:line="276" w:lineRule="auto"/>
              <w:rPr>
                <w:rFonts w:hint="default" w:ascii="Times New Roman" w:hAnsi="Times New Roman" w:cs="Times New Roman"/>
                <w:b/>
                <w:bCs/>
                <w:kern w:val="0"/>
                <w:sz w:val="21"/>
                <w:szCs w:val="21"/>
                <w:lang w:bidi="en-US"/>
              </w:rPr>
            </w:pPr>
          </w:p>
        </w:tc>
      </w:tr>
      <w:tr w14:paraId="28A3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3714" w:type="dxa"/>
            <w:vAlign w:val="center"/>
          </w:tcPr>
          <w:p w14:paraId="6A7080F0">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1.报价文件签署、盖章齐全完整</w:t>
            </w:r>
          </w:p>
        </w:tc>
        <w:tc>
          <w:tcPr>
            <w:tcW w:w="1004" w:type="dxa"/>
            <w:vAlign w:val="center"/>
          </w:tcPr>
          <w:p w14:paraId="5BE5D15D">
            <w:pPr>
              <w:widowControl/>
              <w:spacing w:line="276" w:lineRule="auto"/>
              <w:rPr>
                <w:rFonts w:hint="default" w:ascii="Times New Roman" w:hAnsi="Times New Roman" w:cs="Times New Roman"/>
                <w:kern w:val="0"/>
                <w:sz w:val="21"/>
                <w:szCs w:val="21"/>
                <w:lang w:bidi="en-US"/>
              </w:rPr>
            </w:pPr>
          </w:p>
        </w:tc>
        <w:tc>
          <w:tcPr>
            <w:tcW w:w="496" w:type="dxa"/>
            <w:vAlign w:val="center"/>
          </w:tcPr>
          <w:p w14:paraId="541D86CC">
            <w:pPr>
              <w:widowControl/>
              <w:spacing w:line="276" w:lineRule="auto"/>
              <w:rPr>
                <w:rFonts w:hint="default" w:ascii="Times New Roman" w:hAnsi="Times New Roman" w:cs="Times New Roman"/>
                <w:kern w:val="0"/>
                <w:sz w:val="21"/>
                <w:szCs w:val="21"/>
                <w:lang w:bidi="en-US"/>
              </w:rPr>
            </w:pPr>
          </w:p>
        </w:tc>
        <w:tc>
          <w:tcPr>
            <w:tcW w:w="4086" w:type="dxa"/>
            <w:vAlign w:val="center"/>
          </w:tcPr>
          <w:p w14:paraId="7FBEBA98">
            <w:pPr>
              <w:widowControl/>
              <w:adjustRightInd w:val="0"/>
              <w:snapToGrid w:val="0"/>
              <w:spacing w:line="280" w:lineRule="exact"/>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有下列情况，但其他方面符合要求应判定为不影响报价文件有效性：密封时未加盖、少加盖公章或者密封章，但密封完好、完整标明了投标（报价）供应商名称且得到投标（报价）供应商现场认可的；正副本数量齐全、密封完好，但未按照采购文件要求进行分装或者统装的；除采购文件明确要求法定代表人（非法人组织主要负责人）或授权代表签字以外，其他未签字的；除采购文件明确要求加盖供应商（法人、非法人组织）等公章以外，其他未盖章或者加盖相关专用章的。</w:t>
            </w:r>
          </w:p>
        </w:tc>
      </w:tr>
      <w:tr w14:paraId="055E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14" w:type="dxa"/>
            <w:vAlign w:val="center"/>
          </w:tcPr>
          <w:p w14:paraId="047E598C">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2.报价文件有效期满足询价文件要求</w:t>
            </w:r>
          </w:p>
        </w:tc>
        <w:tc>
          <w:tcPr>
            <w:tcW w:w="1004" w:type="dxa"/>
            <w:vAlign w:val="center"/>
          </w:tcPr>
          <w:p w14:paraId="27E5613E">
            <w:pPr>
              <w:widowControl/>
              <w:spacing w:line="276" w:lineRule="auto"/>
              <w:rPr>
                <w:rFonts w:hint="default" w:ascii="Times New Roman" w:hAnsi="Times New Roman" w:cs="Times New Roman"/>
                <w:kern w:val="0"/>
                <w:sz w:val="21"/>
                <w:szCs w:val="21"/>
                <w:lang w:bidi="en-US"/>
              </w:rPr>
            </w:pPr>
          </w:p>
        </w:tc>
        <w:tc>
          <w:tcPr>
            <w:tcW w:w="496" w:type="dxa"/>
            <w:vAlign w:val="center"/>
          </w:tcPr>
          <w:p w14:paraId="6127F156">
            <w:pPr>
              <w:widowControl/>
              <w:spacing w:line="276" w:lineRule="auto"/>
              <w:rPr>
                <w:rFonts w:hint="default" w:ascii="Times New Roman" w:hAnsi="Times New Roman" w:cs="Times New Roman"/>
                <w:kern w:val="0"/>
                <w:sz w:val="21"/>
                <w:szCs w:val="21"/>
                <w:lang w:bidi="en-US"/>
              </w:rPr>
            </w:pPr>
          </w:p>
        </w:tc>
        <w:tc>
          <w:tcPr>
            <w:tcW w:w="4086" w:type="dxa"/>
            <w:vAlign w:val="center"/>
          </w:tcPr>
          <w:p w14:paraId="091BE99A">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见报价函第三条，报价文件中承诺的报价有效期。</w:t>
            </w:r>
          </w:p>
        </w:tc>
      </w:tr>
      <w:tr w14:paraId="66B0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714" w:type="dxa"/>
            <w:vAlign w:val="center"/>
          </w:tcPr>
          <w:p w14:paraId="268DE6DB">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3.其它实质性内容（询价文件中明确的其他无效报价情形）</w:t>
            </w:r>
          </w:p>
        </w:tc>
        <w:tc>
          <w:tcPr>
            <w:tcW w:w="1004" w:type="dxa"/>
            <w:vAlign w:val="center"/>
          </w:tcPr>
          <w:p w14:paraId="678D23EB">
            <w:pPr>
              <w:widowControl/>
              <w:spacing w:line="276" w:lineRule="auto"/>
              <w:rPr>
                <w:rFonts w:hint="default" w:ascii="Times New Roman" w:hAnsi="Times New Roman" w:cs="Times New Roman"/>
                <w:kern w:val="0"/>
                <w:sz w:val="21"/>
                <w:szCs w:val="21"/>
                <w:lang w:bidi="en-US"/>
              </w:rPr>
            </w:pPr>
          </w:p>
        </w:tc>
        <w:tc>
          <w:tcPr>
            <w:tcW w:w="496" w:type="dxa"/>
            <w:vAlign w:val="center"/>
          </w:tcPr>
          <w:p w14:paraId="3DC5F5B2">
            <w:pPr>
              <w:widowControl/>
              <w:spacing w:line="276" w:lineRule="auto"/>
              <w:rPr>
                <w:rFonts w:hint="default" w:ascii="Times New Roman" w:hAnsi="Times New Roman" w:cs="Times New Roman"/>
                <w:kern w:val="0"/>
                <w:sz w:val="21"/>
                <w:szCs w:val="21"/>
                <w:lang w:bidi="en-US"/>
              </w:rPr>
            </w:pPr>
          </w:p>
        </w:tc>
        <w:tc>
          <w:tcPr>
            <w:tcW w:w="4086" w:type="dxa"/>
            <w:vAlign w:val="center"/>
          </w:tcPr>
          <w:p w14:paraId="44BF2596">
            <w:pPr>
              <w:widowControl/>
              <w:spacing w:line="276" w:lineRule="auto"/>
              <w:rPr>
                <w:rFonts w:hint="default" w:ascii="Times New Roman" w:hAnsi="Times New Roman" w:cs="Times New Roman"/>
                <w:kern w:val="0"/>
                <w:sz w:val="21"/>
                <w:szCs w:val="21"/>
                <w:lang w:bidi="en-US"/>
              </w:rPr>
            </w:pPr>
          </w:p>
        </w:tc>
      </w:tr>
      <w:tr w14:paraId="7CBB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300" w:type="dxa"/>
            <w:gridSpan w:val="4"/>
            <w:vAlign w:val="center"/>
          </w:tcPr>
          <w:p w14:paraId="3BE900DA">
            <w:pPr>
              <w:adjustRightInd w:val="0"/>
              <w:snapToGrid w:val="0"/>
              <w:spacing w:after="200" w:line="260" w:lineRule="exact"/>
              <w:jc w:val="left"/>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说明：1.合格打“√”，不合格打“×”。</w:t>
            </w:r>
          </w:p>
          <w:p w14:paraId="025D6765">
            <w:pPr>
              <w:adjustRightInd w:val="0"/>
              <w:snapToGrid w:val="0"/>
              <w:spacing w:after="200" w:line="260" w:lineRule="exact"/>
              <w:ind w:firstLine="420" w:firstLineChars="200"/>
              <w:jc w:val="left"/>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2.有一项内容不合格，综合评定为不合格。</w:t>
            </w:r>
          </w:p>
        </w:tc>
      </w:tr>
    </w:tbl>
    <w:p w14:paraId="1A550C66">
      <w:pPr>
        <w:widowControl/>
        <w:spacing w:line="520" w:lineRule="exact"/>
        <w:rPr>
          <w:rFonts w:hint="default" w:ascii="Times New Roman" w:hAnsi="Times New Roman" w:cs="Times New Roman"/>
          <w:kern w:val="0"/>
          <w:szCs w:val="28"/>
          <w:lang w:bidi="en-US"/>
        </w:rPr>
      </w:pPr>
    </w:p>
    <w:p w14:paraId="05B1EDE1">
      <w:pPr>
        <w:widowControl/>
        <w:spacing w:line="520" w:lineRule="exact"/>
        <w:rPr>
          <w:rFonts w:hint="default" w:ascii="Times New Roman" w:hAnsi="Times New Roman" w:cs="Times New Roman"/>
          <w:kern w:val="0"/>
          <w:szCs w:val="28"/>
          <w:lang w:bidi="en-US"/>
        </w:rPr>
      </w:pPr>
      <w:r>
        <w:rPr>
          <w:rFonts w:hint="default" w:ascii="Times New Roman" w:hAnsi="Times New Roman" w:cs="Times New Roman"/>
          <w:kern w:val="0"/>
          <w:szCs w:val="28"/>
          <w:lang w:bidi="en-US"/>
        </w:rPr>
        <w:t xml:space="preserve">评审小组成员签名：                        </w:t>
      </w:r>
    </w:p>
    <w:p w14:paraId="6EF3E7D8">
      <w:pPr>
        <w:widowControl/>
        <w:spacing w:line="520" w:lineRule="exact"/>
        <w:ind w:firstLine="5880" w:firstLineChars="2100"/>
        <w:rPr>
          <w:rFonts w:hint="default" w:ascii="Times New Roman" w:hAnsi="Times New Roman" w:cs="Times New Roman"/>
          <w:kern w:val="0"/>
          <w:szCs w:val="28"/>
          <w:lang w:bidi="en-US"/>
        </w:rPr>
      </w:pPr>
      <w:r>
        <w:rPr>
          <w:rFonts w:hint="default" w:ascii="Times New Roman" w:hAnsi="Times New Roman" w:cs="Times New Roman"/>
          <w:kern w:val="0"/>
          <w:szCs w:val="28"/>
          <w:lang w:bidi="en-US"/>
        </w:rPr>
        <w:t xml:space="preserve"> 年    月    日</w:t>
      </w:r>
    </w:p>
    <w:p w14:paraId="4530673C">
      <w:pPr>
        <w:spacing w:line="520" w:lineRule="exact"/>
        <w:rPr>
          <w:rFonts w:hint="default" w:ascii="Times New Roman" w:hAnsi="Times New Roman" w:cs="Times New Roman"/>
          <w:szCs w:val="28"/>
        </w:rPr>
      </w:pPr>
    </w:p>
    <w:p w14:paraId="0912A813">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p>
    <w:p w14:paraId="48C92BFD">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（五）</w:t>
      </w:r>
      <w:bookmarkStart w:id="222" w:name="_Toc30853"/>
      <w:bookmarkStart w:id="223" w:name="_Toc329"/>
      <w:bookmarkStart w:id="224" w:name="_Toc113349464"/>
      <w:bookmarkStart w:id="225" w:name="_Toc18319"/>
      <w:bookmarkStart w:id="226" w:name="_Toc31052"/>
      <w:bookmarkStart w:id="227" w:name="_Toc26225"/>
      <w:bookmarkStart w:id="228" w:name="_Toc20743"/>
      <w:bookmarkStart w:id="229" w:name="_Toc5882"/>
      <w:bookmarkStart w:id="230" w:name="_Toc121473089"/>
      <w:bookmarkStart w:id="231" w:name="_Toc25453"/>
      <w:bookmarkStart w:id="232" w:name="_Toc22128"/>
      <w:bookmarkStart w:id="233" w:name="_Toc149"/>
      <w:bookmarkStart w:id="234" w:name="_Toc3478"/>
      <w:bookmarkStart w:id="235" w:name="_Toc13219"/>
      <w:bookmarkStart w:id="236" w:name="_Toc112768407"/>
      <w:bookmarkStart w:id="237" w:name="_Toc122960032"/>
      <w:bookmarkStart w:id="238" w:name="_Toc6716"/>
      <w:r>
        <w:rPr>
          <w:rFonts w:hint="default" w:ascii="Times New Roman" w:hAnsi="Times New Roman" w:cs="Times New Roman"/>
          <w:sz w:val="28"/>
        </w:rPr>
        <w:t>询价程序</w:t>
      </w:r>
      <w:bookmarkEnd w:id="222"/>
      <w:bookmarkEnd w:id="223"/>
      <w:bookmarkEnd w:id="224"/>
      <w:bookmarkEnd w:id="225"/>
      <w:bookmarkEnd w:id="226"/>
      <w:bookmarkEnd w:id="227"/>
      <w:bookmarkEnd w:id="228"/>
      <w:bookmarkEnd w:id="229"/>
      <w:bookmarkEnd w:id="230"/>
    </w:p>
    <w:p w14:paraId="3238A48C">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1.按照资格性审查、符合性审查、商务技术评审、价格评审、出具评审报告、</w:t>
      </w:r>
      <w:r>
        <w:rPr>
          <w:rFonts w:hint="default" w:ascii="Times New Roman" w:hAnsi="Times New Roman" w:cs="Times New Roman"/>
          <w:szCs w:val="28"/>
          <w:lang w:val="zh-CN"/>
        </w:rPr>
        <w:t>公示评审结果的基本程序组织实施</w:t>
      </w:r>
      <w:r>
        <w:rPr>
          <w:rFonts w:hint="default" w:ascii="Times New Roman" w:hAnsi="Times New Roman" w:cs="Times New Roman"/>
          <w:szCs w:val="28"/>
        </w:rPr>
        <w:t>。</w:t>
      </w:r>
      <w:bookmarkEnd w:id="231"/>
      <w:bookmarkEnd w:id="232"/>
      <w:bookmarkEnd w:id="233"/>
      <w:bookmarkEnd w:id="234"/>
      <w:bookmarkEnd w:id="235"/>
      <w:bookmarkEnd w:id="236"/>
      <w:bookmarkEnd w:id="237"/>
      <w:bookmarkEnd w:id="238"/>
    </w:p>
    <w:p w14:paraId="30CB918C">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因报价供应商制作报价文件时，未正确标定响应位置可能造成的风险，由报价供应商自行承担。</w:t>
      </w:r>
    </w:p>
    <w:p w14:paraId="0741A062">
      <w:pPr>
        <w:spacing w:line="520" w:lineRule="exact"/>
        <w:ind w:firstLine="560" w:firstLineChars="200"/>
        <w:rPr>
          <w:rFonts w:hint="default" w:ascii="Times New Roman" w:hAnsi="Times New Roman" w:cs="Times New Roman"/>
        </w:rPr>
      </w:pPr>
      <w:r>
        <w:rPr>
          <w:rFonts w:hint="default" w:ascii="Times New Roman" w:hAnsi="Times New Roman" w:cs="Times New Roman"/>
        </w:rPr>
        <w:t>（六）资格性审查</w:t>
      </w:r>
    </w:p>
    <w:p w14:paraId="458299B8">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采购机构依据询价文件规定的资格性审查标准，对报价供应商的资格进行审查。</w:t>
      </w:r>
    </w:p>
    <w:p w14:paraId="19D24FBC">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（1）通过资格性审查的报价供应商进入后续评审；未通过资格性审查的报价供应商不得进入后续评审。</w:t>
      </w:r>
    </w:p>
    <w:p w14:paraId="60203F94">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（2）询价小组成员应当对资格性审查结果签字或签章确认。</w:t>
      </w:r>
    </w:p>
    <w:p w14:paraId="166FEF99">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（3）报价供应商未通过资格性审查的，询价小组成员应当如实记录未通过情况。</w:t>
      </w:r>
    </w:p>
    <w:p w14:paraId="7780DEAB">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询价采购过程中，供应商发生合并、分立或破产等重大变化时，应当及时书面告知采购机构。</w:t>
      </w:r>
    </w:p>
    <w:p w14:paraId="25B7D574">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239" w:name="_Toc121473092"/>
      <w:r>
        <w:rPr>
          <w:rFonts w:hint="default" w:ascii="Times New Roman" w:hAnsi="Times New Roman" w:cs="Times New Roman"/>
          <w:sz w:val="28"/>
        </w:rPr>
        <w:t>（七）符合性审查</w:t>
      </w:r>
      <w:bookmarkEnd w:id="239"/>
    </w:p>
    <w:p w14:paraId="63B55713">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1.</w:t>
      </w:r>
      <w:r>
        <w:rPr>
          <w:rFonts w:hint="default" w:ascii="Times New Roman" w:hAnsi="Times New Roman" w:cs="Times New Roman"/>
          <w:bCs/>
          <w:snapToGrid w:val="0"/>
          <w:szCs w:val="28"/>
          <w:lang w:val="zh-CN"/>
        </w:rPr>
        <w:t>报价文件的偏离与实质性响应。询价文件中用“★”号标明的条款</w:t>
      </w:r>
      <w:r>
        <w:rPr>
          <w:rFonts w:hint="default" w:ascii="Times New Roman" w:hAnsi="Times New Roman" w:cs="Times New Roman"/>
          <w:bCs/>
          <w:snapToGrid w:val="0"/>
          <w:szCs w:val="28"/>
        </w:rPr>
        <w:t>不允许负偏离。</w:t>
      </w:r>
    </w:p>
    <w:p w14:paraId="4E288897">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2.</w:t>
      </w:r>
      <w:r>
        <w:rPr>
          <w:rFonts w:hint="default" w:ascii="Times New Roman" w:hAnsi="Times New Roman" w:cs="Times New Roman"/>
          <w:bCs/>
          <w:snapToGrid w:val="0"/>
          <w:szCs w:val="28"/>
          <w:lang w:val="zh-CN"/>
        </w:rPr>
        <w:t>采购机构资格性审查结束后，询价小组应当依据询价文件规定的符合性审查标准，对资格</w:t>
      </w:r>
      <w:r>
        <w:rPr>
          <w:rFonts w:hint="default" w:ascii="Times New Roman" w:hAnsi="Times New Roman" w:cs="Times New Roman"/>
          <w:bCs/>
          <w:snapToGrid w:val="0"/>
          <w:szCs w:val="28"/>
        </w:rPr>
        <w:t>性审查合格</w:t>
      </w:r>
      <w:r>
        <w:rPr>
          <w:rFonts w:hint="default" w:ascii="Times New Roman" w:hAnsi="Times New Roman" w:cs="Times New Roman"/>
          <w:bCs/>
          <w:snapToGrid w:val="0"/>
          <w:szCs w:val="28"/>
          <w:lang w:val="zh-CN"/>
        </w:rPr>
        <w:t>的报价供应商的报价文件进行符合性审查，确定其是否满足询价文件的实质性要求。</w:t>
      </w:r>
    </w:p>
    <w:p w14:paraId="666179D9">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lang w:val="zh-CN"/>
        </w:rPr>
        <w:t>（1）不得以询价文件未明确的内容和非实质性条款判定报价供应商无效报价。</w:t>
      </w:r>
    </w:p>
    <w:p w14:paraId="447D199B">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lang w:val="zh-CN"/>
        </w:rPr>
        <w:t>（2）</w:t>
      </w:r>
      <w:r>
        <w:rPr>
          <w:rFonts w:hint="default" w:ascii="Times New Roman" w:hAnsi="Times New Roman" w:cs="Times New Roman"/>
          <w:bCs/>
          <w:snapToGrid w:val="0"/>
          <w:szCs w:val="28"/>
        </w:rPr>
        <w:t>报价文件按无效报价处理的，询价小组应当拒绝其参与后续谈判、评审，并如实在评审报告中记录。</w:t>
      </w:r>
    </w:p>
    <w:p w14:paraId="0741A082">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（八）商务、技术评审</w:t>
      </w:r>
    </w:p>
    <w:p w14:paraId="76F2DF2E">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lang w:val="zh-CN"/>
        </w:rPr>
        <w:t>询价小组按询价文件</w:t>
      </w:r>
      <w:r>
        <w:rPr>
          <w:rFonts w:hint="default" w:ascii="Times New Roman" w:hAnsi="Times New Roman" w:cs="Times New Roman"/>
          <w:bCs/>
          <w:snapToGrid w:val="0"/>
          <w:szCs w:val="28"/>
        </w:rPr>
        <w:t>规定</w:t>
      </w:r>
      <w:r>
        <w:rPr>
          <w:rFonts w:hint="default" w:ascii="Times New Roman" w:hAnsi="Times New Roman" w:cs="Times New Roman"/>
          <w:bCs/>
          <w:snapToGrid w:val="0"/>
          <w:szCs w:val="28"/>
          <w:lang w:val="zh-CN"/>
        </w:rPr>
        <w:t>的评审标准，</w:t>
      </w:r>
      <w:r>
        <w:rPr>
          <w:rFonts w:hint="default" w:ascii="Times New Roman" w:hAnsi="Times New Roman" w:cs="Times New Roman"/>
          <w:bCs/>
          <w:snapToGrid w:val="0"/>
          <w:szCs w:val="28"/>
        </w:rPr>
        <w:t>对资格性和符合性审查合格</w:t>
      </w:r>
      <w:r>
        <w:rPr>
          <w:rFonts w:hint="default" w:ascii="Times New Roman" w:hAnsi="Times New Roman" w:cs="Times New Roman"/>
          <w:bCs/>
          <w:snapToGrid w:val="0"/>
          <w:szCs w:val="28"/>
          <w:lang w:val="en-US" w:eastAsia="zh-CN"/>
        </w:rPr>
        <w:t>的</w:t>
      </w:r>
      <w:r>
        <w:rPr>
          <w:rFonts w:hint="default" w:ascii="Times New Roman" w:hAnsi="Times New Roman" w:cs="Times New Roman"/>
          <w:bCs/>
          <w:snapToGrid w:val="0"/>
          <w:szCs w:val="28"/>
        </w:rPr>
        <w:t>报价供应商提交的报价文件进行商务、</w:t>
      </w:r>
      <w:r>
        <w:rPr>
          <w:rFonts w:hint="default" w:ascii="Times New Roman" w:hAnsi="Times New Roman" w:cs="Times New Roman"/>
          <w:bCs/>
          <w:snapToGrid w:val="0"/>
          <w:szCs w:val="28"/>
          <w:lang w:val="zh-CN"/>
        </w:rPr>
        <w:t>技术评审，审查指标是否实质性响应；必要时，对技术指标优劣进行排序。</w:t>
      </w:r>
    </w:p>
    <w:p w14:paraId="175DB993">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（九）价格评审</w:t>
      </w:r>
    </w:p>
    <w:p w14:paraId="0B0834DC">
      <w:pPr>
        <w:pStyle w:val="2"/>
        <w:spacing w:after="0" w:line="520" w:lineRule="exact"/>
        <w:ind w:firstLine="560" w:firstLineChars="200"/>
        <w:rPr>
          <w:rFonts w:hint="default" w:ascii="Times New Roman" w:hAnsi="Times New Roman" w:cs="Times New Roman"/>
          <w:bCs/>
          <w:szCs w:val="28"/>
        </w:rPr>
      </w:pPr>
      <w:r>
        <w:rPr>
          <w:rFonts w:hint="default" w:ascii="Times New Roman" w:hAnsi="Times New Roman" w:cs="Times New Roman"/>
          <w:bCs/>
          <w:snapToGrid w:val="0"/>
          <w:szCs w:val="28"/>
          <w:lang w:val="zh-CN"/>
        </w:rPr>
        <w:t>商务、技术评审结束后，询价小组对最终报价文件的价格部分进行评审</w:t>
      </w:r>
      <w:r>
        <w:rPr>
          <w:rFonts w:hint="default" w:ascii="Times New Roman" w:hAnsi="Times New Roman" w:cs="Times New Roman"/>
          <w:bCs/>
          <w:szCs w:val="28"/>
        </w:rPr>
        <w:t>，核对报价内容是否准确、合理。</w:t>
      </w:r>
    </w:p>
    <w:p w14:paraId="13F6BEF3">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1.本项目采用</w:t>
      </w:r>
      <w:r>
        <w:rPr>
          <w:rFonts w:hint="default" w:ascii="Times New Roman" w:hAnsi="Times New Roman" w:cs="Times New Roman"/>
          <w:bCs/>
          <w:snapToGrid w:val="0"/>
          <w:szCs w:val="28"/>
          <w:lang w:val="zh-CN"/>
        </w:rPr>
        <w:t>最低价法，按照有效报价由低到高顺序排列。</w:t>
      </w:r>
    </w:p>
    <w:p w14:paraId="6F434DEC">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2.</w:t>
      </w:r>
      <w:r>
        <w:rPr>
          <w:rFonts w:hint="default" w:ascii="Times New Roman" w:hAnsi="Times New Roman" w:cs="Times New Roman"/>
          <w:bCs/>
          <w:snapToGrid w:val="0"/>
          <w:szCs w:val="28"/>
          <w:lang w:val="zh-CN"/>
        </w:rPr>
        <w:t>询价小组认为报价供应商报价低于其他所有通过资格性、符合性审查的报价供应商平均报价40%，有可能影响服务质量或不能诚信履约的，询价小组应当要求报价供应商在规定时间内提供报价合理性的书面说明和履约担保承诺，必要时提交相关证明材料。报价供应商未按照要求提供或询价小组认为其不能证明其报价合理性，按照无效报价处理。</w:t>
      </w:r>
    </w:p>
    <w:p w14:paraId="4D6EF6F5">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3.所有</w:t>
      </w:r>
      <w:r>
        <w:rPr>
          <w:rFonts w:hint="default" w:ascii="Times New Roman" w:hAnsi="Times New Roman" w:cs="Times New Roman"/>
          <w:bCs/>
          <w:snapToGrid w:val="0"/>
          <w:szCs w:val="28"/>
          <w:lang w:val="zh-CN"/>
        </w:rPr>
        <w:t>报价供应商报价超过预算的，询价小组应当终止评审，并如实在评审报告记录。</w:t>
      </w:r>
    </w:p>
    <w:p w14:paraId="2D4674C9">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4.部分报价供应商报价超预算的，应当继续评审。评审后，预成交供应商报价未超预算的，评审结果有效。</w:t>
      </w:r>
      <w:r>
        <w:rPr>
          <w:rFonts w:hint="default" w:ascii="Times New Roman" w:hAnsi="Times New Roman" w:cs="Times New Roman"/>
          <w:bCs/>
          <w:snapToGrid w:val="0"/>
          <w:szCs w:val="28"/>
          <w:lang w:val="zh-CN"/>
        </w:rPr>
        <w:t>剩余未超预算报价供应商数量应当达到需要推选预成交供应商数量的2倍，否则由采购机构重新组织采购。</w:t>
      </w:r>
    </w:p>
    <w:p w14:paraId="130317C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w:t>
      </w:r>
      <w:r>
        <w:rPr>
          <w:rFonts w:hint="default" w:ascii="Times New Roman" w:hAnsi="Times New Roman" w:cs="Times New Roman"/>
          <w:bCs/>
          <w:snapToGrid w:val="0"/>
          <w:szCs w:val="28"/>
          <w:lang w:val="zh-CN"/>
        </w:rPr>
        <w:t>同一采购项目中的部分服务单价或金额超预算，但最终报价总金额未超预算的，视为采购项目未超预算。</w:t>
      </w:r>
    </w:p>
    <w:p w14:paraId="575408A5">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240" w:name="_Toc5609"/>
      <w:bookmarkStart w:id="241" w:name="_Toc121473097"/>
      <w:bookmarkStart w:id="242" w:name="_Toc113349471"/>
      <w:bookmarkStart w:id="243" w:name="_Toc1585"/>
      <w:bookmarkStart w:id="244" w:name="_Toc2979"/>
      <w:bookmarkStart w:id="245" w:name="_Toc24813"/>
      <w:bookmarkStart w:id="246" w:name="_Toc10570"/>
      <w:bookmarkStart w:id="247" w:name="_Toc7513"/>
      <w:r>
        <w:rPr>
          <w:rFonts w:hint="default" w:ascii="Times New Roman" w:hAnsi="Times New Roman" w:cs="Times New Roman"/>
          <w:sz w:val="28"/>
        </w:rPr>
        <w:t>（十）推荐预成交供应商</w:t>
      </w:r>
      <w:bookmarkEnd w:id="240"/>
      <w:bookmarkEnd w:id="241"/>
      <w:bookmarkEnd w:id="242"/>
      <w:bookmarkEnd w:id="243"/>
      <w:bookmarkEnd w:id="244"/>
      <w:bookmarkEnd w:id="245"/>
      <w:bookmarkEnd w:id="246"/>
      <w:bookmarkEnd w:id="247"/>
    </w:p>
    <w:p w14:paraId="5E312921">
      <w:pPr>
        <w:adjustRightInd w:val="0"/>
        <w:snapToGrid w:val="0"/>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shd w:val="clear" w:color="auto" w:fill="auto"/>
          <w:lang w:val="en-US" w:eastAsia="zh-CN"/>
        </w:rPr>
        <w:t>在资格合格、样品满足的前提下，</w:t>
      </w:r>
      <w:r>
        <w:rPr>
          <w:rFonts w:hint="default" w:ascii="Times New Roman" w:hAnsi="Times New Roman" w:cs="Times New Roman"/>
          <w:bCs/>
          <w:snapToGrid w:val="0"/>
          <w:szCs w:val="28"/>
          <w:shd w:val="clear" w:color="auto" w:fill="auto"/>
          <w:lang w:val="zh-CN"/>
        </w:rPr>
        <w:t>询价小组</w:t>
      </w:r>
      <w:r>
        <w:rPr>
          <w:rFonts w:hint="default" w:ascii="Times New Roman" w:hAnsi="Times New Roman" w:cs="Times New Roman"/>
          <w:bCs/>
          <w:snapToGrid w:val="0"/>
          <w:szCs w:val="28"/>
          <w:shd w:val="clear" w:color="auto" w:fill="auto"/>
          <w:lang w:val="en-US" w:eastAsia="zh-CN"/>
        </w:rPr>
        <w:t>将</w:t>
      </w:r>
      <w:r>
        <w:rPr>
          <w:rFonts w:hint="default" w:ascii="Times New Roman" w:hAnsi="Times New Roman" w:cs="Times New Roman"/>
          <w:bCs/>
          <w:snapToGrid w:val="0"/>
          <w:szCs w:val="28"/>
          <w:shd w:val="clear" w:color="auto" w:fill="auto"/>
          <w:lang w:val="zh-CN"/>
        </w:rPr>
        <w:t>有效报价由低到高顺序排列，最低报价的报价供应商作为预成交供应商</w:t>
      </w:r>
      <w:r>
        <w:rPr>
          <w:rFonts w:hint="default" w:ascii="Times New Roman" w:hAnsi="Times New Roman" w:cs="Times New Roman"/>
          <w:szCs w:val="28"/>
          <w:lang w:val="zh-CN"/>
        </w:rPr>
        <w:t>；报价相同的，</w:t>
      </w:r>
      <w:r>
        <w:rPr>
          <w:rFonts w:hint="default" w:ascii="Times New Roman" w:hAnsi="Times New Roman" w:cs="Times New Roman"/>
          <w:szCs w:val="28"/>
          <w:highlight w:val="none"/>
          <w:lang w:val="zh-CN"/>
        </w:rPr>
        <w:t>按照注册资本由高到低顺序排列，注册资本最高的为预成交供应商；报价</w:t>
      </w:r>
      <w:r>
        <w:rPr>
          <w:rFonts w:hint="default" w:ascii="Times New Roman" w:hAnsi="Times New Roman" w:cs="Times New Roman"/>
          <w:szCs w:val="28"/>
          <w:lang w:val="zh-CN"/>
        </w:rPr>
        <w:t>、注册资本相同的，以供应商成立时间最早为预成交供应商。询价小组认定为低价恶意竞争的视为无效报价。</w:t>
      </w:r>
    </w:p>
    <w:p w14:paraId="343D6108">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（十一）出具评审报告</w:t>
      </w:r>
    </w:p>
    <w:p w14:paraId="3FCFB912">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询价小组根据全体成员签字的原始评审记录和评审结果编写评审报告。评审报告主要内容由询价小组全体成员签字确认。询价小组成员对需要共同认定的事项存在争议的，按照少数服从多数的原则作出结论。持不同意见的询价小组成员应当在评审报告上签署不同意见并说明理由；只签字未写明不同意见或者只写明不同意见未说明理由的，视为无意见；不签字的，不影响评审报告的有效性。</w:t>
      </w:r>
    </w:p>
    <w:p w14:paraId="5DBE2318">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（十二）无效报价</w:t>
      </w:r>
    </w:p>
    <w:p w14:paraId="47FEE8FC">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1.在资格性审查过程中，有下列情形之一者，按照无效报价处理：</w:t>
      </w:r>
    </w:p>
    <w:p w14:paraId="3364EBB1">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（1）不具备询价文件中规定的资格性要求的；</w:t>
      </w:r>
    </w:p>
    <w:p w14:paraId="1C5365EC">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（2）法定代表人授权不符合要求的；</w:t>
      </w:r>
    </w:p>
    <w:p w14:paraId="64E0A27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（3）属于禁止参加报价供应商的；</w:t>
      </w:r>
    </w:p>
    <w:p w14:paraId="13451768">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（4）未按照规定交纳询价保证金的；</w:t>
      </w:r>
    </w:p>
    <w:p w14:paraId="61326AAE">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（5）不符合国家法律法规规定的资格性要求的。</w:t>
      </w:r>
    </w:p>
    <w:p w14:paraId="529CB713">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2.在符合性审查过程中，有下列情形之一者，按照无效报价处理：</w:t>
      </w:r>
    </w:p>
    <w:p w14:paraId="3EE91E7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（1）未按照询价文件要求签署、盖章的；</w:t>
      </w:r>
    </w:p>
    <w:p w14:paraId="76261E8C">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（2）报价有效期不符合询价文件要求的；</w:t>
      </w:r>
    </w:p>
    <w:p w14:paraId="3F3D1C0D">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（3）技术和商务的实质性条款不满足询价文件要求的；</w:t>
      </w:r>
    </w:p>
    <w:p w14:paraId="554E06B4">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（4）其他不满足询价文件载明的符合性要求的。</w:t>
      </w:r>
    </w:p>
    <w:p w14:paraId="4E57D41D">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3.有下列情形之一的，属于报价供应商相互串通报价，按照无效报价处理：</w:t>
      </w:r>
    </w:p>
    <w:p w14:paraId="2F0D49FF">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（1）报价供应商之间约定成交供应商的；</w:t>
      </w:r>
    </w:p>
    <w:p w14:paraId="0548B80C">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（2）报价供应商之间约定部分放弃报价或成交的；</w:t>
      </w:r>
    </w:p>
    <w:p w14:paraId="4980D792">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（3）同一集团成员的报价供应商按照该集团要求协同报价的；</w:t>
      </w:r>
    </w:p>
    <w:p w14:paraId="1DAC2029">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（4）报价供应商之间为谋取成交或排斥特定报价供应商而采取其他联合行动的；</w:t>
      </w:r>
    </w:p>
    <w:p w14:paraId="31A7BEB8">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（5）国家法律法规规定的其他情形。</w:t>
      </w:r>
    </w:p>
    <w:p w14:paraId="4D03247F">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4.有下列情形之一的，视为报价供应商相互串通报价，按照无效报价处理：</w:t>
      </w:r>
    </w:p>
    <w:p w14:paraId="428F1697">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szCs w:val="28"/>
        </w:rPr>
        <w:t>（</w:t>
      </w:r>
      <w:r>
        <w:rPr>
          <w:rFonts w:hint="default" w:ascii="Times New Roman" w:hAnsi="Times New Roman" w:cs="Times New Roman"/>
          <w:bCs/>
          <w:snapToGrid w:val="0"/>
          <w:szCs w:val="28"/>
        </w:rPr>
        <w:t>1）不同报价供应商的报价文件由同一单位或个人编制的，以及报价使用同一加密锁或具有相同Mac地址的；</w:t>
      </w:r>
    </w:p>
    <w:p w14:paraId="270B92C3">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（2）不同报价供应商委托同一单位或个人办理报价事宜的；</w:t>
      </w:r>
    </w:p>
    <w:p w14:paraId="1B665E4E">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（3）不同报价供应商的报价文件载明的项目管理成员为同一人的；</w:t>
      </w:r>
    </w:p>
    <w:p w14:paraId="6AC976AA">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（4）不同报价供应商的报价文件异常一致或报价呈规律性差异的；</w:t>
      </w:r>
    </w:p>
    <w:p w14:paraId="53A13C34">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（5）不同报价供应商的报价文件混装、签章混用的；</w:t>
      </w:r>
    </w:p>
    <w:p w14:paraId="6550D3AF">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（6）不同报价供应商的询价保证金从同一单位或个人的账户转出的；</w:t>
      </w:r>
    </w:p>
    <w:p w14:paraId="06EC8D65">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（7）国家法律法规规定的其他情形。</w:t>
      </w:r>
    </w:p>
    <w:p w14:paraId="45A255BC">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5.有下列情形之一的，属于采购机构、采购单位与报价供应商串通报价，按照无效报价处理：</w:t>
      </w:r>
    </w:p>
    <w:p w14:paraId="1F9AFACF">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（1）在开标前开启报价文件并将有关信息泄露给其他报价供应商的；</w:t>
      </w:r>
    </w:p>
    <w:p w14:paraId="339594E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（2）直接或间接向报价供应商泄露评询价小组成员信息的；</w:t>
      </w:r>
    </w:p>
    <w:p w14:paraId="64B4624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（3）明示或暗示报价供应商压低或抬高报价价格的；</w:t>
      </w:r>
    </w:p>
    <w:p w14:paraId="177222ED">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（4）授意报价供应商撤换、修改报价文件的；</w:t>
      </w:r>
    </w:p>
    <w:p w14:paraId="6D1CFEA3">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（5）明示或暗示报价供应商为特定报价供应商成交提供方便的；</w:t>
      </w:r>
    </w:p>
    <w:p w14:paraId="6345C1CC">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（6）明示或暗示询价小组为特定报价供应商成交提供方便的；</w:t>
      </w:r>
    </w:p>
    <w:p w14:paraId="6649DF59">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（7）在报价前与报价供应商就采购项目进行实质性谈判的；</w:t>
      </w:r>
    </w:p>
    <w:p w14:paraId="7E6DF2C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（8）与报价供应商为谋求特定报价供应商成交而采取其他串通行为的；</w:t>
      </w:r>
    </w:p>
    <w:p w14:paraId="3BE5A165">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（9）国家法律法规规定的其他情形。</w:t>
      </w:r>
    </w:p>
    <w:p w14:paraId="0F3EA1DE">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6.有下列情形之一的，属于虚假报价，按照无效报价处理：</w:t>
      </w:r>
    </w:p>
    <w:p w14:paraId="050EC972">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（1）使用通过受让或租借等方式获取资格、资质证书的；</w:t>
      </w:r>
    </w:p>
    <w:p w14:paraId="49543EAA">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（2）使用伪造证书、证件或印章的；</w:t>
      </w:r>
    </w:p>
    <w:p w14:paraId="3BD7C35D">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（3）提供虚假财务状况、检测报告、业绩或发票的；</w:t>
      </w:r>
    </w:p>
    <w:p w14:paraId="070BDC69">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（4）提供虚假项目负责人或主要技术人员简历、劳动关系证明的；</w:t>
      </w:r>
    </w:p>
    <w:p w14:paraId="7B953EC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（5）提供虚假信用状况的；</w:t>
      </w:r>
    </w:p>
    <w:p w14:paraId="55AA7C64">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（6）提供虚假样品或借用、冒用其他报价供应商样品的；</w:t>
      </w:r>
    </w:p>
    <w:p w14:paraId="0DF667B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（7）存在其他弄虚作假行为的；</w:t>
      </w:r>
    </w:p>
    <w:p w14:paraId="4E8304AF">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（8）国家法律法规规定的其他情形。</w:t>
      </w:r>
    </w:p>
    <w:p w14:paraId="1348F2DB">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（十三）通过资格性、符合性审查的特殊情形</w:t>
      </w:r>
    </w:p>
    <w:p w14:paraId="46BB691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1.报价文件有下列情形，但其他方面符合要求，应当认定通过资格性、符合性审查：</w:t>
      </w:r>
    </w:p>
    <w:p w14:paraId="14CA4CA7">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（1）除询价文件规定要求法定代表人或授权代表签字以外，其他未签字的；</w:t>
      </w:r>
    </w:p>
    <w:p w14:paraId="316D36A6">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（2）除询价文件规定要求加盖报价供应商等公章以外，其他未盖章或加盖相关专用章的；</w:t>
      </w:r>
    </w:p>
    <w:p w14:paraId="4425B580">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（3）报价文件书写有错误，资格证明文件与报价文件混装的。</w:t>
      </w:r>
    </w:p>
    <w:p w14:paraId="3DFEF491">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询价小组、采购机构不得将询价文件未明确的内容作为判定报价供应商无效报价的依据，但违反国家有关法律法规规定的情形除外。</w:t>
      </w:r>
    </w:p>
    <w:p w14:paraId="1E2A44E3">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（十四）终止询价采购活动</w:t>
      </w:r>
    </w:p>
    <w:p w14:paraId="2988C7A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有下列情形之一的，询价小组应当终止询价采购活动：</w:t>
      </w:r>
    </w:p>
    <w:p w14:paraId="7C89255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1.出现影响采购公平公正的违法、违规行为的；</w:t>
      </w:r>
    </w:p>
    <w:p w14:paraId="374BDFA9">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2.因重大变故，取消采购任务的。</w:t>
      </w:r>
    </w:p>
    <w:p w14:paraId="49CC884F">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询价小组（五分之四以上成员）认定采购项目供应商资格条件、技术要求、采购预算等方面存在问题，导致采购竞争不够充分的，应当终止询价采购活动，在评审报告中记录。</w:t>
      </w:r>
    </w:p>
    <w:p w14:paraId="164107FA">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（十五）特殊情形的处理规定</w:t>
      </w:r>
    </w:p>
    <w:p w14:paraId="242E7B31">
      <w:pPr>
        <w:tabs>
          <w:tab w:val="left" w:pos="1020"/>
        </w:tabs>
        <w:adjustRightInd w:val="0"/>
        <w:snapToGrid w:val="0"/>
        <w:spacing w:line="520" w:lineRule="exact"/>
        <w:ind w:firstLine="560" w:firstLineChars="200"/>
        <w:rPr>
          <w:rFonts w:hint="default" w:ascii="Times New Roman" w:hAnsi="Times New Roman" w:cs="Times New Roman"/>
          <w:bCs/>
          <w:szCs w:val="28"/>
        </w:rPr>
      </w:pPr>
      <w:r>
        <w:rPr>
          <w:rFonts w:hint="default" w:ascii="Times New Roman" w:hAnsi="Times New Roman" w:cs="Times New Roman"/>
          <w:bCs/>
          <w:szCs w:val="28"/>
        </w:rPr>
        <w:t>报价供应商或通过资格性、符合性审查的报价供应商只有2家，或重新组织采购仍只有2家报价供应商响应的项目，询价小组认为询价文件无倾向性或排他性条款，供应商选择程序合规的，可按照原评审方法和评审标准继续组织评审。</w:t>
      </w:r>
    </w:p>
    <w:p w14:paraId="4E3C5F43">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48" w:name="_Toc132438716"/>
      <w:bookmarkStart w:id="249" w:name="_Toc132635098"/>
      <w:bookmarkStart w:id="250" w:name="_Toc17005"/>
      <w:r>
        <w:rPr>
          <w:rFonts w:hint="default" w:ascii="Times New Roman" w:hAnsi="Times New Roman" w:eastAsia="黑体" w:cs="Times New Roman"/>
          <w:szCs w:val="28"/>
          <w:lang w:val="zh-CN"/>
        </w:rPr>
        <w:t>七、成交</w:t>
      </w:r>
      <w:bookmarkEnd w:id="248"/>
      <w:bookmarkEnd w:id="249"/>
      <w:bookmarkEnd w:id="250"/>
    </w:p>
    <w:p w14:paraId="45D58959">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（一）预成交供应商公示</w:t>
      </w:r>
    </w:p>
    <w:p w14:paraId="21406E09">
      <w:pPr>
        <w:tabs>
          <w:tab w:val="left" w:pos="1020"/>
        </w:tabs>
        <w:adjustRightInd w:val="0"/>
        <w:snapToGrid w:val="0"/>
        <w:spacing w:line="520" w:lineRule="exact"/>
        <w:ind w:firstLine="560" w:firstLineChars="200"/>
        <w:rPr>
          <w:rFonts w:hint="default" w:ascii="Times New Roman" w:hAnsi="Times New Roman" w:cs="Times New Roman"/>
          <w:bCs/>
          <w:szCs w:val="28"/>
          <w:lang w:val="zh-CN"/>
        </w:rPr>
      </w:pPr>
      <w:r>
        <w:rPr>
          <w:rFonts w:hint="default" w:ascii="Times New Roman" w:hAnsi="Times New Roman" w:cs="Times New Roman"/>
          <w:bCs/>
          <w:szCs w:val="28"/>
        </w:rPr>
        <w:t>1.</w:t>
      </w:r>
      <w:r>
        <w:rPr>
          <w:rFonts w:hint="default" w:ascii="Times New Roman" w:hAnsi="Times New Roman" w:cs="Times New Roman"/>
          <w:bCs/>
          <w:szCs w:val="28"/>
          <w:lang w:val="zh-CN"/>
        </w:rPr>
        <w:t>评审结束后</w:t>
      </w:r>
      <w:r>
        <w:rPr>
          <w:rFonts w:hint="default" w:ascii="Times New Roman" w:hAnsi="Times New Roman" w:cs="Times New Roman"/>
          <w:bCs/>
          <w:szCs w:val="28"/>
          <w:lang w:val="en-US" w:eastAsia="zh-CN"/>
        </w:rPr>
        <w:t>1</w:t>
      </w:r>
      <w:r>
        <w:rPr>
          <w:rFonts w:hint="default" w:ascii="Times New Roman" w:hAnsi="Times New Roman" w:cs="Times New Roman"/>
          <w:bCs/>
          <w:szCs w:val="28"/>
          <w:lang w:val="zh-CN"/>
        </w:rPr>
        <w:t>个工作日内</w:t>
      </w:r>
      <w:r>
        <w:rPr>
          <w:rFonts w:hint="default" w:ascii="Times New Roman" w:hAnsi="Times New Roman" w:cs="Times New Roman"/>
          <w:bCs/>
          <w:szCs w:val="28"/>
        </w:rPr>
        <w:t>，</w:t>
      </w:r>
      <w:r>
        <w:rPr>
          <w:rFonts w:hint="default" w:ascii="Times New Roman" w:hAnsi="Times New Roman" w:cs="Times New Roman"/>
          <w:bCs/>
          <w:szCs w:val="28"/>
          <w:lang w:val="zh-CN"/>
        </w:rPr>
        <w:t>采购机构在</w:t>
      </w:r>
      <w:r>
        <w:rPr>
          <w:rFonts w:hint="default" w:ascii="Times New Roman" w:hAnsi="Times New Roman" w:cs="Times New Roman"/>
          <w:szCs w:val="28"/>
        </w:rPr>
        <w:t>锦屏县农村信用合作联社网站（网址：</w:t>
      </w:r>
      <w:r>
        <w:rPr>
          <w:rFonts w:hint="default" w:ascii="Times New Roman" w:hAnsi="Times New Roman" w:cs="Times New Roman"/>
          <w:szCs w:val="28"/>
          <w:u w:val="single"/>
        </w:rPr>
        <w:t xml:space="preserve"> https://www.gznxbank.com/html/2600000/index.html  </w:t>
      </w:r>
      <w:r>
        <w:rPr>
          <w:rFonts w:hint="default" w:ascii="Times New Roman" w:hAnsi="Times New Roman" w:cs="Times New Roman"/>
          <w:szCs w:val="28"/>
        </w:rPr>
        <w:t>）</w:t>
      </w:r>
      <w:r>
        <w:rPr>
          <w:rFonts w:hint="default" w:ascii="Times New Roman" w:hAnsi="Times New Roman" w:cs="Times New Roman"/>
          <w:bCs/>
          <w:szCs w:val="28"/>
          <w:lang w:val="zh-CN"/>
        </w:rPr>
        <w:t>上公示评审结果</w:t>
      </w:r>
      <w:r>
        <w:rPr>
          <w:rFonts w:hint="default" w:ascii="Times New Roman" w:hAnsi="Times New Roman" w:cs="Times New Roman"/>
          <w:bCs/>
          <w:szCs w:val="28"/>
        </w:rPr>
        <w:t>，</w:t>
      </w:r>
      <w:r>
        <w:rPr>
          <w:rFonts w:hint="default" w:ascii="Times New Roman" w:hAnsi="Times New Roman" w:cs="Times New Roman"/>
          <w:bCs/>
          <w:szCs w:val="28"/>
          <w:lang w:val="zh-CN"/>
        </w:rPr>
        <w:t>公示期不少于</w:t>
      </w:r>
      <w:r>
        <w:rPr>
          <w:rFonts w:hint="default" w:ascii="Times New Roman" w:hAnsi="Times New Roman" w:cs="Times New Roman"/>
          <w:bCs/>
          <w:szCs w:val="28"/>
          <w:lang w:val="en-US" w:eastAsia="zh-CN"/>
        </w:rPr>
        <w:t>1个工作</w:t>
      </w:r>
      <w:r>
        <w:rPr>
          <w:rFonts w:hint="default" w:ascii="Times New Roman" w:hAnsi="Times New Roman" w:cs="Times New Roman"/>
          <w:bCs/>
          <w:szCs w:val="28"/>
          <w:lang w:val="zh-CN"/>
        </w:rPr>
        <w:t>日。在公示期内无异议的，采购机构将向成交供应商发送《成交通知书》；有异议的，报价</w:t>
      </w:r>
      <w:r>
        <w:rPr>
          <w:rFonts w:hint="default" w:ascii="Times New Roman" w:hAnsi="Times New Roman" w:cs="Times New Roman"/>
          <w:bCs/>
          <w:szCs w:val="28"/>
        </w:rPr>
        <w:t>供应商可以</w:t>
      </w:r>
      <w:r>
        <w:rPr>
          <w:rFonts w:hint="default" w:ascii="Times New Roman" w:hAnsi="Times New Roman" w:cs="Times New Roman"/>
          <w:bCs/>
          <w:szCs w:val="28"/>
          <w:lang w:val="zh-CN"/>
        </w:rPr>
        <w:t>依据询价文件规定的渠道和方式提出质疑。</w:t>
      </w:r>
    </w:p>
    <w:p w14:paraId="41C45299">
      <w:pPr>
        <w:tabs>
          <w:tab w:val="left" w:pos="1020"/>
        </w:tabs>
        <w:adjustRightInd w:val="0"/>
        <w:snapToGrid w:val="0"/>
        <w:spacing w:line="520" w:lineRule="exact"/>
        <w:ind w:firstLine="560" w:firstLineChars="200"/>
        <w:rPr>
          <w:rFonts w:hint="default" w:ascii="Times New Roman" w:hAnsi="Times New Roman" w:cs="Times New Roman"/>
          <w:bCs/>
          <w:szCs w:val="28"/>
        </w:rPr>
      </w:pPr>
      <w:r>
        <w:rPr>
          <w:rFonts w:hint="default" w:ascii="Times New Roman" w:hAnsi="Times New Roman" w:cs="Times New Roman"/>
          <w:bCs/>
          <w:szCs w:val="28"/>
        </w:rPr>
        <w:t>2.成交供应商出现下列情况之一的，一经查实，将被取消成交资格：</w:t>
      </w:r>
    </w:p>
    <w:p w14:paraId="1C7B3E10">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 xml:space="preserve">（1）属于询价文件规定的虚假报价的； </w:t>
      </w:r>
    </w:p>
    <w:p w14:paraId="77FBAFD0">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（2）向采购单位、采购机构、询价小组成员行贿或进行其他不正当利益输送的；</w:t>
      </w:r>
    </w:p>
    <w:p w14:paraId="341C44E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（3）属于恶意低价竞争，报价明显低于合理成本且不能证明其报价合理的；</w:t>
      </w:r>
    </w:p>
    <w:p w14:paraId="09BDBC91">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（4）属于询价文件规定的无效报价情形，但在评审过程中未被询价小组发现的；</w:t>
      </w:r>
    </w:p>
    <w:p w14:paraId="1E200599">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（5）属于询价文件规定的串通报价的；</w:t>
      </w:r>
    </w:p>
    <w:p w14:paraId="3167D53D">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（6）出现干扰或影响评审客观公正行为的；</w:t>
      </w:r>
    </w:p>
    <w:p w14:paraId="7A9D7304">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（7）存在其他违法违规行为的；</w:t>
      </w:r>
    </w:p>
    <w:p w14:paraId="0908E8DB">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（8）国家法律法规规定的其他情形。</w:t>
      </w:r>
    </w:p>
    <w:p w14:paraId="4AEB28A9">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成交供应商被取消或放弃成交资格的，采购单位可以按照评审排名结果依次递补确定成交供应商。</w:t>
      </w:r>
    </w:p>
    <w:p w14:paraId="3383961E">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（二）成交通知</w:t>
      </w:r>
    </w:p>
    <w:p w14:paraId="083A158E">
      <w:pPr>
        <w:tabs>
          <w:tab w:val="left" w:pos="1020"/>
        </w:tabs>
        <w:adjustRightInd w:val="0"/>
        <w:snapToGrid w:val="0"/>
        <w:spacing w:line="520" w:lineRule="exact"/>
        <w:ind w:firstLine="560" w:firstLineChars="200"/>
        <w:rPr>
          <w:rFonts w:hint="default" w:ascii="Times New Roman" w:hAnsi="Times New Roman" w:cs="Times New Roman"/>
          <w:bCs/>
          <w:szCs w:val="28"/>
          <w:lang w:val="zh-CN"/>
        </w:rPr>
      </w:pPr>
      <w:r>
        <w:rPr>
          <w:rFonts w:hint="default" w:ascii="Times New Roman" w:hAnsi="Times New Roman" w:cs="Times New Roman"/>
          <w:bCs/>
          <w:szCs w:val="28"/>
          <w:lang w:val="zh-CN"/>
        </w:rPr>
        <w:t>评审结果公示无异议后</w:t>
      </w:r>
      <w:r>
        <w:rPr>
          <w:rFonts w:hint="default" w:ascii="Times New Roman" w:hAnsi="Times New Roman" w:cs="Times New Roman"/>
          <w:bCs/>
          <w:szCs w:val="28"/>
          <w:lang w:val="en-US" w:eastAsia="zh-CN"/>
        </w:rPr>
        <w:t>1</w:t>
      </w:r>
      <w:r>
        <w:rPr>
          <w:rFonts w:hint="default" w:ascii="Times New Roman" w:hAnsi="Times New Roman" w:cs="Times New Roman"/>
          <w:bCs/>
          <w:szCs w:val="28"/>
          <w:lang w:val="zh-CN"/>
        </w:rPr>
        <w:t>个工作日内，采购机构向成交供应商发出书面《成交通知书》。</w:t>
      </w:r>
    </w:p>
    <w:p w14:paraId="1DDABFF3">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51" w:name="_Toc9113"/>
      <w:r>
        <w:rPr>
          <w:rFonts w:hint="default" w:ascii="Times New Roman" w:hAnsi="Times New Roman" w:eastAsia="黑体" w:cs="Times New Roman"/>
          <w:szCs w:val="28"/>
          <w:lang w:val="zh-CN"/>
        </w:rPr>
        <w:t>八、质疑和投诉</w:t>
      </w:r>
      <w:bookmarkEnd w:id="251"/>
    </w:p>
    <w:p w14:paraId="1726F3A2">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（一）供应商应当按照规定的程序和渠道向采购机构质疑处理部门提出书面质疑，质疑函主要包括下列内容：</w:t>
      </w:r>
    </w:p>
    <w:p w14:paraId="405706E3">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1.供应商名称、通讯地址、联系人及联系电话；</w:t>
      </w:r>
    </w:p>
    <w:p w14:paraId="468BD81A">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2.质疑采购项目的名称、编号；</w:t>
      </w:r>
    </w:p>
    <w:p w14:paraId="737E098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3.具体质疑事项和请求；</w:t>
      </w:r>
    </w:p>
    <w:p w14:paraId="35101193">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4.事实依据；</w:t>
      </w:r>
    </w:p>
    <w:p w14:paraId="2264828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5.必要的法律依据；</w:t>
      </w:r>
    </w:p>
    <w:p w14:paraId="6FA5AABB">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6.提出质疑的日期。</w:t>
      </w:r>
    </w:p>
    <w:p w14:paraId="1776DCAE">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质疑函应当由法定代表人或者法定代表人的授权代表签字，并加盖公章。授权代表应当提供由法定代表人签署的授权书，载明被授权人的姓名、职务、授权范围和时间期限，并加盖公章。</w:t>
      </w:r>
    </w:p>
    <w:p w14:paraId="30D8490F">
      <w:pPr>
        <w:spacing w:line="520" w:lineRule="exact"/>
        <w:ind w:left="560"/>
        <w:rPr>
          <w:rFonts w:hint="default" w:ascii="Times New Roman" w:hAnsi="Times New Roman" w:cs="Times New Roman"/>
          <w:sz w:val="20"/>
          <w:szCs w:val="20"/>
        </w:rPr>
      </w:pPr>
      <w:r>
        <w:rPr>
          <w:rFonts w:hint="default" w:ascii="Times New Roman" w:hAnsi="Times New Roman" w:cs="Times New Roman"/>
          <w:szCs w:val="28"/>
        </w:rPr>
        <w:t>（二）采购机构质疑处理部门联系方式</w:t>
      </w:r>
    </w:p>
    <w:p w14:paraId="483F45B3">
      <w:pPr>
        <w:spacing w:line="520" w:lineRule="exact"/>
        <w:ind w:firstLine="560" w:firstLineChars="200"/>
        <w:rPr>
          <w:rFonts w:hint="default" w:ascii="Times New Roman" w:hAnsi="Times New Roman" w:cs="Times New Roman"/>
          <w:szCs w:val="28"/>
          <w:u w:val="single"/>
        </w:rPr>
      </w:pPr>
      <w:r>
        <w:rPr>
          <w:rFonts w:hint="default" w:ascii="Times New Roman" w:hAnsi="Times New Roman" w:cs="Times New Roman"/>
          <w:szCs w:val="28"/>
        </w:rPr>
        <w:t>1.联系人：</w:t>
      </w:r>
      <w:r>
        <w:rPr>
          <w:rFonts w:hint="default" w:ascii="Times New Roman" w:hAnsi="Times New Roman" w:cs="Times New Roman"/>
          <w:szCs w:val="28"/>
          <w:u w:val="single"/>
        </w:rPr>
        <w:t xml:space="preserve">  </w:t>
      </w:r>
      <w:r>
        <w:rPr>
          <w:rFonts w:hint="default" w:ascii="Times New Roman" w:hAnsi="Times New Roman" w:cs="Times New Roman"/>
          <w:szCs w:val="28"/>
          <w:u w:val="single"/>
          <w:lang w:val="en-US" w:eastAsia="zh-CN"/>
        </w:rPr>
        <w:t>王</w:t>
      </w:r>
      <w:r>
        <w:rPr>
          <w:rFonts w:hint="default" w:ascii="Times New Roman" w:hAnsi="Times New Roman" w:cs="Times New Roman"/>
          <w:szCs w:val="28"/>
          <w:u w:val="single"/>
        </w:rPr>
        <w:t xml:space="preserve">主任   </w:t>
      </w:r>
    </w:p>
    <w:p w14:paraId="533068B9">
      <w:pPr>
        <w:spacing w:line="520" w:lineRule="exact"/>
        <w:ind w:firstLine="560" w:firstLineChars="200"/>
        <w:rPr>
          <w:rFonts w:hint="default" w:ascii="Times New Roman" w:hAnsi="Times New Roman" w:cs="Times New Roman"/>
          <w:szCs w:val="28"/>
          <w:u w:val="single"/>
        </w:rPr>
      </w:pPr>
      <w:r>
        <w:rPr>
          <w:rFonts w:hint="default" w:ascii="Times New Roman" w:hAnsi="Times New Roman" w:cs="Times New Roman"/>
          <w:szCs w:val="28"/>
        </w:rPr>
        <w:t>2.电  话：</w:t>
      </w:r>
      <w:r>
        <w:rPr>
          <w:rFonts w:hint="default" w:ascii="Times New Roman" w:hAnsi="Times New Roman" w:cs="Times New Roman"/>
          <w:szCs w:val="28"/>
          <w:u w:val="single"/>
        </w:rPr>
        <w:t xml:space="preserve">  08557221544   </w:t>
      </w:r>
    </w:p>
    <w:p w14:paraId="45849FBD">
      <w:pPr>
        <w:spacing w:line="520" w:lineRule="exact"/>
        <w:ind w:firstLine="560" w:firstLineChars="200"/>
        <w:rPr>
          <w:rFonts w:hint="default" w:ascii="Times New Roman" w:hAnsi="Times New Roman" w:cs="Times New Roman"/>
          <w:szCs w:val="28"/>
          <w:u w:val="single"/>
        </w:rPr>
      </w:pPr>
      <w:r>
        <w:rPr>
          <w:rFonts w:hint="default" w:ascii="Times New Roman" w:hAnsi="Times New Roman" w:cs="Times New Roman"/>
          <w:szCs w:val="28"/>
        </w:rPr>
        <w:t>3.地</w:t>
      </w:r>
      <w:r>
        <w:rPr>
          <w:rFonts w:hint="default" w:ascii="Times New Roman" w:hAnsi="Times New Roman" w:cs="Times New Roman"/>
          <w:szCs w:val="28"/>
        </w:rPr>
        <w:tab/>
      </w:r>
      <w:r>
        <w:rPr>
          <w:rFonts w:hint="default" w:ascii="Times New Roman" w:hAnsi="Times New Roman" w:cs="Times New Roman"/>
          <w:szCs w:val="28"/>
        </w:rPr>
        <w:t xml:space="preserve"> 址：</w:t>
      </w:r>
      <w:r>
        <w:rPr>
          <w:rFonts w:hint="default" w:ascii="Times New Roman" w:hAnsi="Times New Roman" w:cs="Times New Roman"/>
          <w:szCs w:val="28"/>
          <w:u w:val="single"/>
        </w:rPr>
        <w:t xml:space="preserve"> 贵州省锦屏县三江镇步行街社区锦屏县农村信用合作联社三楼办公室  </w:t>
      </w:r>
    </w:p>
    <w:p w14:paraId="5783E48B">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质疑处理机构电话无法接通的，可拨打采购机构纪检监督固定电话：</w:t>
      </w:r>
      <w:r>
        <w:rPr>
          <w:rFonts w:hint="default" w:ascii="Times New Roman" w:hAnsi="Times New Roman" w:cs="Times New Roman"/>
          <w:szCs w:val="28"/>
          <w:u w:val="single"/>
        </w:rPr>
        <w:t xml:space="preserve"> 08557288550 </w:t>
      </w:r>
      <w:r>
        <w:rPr>
          <w:rFonts w:hint="default" w:ascii="Times New Roman" w:hAnsi="Times New Roman" w:cs="Times New Roman"/>
          <w:szCs w:val="28"/>
        </w:rPr>
        <w:t>，联系人：</w:t>
      </w:r>
      <w:r>
        <w:rPr>
          <w:rFonts w:hint="default" w:ascii="Times New Roman" w:hAnsi="Times New Roman" w:cs="Times New Roman"/>
          <w:szCs w:val="28"/>
          <w:u w:val="single"/>
        </w:rPr>
        <w:t xml:space="preserve"> 龙主任 </w:t>
      </w:r>
      <w:r>
        <w:rPr>
          <w:rFonts w:hint="default" w:ascii="Times New Roman" w:hAnsi="Times New Roman" w:cs="Times New Roman"/>
          <w:i/>
          <w:iCs/>
          <w:szCs w:val="28"/>
          <w:u w:val="single"/>
        </w:rPr>
        <w:t xml:space="preserve"> </w:t>
      </w:r>
      <w:r>
        <w:rPr>
          <w:rFonts w:hint="default" w:ascii="Times New Roman" w:hAnsi="Times New Roman" w:cs="Times New Roman"/>
          <w:w w:val="99"/>
          <w:szCs w:val="28"/>
        </w:rPr>
        <w:t>。</w:t>
      </w:r>
    </w:p>
    <w:p w14:paraId="2A7CD244">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52" w:name="_Toc16140"/>
      <w:r>
        <w:rPr>
          <w:rFonts w:hint="default" w:ascii="Times New Roman" w:hAnsi="Times New Roman" w:eastAsia="黑体" w:cs="Times New Roman"/>
          <w:szCs w:val="28"/>
          <w:lang w:val="zh-CN"/>
        </w:rPr>
        <w:t>九、签订合同</w:t>
      </w:r>
      <w:bookmarkEnd w:id="252"/>
    </w:p>
    <w:p w14:paraId="2E4D3C53">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（一）成交供应商在采购机构发出《成交通知书》之日起3个</w:t>
      </w:r>
      <w:r>
        <w:rPr>
          <w:rFonts w:hint="default" w:ascii="Times New Roman" w:hAnsi="Times New Roman" w:cs="Times New Roman"/>
          <w:szCs w:val="28"/>
          <w:lang w:val="en-US" w:eastAsia="zh-CN"/>
        </w:rPr>
        <w:t>自然日</w:t>
      </w:r>
      <w:r>
        <w:rPr>
          <w:rFonts w:hint="default" w:ascii="Times New Roman" w:hAnsi="Times New Roman" w:cs="Times New Roman"/>
          <w:szCs w:val="28"/>
        </w:rPr>
        <w:t>内，依据询价文件、报价文件和澄清承诺，与采购单位签订采购合同。</w:t>
      </w:r>
    </w:p>
    <w:p w14:paraId="5AD7425D">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（二）采购合同不得对询价文件和成交供应商报价文件作实质性修改。询价文件、成交供应商报价文件、补充文件、澄清承诺等，均为签订合同的依据。</w:t>
      </w:r>
    </w:p>
    <w:p w14:paraId="04A9526C">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53" w:name="_Toc11333"/>
      <w:r>
        <w:rPr>
          <w:rFonts w:hint="default" w:ascii="Times New Roman" w:hAnsi="Times New Roman" w:eastAsia="黑体" w:cs="Times New Roman"/>
          <w:szCs w:val="28"/>
          <w:lang w:val="zh-CN"/>
        </w:rPr>
        <w:t>十、解释权限</w:t>
      </w:r>
      <w:bookmarkEnd w:id="253"/>
    </w:p>
    <w:p w14:paraId="6ED84C0A">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本询价文件由采购机构负责解释。</w:t>
      </w:r>
    </w:p>
    <w:p w14:paraId="36D0EC27">
      <w:pPr>
        <w:pStyle w:val="2"/>
        <w:rPr>
          <w:rFonts w:hint="default" w:ascii="Times New Roman" w:hAnsi="Times New Roman" w:cs="Times New Roman"/>
          <w:szCs w:val="28"/>
        </w:rPr>
      </w:pPr>
    </w:p>
    <w:p w14:paraId="31D09736">
      <w:pPr>
        <w:rPr>
          <w:rFonts w:hint="default" w:ascii="Times New Roman" w:hAnsi="Times New Roman" w:cs="Times New Roman"/>
          <w:szCs w:val="28"/>
        </w:rPr>
      </w:pPr>
    </w:p>
    <w:p w14:paraId="25FEE4C4">
      <w:pPr>
        <w:pStyle w:val="2"/>
        <w:rPr>
          <w:rFonts w:hint="default" w:ascii="Times New Roman" w:hAnsi="Times New Roman" w:cs="Times New Roman"/>
          <w:szCs w:val="28"/>
        </w:rPr>
      </w:pPr>
    </w:p>
    <w:p w14:paraId="35E22269">
      <w:pPr>
        <w:rPr>
          <w:rFonts w:hint="default" w:ascii="Times New Roman" w:hAnsi="Times New Roman" w:cs="Times New Roman"/>
          <w:szCs w:val="28"/>
        </w:rPr>
      </w:pPr>
    </w:p>
    <w:p w14:paraId="3E674056">
      <w:pPr>
        <w:rPr>
          <w:rFonts w:hint="default" w:ascii="Times New Roman" w:hAnsi="Times New Roman" w:eastAsia="黑体" w:cs="Times New Roman"/>
          <w:szCs w:val="28"/>
        </w:rPr>
      </w:pPr>
      <w:bookmarkStart w:id="254" w:name="_Toc23299"/>
      <w:bookmarkStart w:id="255" w:name="_Toc122960060"/>
      <w:bookmarkStart w:id="256" w:name="_Toc22325"/>
      <w:bookmarkStart w:id="257" w:name="_Toc3516"/>
      <w:bookmarkStart w:id="258" w:name="_Toc17621"/>
      <w:bookmarkStart w:id="259" w:name="_Toc132635103"/>
      <w:bookmarkStart w:id="260" w:name="_Toc5331"/>
      <w:bookmarkStart w:id="261" w:name="_Toc213"/>
      <w:bookmarkStart w:id="262" w:name="_Toc112768435"/>
      <w:bookmarkStart w:id="263" w:name="_Toc132438722"/>
      <w:r>
        <w:rPr>
          <w:rFonts w:hint="default" w:ascii="Times New Roman" w:hAnsi="Times New Roman" w:eastAsia="黑体" w:cs="Times New Roman"/>
          <w:szCs w:val="28"/>
        </w:rPr>
        <w:br w:type="page"/>
      </w:r>
    </w:p>
    <w:p w14:paraId="3D88E885">
      <w:pPr>
        <w:keepNext/>
        <w:keepLines/>
        <w:spacing w:beforeLines="50" w:afterLines="50" w:line="520" w:lineRule="exact"/>
        <w:rPr>
          <w:rFonts w:hint="default" w:ascii="Times New Roman" w:hAnsi="Times New Roman" w:eastAsia="黑体" w:cs="Times New Roman"/>
          <w:szCs w:val="28"/>
        </w:rPr>
      </w:pPr>
      <w:r>
        <w:rPr>
          <w:rFonts w:hint="default" w:ascii="Times New Roman" w:hAnsi="Times New Roman" w:eastAsia="黑体" w:cs="Times New Roman"/>
          <w:szCs w:val="28"/>
        </w:rPr>
        <w:t>附页1 质疑函（格式）</w:t>
      </w:r>
      <w:bookmarkEnd w:id="254"/>
      <w:bookmarkEnd w:id="255"/>
      <w:bookmarkEnd w:id="256"/>
      <w:bookmarkEnd w:id="257"/>
      <w:bookmarkEnd w:id="258"/>
      <w:bookmarkEnd w:id="259"/>
      <w:bookmarkEnd w:id="260"/>
      <w:bookmarkEnd w:id="261"/>
      <w:bookmarkEnd w:id="262"/>
      <w:bookmarkEnd w:id="263"/>
    </w:p>
    <w:p w14:paraId="76485062">
      <w:pPr>
        <w:spacing w:beforeLines="50" w:afterLines="50"/>
        <w:ind w:firstLine="720" w:firstLineChars="20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质  疑  函</w:t>
      </w:r>
    </w:p>
    <w:p w14:paraId="31BF77DD">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质疑供应商名称：</w:t>
      </w:r>
    </w:p>
    <w:p w14:paraId="6CDAD10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通讯地址：</w:t>
      </w:r>
    </w:p>
    <w:p w14:paraId="507BBD47">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法定代表人：联系电话：</w:t>
      </w:r>
    </w:p>
    <w:p w14:paraId="746ED8B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授权代表：联系电话：</w:t>
      </w:r>
    </w:p>
    <w:p w14:paraId="440DC9F7">
      <w:pPr>
        <w:spacing w:line="520" w:lineRule="exact"/>
        <w:rPr>
          <w:rFonts w:hint="default" w:ascii="Times New Roman" w:hAnsi="Times New Roman" w:cs="Times New Roman"/>
          <w:szCs w:val="28"/>
        </w:rPr>
      </w:pPr>
      <w:r>
        <w:rPr>
          <w:rFonts w:hint="default" w:ascii="Times New Roman" w:hAnsi="Times New Roman" w:cs="Times New Roman"/>
          <w:szCs w:val="28"/>
          <w:u w:val="single"/>
        </w:rPr>
        <w:t>（质疑受理单位名称）</w:t>
      </w:r>
      <w:r>
        <w:rPr>
          <w:rFonts w:hint="default" w:ascii="Times New Roman" w:hAnsi="Times New Roman" w:cs="Times New Roman"/>
          <w:szCs w:val="28"/>
        </w:rPr>
        <w:t>：</w:t>
      </w:r>
    </w:p>
    <w:p w14:paraId="4723EE44">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针对你单位组织的采购项目</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rPr>
        <w:t>（项目编号：202</w:t>
      </w:r>
      <w:r>
        <w:rPr>
          <w:rFonts w:hint="default" w:ascii="Times New Roman" w:hAnsi="Times New Roman" w:cs="Times New Roman"/>
          <w:szCs w:val="28"/>
          <w:lang w:val="en-US" w:eastAsia="zh-CN"/>
        </w:rPr>
        <w:t>6</w:t>
      </w:r>
      <w:r>
        <w:rPr>
          <w:rFonts w:hint="default" w:ascii="Times New Roman" w:hAnsi="Times New Roman" w:cs="Times New Roman"/>
          <w:szCs w:val="28"/>
        </w:rPr>
        <w:t>-0</w:t>
      </w:r>
      <w:r>
        <w:rPr>
          <w:rFonts w:hint="default" w:ascii="Times New Roman" w:hAnsi="Times New Roman" w:cs="Times New Roman"/>
          <w:szCs w:val="28"/>
          <w:lang w:val="en-US" w:eastAsia="zh-CN"/>
        </w:rPr>
        <w:t>1</w:t>
      </w:r>
      <w:r>
        <w:rPr>
          <w:rFonts w:hint="default" w:ascii="Times New Roman" w:hAnsi="Times New Roman" w:cs="Times New Roman"/>
          <w:szCs w:val="28"/>
        </w:rPr>
        <w:t>），我单位现就以下问题提出质疑：</w:t>
      </w:r>
    </w:p>
    <w:p w14:paraId="088FB733">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一、质疑事项和与之相关的请求</w:t>
      </w:r>
    </w:p>
    <w:p w14:paraId="5D883DF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二、事实依据</w:t>
      </w:r>
    </w:p>
    <w:p w14:paraId="0906A65E">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三、法律依据</w:t>
      </w:r>
    </w:p>
    <w:p w14:paraId="2A6BAECA">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w:t>
      </w:r>
    </w:p>
    <w:p w14:paraId="70E95EF5">
      <w:pPr>
        <w:spacing w:line="520" w:lineRule="exact"/>
        <w:ind w:firstLine="560" w:firstLineChars="200"/>
        <w:rPr>
          <w:rFonts w:hint="default" w:ascii="Times New Roman" w:hAnsi="Times New Roman" w:cs="Times New Roman"/>
          <w:szCs w:val="28"/>
        </w:rPr>
      </w:pPr>
    </w:p>
    <w:p w14:paraId="31C6EF45">
      <w:pPr>
        <w:spacing w:line="520" w:lineRule="exact"/>
        <w:ind w:firstLine="560" w:firstLineChars="200"/>
        <w:rPr>
          <w:rFonts w:hint="default" w:ascii="Times New Roman" w:hAnsi="Times New Roman" w:cs="Times New Roman"/>
          <w:szCs w:val="28"/>
        </w:rPr>
      </w:pPr>
    </w:p>
    <w:p w14:paraId="5D7E2479">
      <w:pPr>
        <w:spacing w:line="520" w:lineRule="exact"/>
        <w:ind w:firstLine="560" w:firstLineChars="200"/>
        <w:rPr>
          <w:rFonts w:hint="default" w:ascii="Times New Roman" w:hAnsi="Times New Roman" w:cs="Times New Roman"/>
          <w:szCs w:val="28"/>
        </w:rPr>
      </w:pPr>
    </w:p>
    <w:p w14:paraId="1AC36784">
      <w:pPr>
        <w:spacing w:line="520" w:lineRule="exact"/>
        <w:ind w:firstLine="560" w:firstLineChars="200"/>
        <w:rPr>
          <w:rFonts w:hint="default" w:ascii="Times New Roman" w:hAnsi="Times New Roman" w:cs="Times New Roman"/>
          <w:szCs w:val="28"/>
        </w:rPr>
      </w:pPr>
    </w:p>
    <w:p w14:paraId="11F3B725">
      <w:pPr>
        <w:spacing w:line="520" w:lineRule="exact"/>
        <w:rPr>
          <w:rFonts w:hint="default" w:ascii="Times New Roman" w:hAnsi="Times New Roman" w:cs="Times New Roman"/>
          <w:szCs w:val="28"/>
        </w:rPr>
      </w:pPr>
      <w:r>
        <w:rPr>
          <w:rFonts w:hint="default" w:ascii="Times New Roman" w:hAnsi="Times New Roman" w:cs="Times New Roman"/>
          <w:szCs w:val="28"/>
        </w:rPr>
        <w:t>质疑供应商名称：（盖章）</w:t>
      </w:r>
    </w:p>
    <w:p w14:paraId="7A9B6727">
      <w:pPr>
        <w:spacing w:line="520" w:lineRule="exact"/>
        <w:rPr>
          <w:rFonts w:hint="default" w:ascii="Times New Roman" w:hAnsi="Times New Roman" w:cs="Times New Roman"/>
        </w:rPr>
      </w:pPr>
      <w:r>
        <w:rPr>
          <w:rFonts w:hint="default" w:ascii="Times New Roman" w:hAnsi="Times New Roman" w:cs="Times New Roman"/>
          <w:kern w:val="0"/>
          <w:szCs w:val="28"/>
        </w:rPr>
        <w:t>法定代表人（或授权代表）：（签字）</w:t>
      </w:r>
    </w:p>
    <w:p w14:paraId="28128EEF">
      <w:pPr>
        <w:spacing w:line="520" w:lineRule="exact"/>
        <w:ind w:firstLine="5880" w:firstLineChars="2100"/>
        <w:rPr>
          <w:rFonts w:hint="default" w:ascii="Times New Roman" w:hAnsi="Times New Roman" w:cs="Times New Roman" w:eastAsiaTheme="minorEastAsia"/>
          <w:szCs w:val="28"/>
        </w:rPr>
      </w:pPr>
    </w:p>
    <w:p w14:paraId="4C2EAB3D">
      <w:pPr>
        <w:spacing w:line="520" w:lineRule="exact"/>
        <w:ind w:firstLine="5880" w:firstLineChars="2100"/>
        <w:rPr>
          <w:rFonts w:hint="default" w:ascii="Times New Roman" w:hAnsi="Times New Roman" w:cs="Times New Roman" w:eastAsiaTheme="minorEastAsia"/>
          <w:szCs w:val="28"/>
        </w:rPr>
      </w:pPr>
      <w:r>
        <w:rPr>
          <w:rFonts w:hint="default" w:ascii="Times New Roman" w:hAnsi="Times New Roman" w:cs="Times New Roman" w:eastAsiaTheme="minorEastAsia"/>
          <w:szCs w:val="28"/>
        </w:rPr>
        <w:t>202</w:t>
      </w:r>
      <w:r>
        <w:rPr>
          <w:rFonts w:hint="default" w:ascii="Times New Roman" w:hAnsi="Times New Roman" w:cs="Times New Roman" w:eastAsiaTheme="minorEastAsia"/>
          <w:szCs w:val="28"/>
          <w:lang w:val="en-US" w:eastAsia="zh-CN"/>
        </w:rPr>
        <w:t>6</w:t>
      </w:r>
      <w:r>
        <w:rPr>
          <w:rFonts w:hint="default" w:ascii="Times New Roman" w:hAnsi="Times New Roman" w:cs="Times New Roman" w:eastAsiaTheme="minorEastAsia"/>
          <w:szCs w:val="28"/>
        </w:rPr>
        <w:t>年</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月</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日</w:t>
      </w:r>
    </w:p>
    <w:p w14:paraId="0A4BCFFE">
      <w:pPr>
        <w:ind w:firstLine="560" w:firstLineChars="200"/>
        <w:rPr>
          <w:rFonts w:hint="default" w:ascii="Times New Roman" w:hAnsi="Times New Roman" w:cs="Times New Roman"/>
          <w:szCs w:val="28"/>
        </w:rPr>
      </w:pPr>
    </w:p>
    <w:p w14:paraId="2063B2E2">
      <w:pPr>
        <w:spacing w:beforeLines="50" w:afterLines="50"/>
        <w:rPr>
          <w:rFonts w:hint="default" w:ascii="Times New Roman" w:hAnsi="Times New Roman" w:eastAsia="黑体" w:cs="Times New Roman"/>
          <w:szCs w:val="28"/>
        </w:rPr>
      </w:pPr>
      <w:r>
        <w:rPr>
          <w:rFonts w:hint="default" w:ascii="Times New Roman" w:hAnsi="Times New Roman" w:cs="Times New Roman"/>
        </w:rPr>
        <w:br w:type="page"/>
      </w:r>
      <w:bookmarkStart w:id="264" w:name="_Toc132438723"/>
      <w:bookmarkStart w:id="265" w:name="_Toc122960061"/>
      <w:bookmarkStart w:id="266" w:name="_Toc8749"/>
      <w:bookmarkStart w:id="267" w:name="_Toc23338"/>
      <w:bookmarkStart w:id="268" w:name="_Toc132635104"/>
      <w:bookmarkStart w:id="269" w:name="_Toc4254"/>
      <w:bookmarkStart w:id="270" w:name="_Toc112768436"/>
      <w:bookmarkStart w:id="271" w:name="_Toc4018"/>
      <w:bookmarkStart w:id="272" w:name="_Toc28153"/>
      <w:bookmarkStart w:id="273" w:name="_Toc19368"/>
      <w:r>
        <w:rPr>
          <w:rFonts w:hint="default" w:ascii="Times New Roman" w:hAnsi="Times New Roman" w:eastAsia="黑体" w:cs="Times New Roman"/>
          <w:szCs w:val="28"/>
        </w:rPr>
        <w:t>附页2投诉书（格式）</w:t>
      </w:r>
      <w:bookmarkEnd w:id="264"/>
      <w:bookmarkEnd w:id="265"/>
      <w:bookmarkEnd w:id="266"/>
      <w:bookmarkEnd w:id="267"/>
      <w:bookmarkEnd w:id="268"/>
      <w:bookmarkEnd w:id="269"/>
      <w:bookmarkEnd w:id="270"/>
      <w:bookmarkEnd w:id="271"/>
      <w:bookmarkEnd w:id="272"/>
      <w:bookmarkEnd w:id="273"/>
    </w:p>
    <w:p w14:paraId="2F1E0276">
      <w:pPr>
        <w:wordWrap w:val="0"/>
        <w:spacing w:beforeLines="50" w:afterLines="50"/>
        <w:ind w:left="680"/>
        <w:jc w:val="right"/>
        <w:rPr>
          <w:rFonts w:hint="default" w:ascii="Times New Roman" w:hAnsi="Times New Roman" w:eastAsia="黑体" w:cs="Times New Roman"/>
          <w:bCs/>
          <w:sz w:val="32"/>
          <w:szCs w:val="32"/>
        </w:rPr>
      </w:pPr>
    </w:p>
    <w:p w14:paraId="00CC1EC8">
      <w:pPr>
        <w:spacing w:beforeLines="50" w:afterLines="50"/>
        <w:ind w:firstLine="720" w:firstLineChars="20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投  诉  书</w:t>
      </w:r>
    </w:p>
    <w:p w14:paraId="384170EA">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投诉人名称：</w:t>
      </w:r>
    </w:p>
    <w:p w14:paraId="7A5CE73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通讯地址：</w:t>
      </w:r>
    </w:p>
    <w:p w14:paraId="18495248">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法定代表人：联系电话：</w:t>
      </w:r>
    </w:p>
    <w:p w14:paraId="1B7D7F50">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授权代表：联系电话：</w:t>
      </w:r>
    </w:p>
    <w:p w14:paraId="084B4E1B">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被投诉人名称：</w:t>
      </w:r>
    </w:p>
    <w:p w14:paraId="42F60C7C">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通讯地址：</w:t>
      </w:r>
    </w:p>
    <w:p w14:paraId="5BCA6BB2">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联系人：联系电话：</w:t>
      </w:r>
    </w:p>
    <w:p w14:paraId="62C0DE9E">
      <w:pPr>
        <w:spacing w:line="520" w:lineRule="exact"/>
        <w:rPr>
          <w:rFonts w:hint="default" w:ascii="Times New Roman" w:hAnsi="Times New Roman" w:cs="Times New Roman"/>
          <w:szCs w:val="28"/>
        </w:rPr>
      </w:pPr>
      <w:r>
        <w:rPr>
          <w:rFonts w:hint="default" w:ascii="Times New Roman" w:hAnsi="Times New Roman" w:cs="Times New Roman"/>
          <w:szCs w:val="28"/>
          <w:u w:val="single"/>
        </w:rPr>
        <w:t>（投诉受理部门名称）</w:t>
      </w:r>
      <w:r>
        <w:rPr>
          <w:rFonts w:hint="default" w:ascii="Times New Roman" w:hAnsi="Times New Roman" w:cs="Times New Roman"/>
          <w:szCs w:val="28"/>
        </w:rPr>
        <w:t>：</w:t>
      </w:r>
    </w:p>
    <w:p w14:paraId="4B2C2DE7">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针对</w:t>
      </w:r>
      <w:r>
        <w:rPr>
          <w:rFonts w:hint="default" w:ascii="Times New Roman" w:hAnsi="Times New Roman" w:cs="Times New Roman"/>
          <w:szCs w:val="28"/>
          <w:u w:val="single"/>
        </w:rPr>
        <w:t>（质疑受理单位名称）</w:t>
      </w:r>
      <w:r>
        <w:rPr>
          <w:rFonts w:hint="default" w:ascii="Times New Roman" w:hAnsi="Times New Roman" w:cs="Times New Roman"/>
          <w:szCs w:val="28"/>
        </w:rPr>
        <w:t>组织的采购项目</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rPr>
        <w:t>（项目编号：202</w:t>
      </w:r>
      <w:r>
        <w:rPr>
          <w:rFonts w:hint="default" w:ascii="Times New Roman" w:hAnsi="Times New Roman" w:cs="Times New Roman"/>
          <w:szCs w:val="28"/>
          <w:lang w:val="en-US" w:eastAsia="zh-CN"/>
        </w:rPr>
        <w:t>6</w:t>
      </w:r>
      <w:r>
        <w:rPr>
          <w:rFonts w:hint="default" w:ascii="Times New Roman" w:hAnsi="Times New Roman" w:cs="Times New Roman"/>
          <w:szCs w:val="28"/>
        </w:rPr>
        <w:t>-0</w:t>
      </w:r>
      <w:r>
        <w:rPr>
          <w:rFonts w:hint="default" w:ascii="Times New Roman" w:hAnsi="Times New Roman" w:cs="Times New Roman"/>
          <w:szCs w:val="28"/>
          <w:lang w:val="en-US" w:eastAsia="zh-CN"/>
        </w:rPr>
        <w:t>1</w:t>
      </w:r>
      <w:r>
        <w:rPr>
          <w:rFonts w:hint="default" w:ascii="Times New Roman" w:hAnsi="Times New Roman" w:cs="Times New Roman"/>
          <w:szCs w:val="28"/>
        </w:rPr>
        <w:t>），我单位现就以下问题提起投诉：</w:t>
      </w:r>
    </w:p>
    <w:p w14:paraId="42508E1C">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一、投诉事项和与投诉事项相关的请求</w:t>
      </w:r>
    </w:p>
    <w:p w14:paraId="086510EA">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二、事实依据</w:t>
      </w:r>
    </w:p>
    <w:p w14:paraId="08659051">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三、法律依据</w:t>
      </w:r>
    </w:p>
    <w:p w14:paraId="2141B72D">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四、质疑和质疑答复情况及相关证明材料</w:t>
      </w:r>
    </w:p>
    <w:p w14:paraId="12C2EFA3">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w:t>
      </w:r>
    </w:p>
    <w:p w14:paraId="4966CB30">
      <w:pPr>
        <w:spacing w:line="520" w:lineRule="exact"/>
        <w:rPr>
          <w:rFonts w:hint="default" w:ascii="Times New Roman" w:hAnsi="Times New Roman" w:cs="Times New Roman" w:eastAsiaTheme="minorEastAsia"/>
          <w:szCs w:val="28"/>
        </w:rPr>
      </w:pPr>
    </w:p>
    <w:p w14:paraId="5C359FE7">
      <w:pPr>
        <w:spacing w:line="520" w:lineRule="exact"/>
        <w:jc w:val="center"/>
        <w:rPr>
          <w:rFonts w:hint="default" w:ascii="Times New Roman" w:hAnsi="Times New Roman" w:cs="Times New Roman" w:eastAsiaTheme="minorEastAsia"/>
          <w:szCs w:val="28"/>
        </w:rPr>
      </w:pPr>
    </w:p>
    <w:p w14:paraId="53F6C107">
      <w:pPr>
        <w:spacing w:line="520" w:lineRule="exact"/>
        <w:rPr>
          <w:rFonts w:hint="default" w:ascii="Times New Roman" w:hAnsi="Times New Roman" w:cs="Times New Roman"/>
          <w:szCs w:val="28"/>
        </w:rPr>
      </w:pPr>
      <w:r>
        <w:rPr>
          <w:rFonts w:hint="default" w:ascii="Times New Roman" w:hAnsi="Times New Roman" w:cs="Times New Roman"/>
          <w:szCs w:val="28"/>
        </w:rPr>
        <w:t>投诉人名称：（盖章）</w:t>
      </w:r>
    </w:p>
    <w:p w14:paraId="3056DA91">
      <w:pPr>
        <w:spacing w:line="520" w:lineRule="exact"/>
        <w:rPr>
          <w:rFonts w:hint="default" w:ascii="Times New Roman" w:hAnsi="Times New Roman" w:cs="Times New Roman"/>
        </w:rPr>
      </w:pPr>
      <w:r>
        <w:rPr>
          <w:rFonts w:hint="default" w:ascii="Times New Roman" w:hAnsi="Times New Roman" w:cs="Times New Roman"/>
          <w:kern w:val="0"/>
          <w:szCs w:val="28"/>
        </w:rPr>
        <w:t>法定代表人（或授权代表）：（签字）</w:t>
      </w:r>
    </w:p>
    <w:p w14:paraId="3DC1D3C8">
      <w:pPr>
        <w:spacing w:line="520" w:lineRule="exact"/>
        <w:ind w:firstLine="5880" w:firstLineChars="2100"/>
        <w:rPr>
          <w:rFonts w:hint="default" w:ascii="Times New Roman" w:hAnsi="Times New Roman" w:cs="Times New Roman" w:eastAsiaTheme="minorEastAsia"/>
          <w:szCs w:val="28"/>
        </w:rPr>
      </w:pPr>
    </w:p>
    <w:p w14:paraId="1A58B2C1">
      <w:pPr>
        <w:spacing w:line="520" w:lineRule="exact"/>
        <w:ind w:firstLine="5880" w:firstLineChars="2100"/>
        <w:rPr>
          <w:rFonts w:hint="default" w:ascii="Times New Roman" w:hAnsi="Times New Roman" w:cs="Times New Roman" w:eastAsiaTheme="minorEastAsia"/>
          <w:szCs w:val="28"/>
        </w:rPr>
      </w:pPr>
      <w:r>
        <w:rPr>
          <w:rFonts w:hint="default" w:ascii="Times New Roman" w:hAnsi="Times New Roman" w:cs="Times New Roman" w:eastAsiaTheme="minorEastAsia"/>
          <w:szCs w:val="28"/>
        </w:rPr>
        <w:t>202</w:t>
      </w:r>
      <w:r>
        <w:rPr>
          <w:rFonts w:hint="default" w:ascii="Times New Roman" w:hAnsi="Times New Roman" w:cs="Times New Roman" w:eastAsiaTheme="minorEastAsia"/>
          <w:szCs w:val="28"/>
          <w:lang w:val="en-US" w:eastAsia="zh-CN"/>
        </w:rPr>
        <w:t>6</w:t>
      </w:r>
      <w:r>
        <w:rPr>
          <w:rFonts w:hint="default" w:ascii="Times New Roman" w:hAnsi="Times New Roman" w:cs="Times New Roman" w:eastAsiaTheme="minorEastAsia"/>
          <w:szCs w:val="28"/>
        </w:rPr>
        <w:t>年</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月</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日</w:t>
      </w:r>
    </w:p>
    <w:p w14:paraId="62FB6147">
      <w:pPr>
        <w:rPr>
          <w:rFonts w:hint="default" w:ascii="Times New Roman" w:hAnsi="Times New Roman" w:eastAsia="方正小标宋简体" w:cs="Times New Roman"/>
          <w:bCs/>
          <w:color w:val="000000" w:themeColor="text1"/>
          <w:sz w:val="32"/>
          <w:szCs w:val="32"/>
          <w:lang w:val="zh-CN"/>
        </w:rPr>
      </w:pPr>
      <w:r>
        <w:rPr>
          <w:rFonts w:hint="default" w:ascii="Times New Roman" w:hAnsi="Times New Roman" w:eastAsia="方正小标宋简体" w:cs="Times New Roman"/>
          <w:bCs/>
          <w:color w:val="000000" w:themeColor="text1"/>
          <w:sz w:val="32"/>
          <w:szCs w:val="32"/>
          <w:lang w:val="zh-CN"/>
        </w:rPr>
        <w:br w:type="page"/>
      </w:r>
    </w:p>
    <w:p w14:paraId="6168C253">
      <w:pPr>
        <w:pStyle w:val="42"/>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274" w:name="_Toc24508"/>
      <w:r>
        <w:rPr>
          <w:rFonts w:hint="default" w:ascii="Times New Roman" w:hAnsi="Times New Roman" w:eastAsia="方正小标宋简体" w:cs="Times New Roman"/>
          <w:bCs/>
          <w:color w:val="000000" w:themeColor="text1"/>
          <w:sz w:val="32"/>
          <w:szCs w:val="32"/>
          <w:lang w:val="zh-CN"/>
        </w:rPr>
        <w:t>第四部分  附件/报价文件格式</w:t>
      </w:r>
      <w:bookmarkEnd w:id="274"/>
    </w:p>
    <w:p w14:paraId="5E0B6FE5">
      <w:pPr>
        <w:spacing w:line="520" w:lineRule="exact"/>
        <w:ind w:firstLine="560" w:firstLineChars="200"/>
        <w:rPr>
          <w:rFonts w:hint="default" w:ascii="Times New Roman" w:hAnsi="Times New Roman" w:cs="Times New Roman"/>
          <w:szCs w:val="28"/>
        </w:rPr>
      </w:pPr>
    </w:p>
    <w:p w14:paraId="5D322E0E">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报价文件</w:t>
      </w:r>
      <w:r>
        <w:rPr>
          <w:rFonts w:hint="default" w:ascii="Times New Roman" w:hAnsi="Times New Roman" w:cs="Times New Roman"/>
          <w:bCs/>
          <w:szCs w:val="28"/>
        </w:rPr>
        <w:t>分为“价格文件”“商务技术文件”和“资格证明文件”，</w:t>
      </w:r>
      <w:r>
        <w:rPr>
          <w:rFonts w:hint="default" w:ascii="Times New Roman" w:hAnsi="Times New Roman" w:cs="Times New Roman"/>
          <w:szCs w:val="28"/>
        </w:rPr>
        <w:t>包括但不限于</w:t>
      </w:r>
      <w:r>
        <w:rPr>
          <w:rFonts w:hint="default" w:ascii="Times New Roman" w:hAnsi="Times New Roman" w:cs="Times New Roman"/>
          <w:bCs/>
          <w:szCs w:val="28"/>
        </w:rPr>
        <w:t>本部分所述</w:t>
      </w:r>
      <w:r>
        <w:rPr>
          <w:rFonts w:hint="default" w:ascii="Times New Roman" w:hAnsi="Times New Roman" w:cs="Times New Roman"/>
          <w:szCs w:val="28"/>
        </w:rPr>
        <w:t>内容，本</w:t>
      </w:r>
      <w:r>
        <w:rPr>
          <w:rFonts w:hint="default" w:ascii="Times New Roman" w:hAnsi="Times New Roman" w:cs="Times New Roman"/>
          <w:bCs/>
          <w:szCs w:val="28"/>
        </w:rPr>
        <w:t>部分</w:t>
      </w:r>
      <w:r>
        <w:rPr>
          <w:rFonts w:hint="default" w:ascii="Times New Roman" w:hAnsi="Times New Roman" w:cs="Times New Roman"/>
          <w:szCs w:val="28"/>
        </w:rPr>
        <w:t xml:space="preserve">提供格式文件的请按格式要求制作。 </w:t>
      </w:r>
    </w:p>
    <w:p w14:paraId="79DAFAFD">
      <w:pPr>
        <w:spacing w:line="520" w:lineRule="exact"/>
        <w:ind w:firstLine="560" w:firstLineChars="200"/>
        <w:outlineLvl w:val="1"/>
        <w:rPr>
          <w:rFonts w:hint="default" w:ascii="Times New Roman" w:hAnsi="Times New Roman" w:eastAsia="黑体" w:cs="Times New Roman"/>
          <w:szCs w:val="28"/>
        </w:rPr>
      </w:pPr>
      <w:bookmarkStart w:id="275" w:name="_Toc32328"/>
      <w:r>
        <w:rPr>
          <w:rFonts w:hint="default" w:ascii="Times New Roman" w:hAnsi="Times New Roman" w:eastAsia="黑体" w:cs="Times New Roman"/>
          <w:szCs w:val="28"/>
        </w:rPr>
        <w:t>一、价格文件组成</w:t>
      </w:r>
      <w:bookmarkEnd w:id="275"/>
    </w:p>
    <w:tbl>
      <w:tblPr>
        <w:tblStyle w:val="44"/>
        <w:tblW w:w="836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6399"/>
        <w:gridCol w:w="1200"/>
      </w:tblGrid>
      <w:tr w14:paraId="0DE9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4" w:type="dxa"/>
            <w:vAlign w:val="center"/>
          </w:tcPr>
          <w:p w14:paraId="3841D917">
            <w:pPr>
              <w:pStyle w:val="2"/>
              <w:jc w:val="center"/>
              <w:rPr>
                <w:rFonts w:hint="default" w:ascii="Times New Roman" w:hAnsi="Times New Roman" w:cs="Times New Roman"/>
                <w:sz w:val="24"/>
              </w:rPr>
            </w:pPr>
            <w:r>
              <w:rPr>
                <w:rFonts w:hint="default" w:ascii="Times New Roman" w:hAnsi="Times New Roman" w:cs="Times New Roman"/>
                <w:b/>
                <w:bCs/>
                <w:w w:val="99"/>
                <w:sz w:val="24"/>
              </w:rPr>
              <w:t>序号</w:t>
            </w:r>
          </w:p>
        </w:tc>
        <w:tc>
          <w:tcPr>
            <w:tcW w:w="6399" w:type="dxa"/>
            <w:vAlign w:val="center"/>
          </w:tcPr>
          <w:p w14:paraId="478F00C9">
            <w:pPr>
              <w:pStyle w:val="2"/>
              <w:jc w:val="center"/>
              <w:rPr>
                <w:rFonts w:hint="default" w:ascii="Times New Roman" w:hAnsi="Times New Roman" w:cs="Times New Roman"/>
                <w:sz w:val="24"/>
              </w:rPr>
            </w:pPr>
            <w:r>
              <w:rPr>
                <w:rFonts w:hint="default" w:ascii="Times New Roman" w:hAnsi="Times New Roman" w:cs="Times New Roman"/>
                <w:b/>
                <w:bCs/>
                <w:sz w:val="24"/>
              </w:rPr>
              <w:t>内容</w:t>
            </w:r>
          </w:p>
        </w:tc>
        <w:tc>
          <w:tcPr>
            <w:tcW w:w="1200" w:type="dxa"/>
            <w:vAlign w:val="center"/>
          </w:tcPr>
          <w:p w14:paraId="33AEDBA0">
            <w:pPr>
              <w:pStyle w:val="2"/>
              <w:jc w:val="center"/>
              <w:rPr>
                <w:rFonts w:hint="default" w:ascii="Times New Roman" w:hAnsi="Times New Roman" w:cs="Times New Roman"/>
                <w:sz w:val="24"/>
              </w:rPr>
            </w:pPr>
            <w:r>
              <w:rPr>
                <w:rFonts w:hint="default" w:ascii="Times New Roman" w:hAnsi="Times New Roman" w:cs="Times New Roman"/>
                <w:b/>
                <w:bCs/>
                <w:w w:val="99"/>
                <w:sz w:val="24"/>
              </w:rPr>
              <w:t>备注</w:t>
            </w:r>
          </w:p>
        </w:tc>
      </w:tr>
      <w:tr w14:paraId="74E9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4" w:type="dxa"/>
            <w:vAlign w:val="center"/>
          </w:tcPr>
          <w:p w14:paraId="56948F5D">
            <w:pPr>
              <w:pStyle w:val="2"/>
              <w:jc w:val="center"/>
              <w:rPr>
                <w:rFonts w:hint="default" w:ascii="Times New Roman" w:hAnsi="Times New Roman" w:eastAsia="仿宋_GB2312" w:cs="Times New Roman"/>
                <w:sz w:val="24"/>
              </w:rPr>
            </w:pPr>
            <w:r>
              <w:rPr>
                <w:rFonts w:hint="default" w:ascii="Times New Roman" w:hAnsi="Times New Roman" w:cs="Times New Roman"/>
                <w:sz w:val="24"/>
              </w:rPr>
              <w:t>1</w:t>
            </w:r>
          </w:p>
        </w:tc>
        <w:tc>
          <w:tcPr>
            <w:tcW w:w="6399" w:type="dxa"/>
            <w:vAlign w:val="center"/>
          </w:tcPr>
          <w:p w14:paraId="06E30D5D">
            <w:pPr>
              <w:pStyle w:val="2"/>
              <w:jc w:val="left"/>
              <w:rPr>
                <w:rFonts w:hint="default" w:ascii="Times New Roman" w:hAnsi="Times New Roman" w:eastAsia="仿宋_GB2312" w:cs="Times New Roman"/>
                <w:sz w:val="24"/>
              </w:rPr>
            </w:pPr>
            <w:r>
              <w:rPr>
                <w:rFonts w:hint="default" w:ascii="Times New Roman" w:hAnsi="Times New Roman" w:cs="Times New Roman"/>
                <w:kern w:val="0"/>
                <w:sz w:val="24"/>
              </w:rPr>
              <w:t>报价表</w:t>
            </w:r>
          </w:p>
        </w:tc>
        <w:tc>
          <w:tcPr>
            <w:tcW w:w="1200" w:type="dxa"/>
            <w:vAlign w:val="center"/>
          </w:tcPr>
          <w:p w14:paraId="5A8D3B00">
            <w:pPr>
              <w:spacing w:line="320" w:lineRule="exact"/>
              <w:jc w:val="center"/>
              <w:rPr>
                <w:rFonts w:hint="default" w:ascii="Times New Roman" w:hAnsi="Times New Roman" w:cs="Times New Roman"/>
                <w:sz w:val="24"/>
              </w:rPr>
            </w:pPr>
            <w:r>
              <w:rPr>
                <w:rFonts w:hint="default" w:ascii="Times New Roman" w:hAnsi="Times New Roman" w:cs="Times New Roman"/>
                <w:sz w:val="24"/>
              </w:rPr>
              <w:t>附件1</w:t>
            </w:r>
          </w:p>
        </w:tc>
      </w:tr>
    </w:tbl>
    <w:p w14:paraId="08EA922F">
      <w:pPr>
        <w:spacing w:line="520" w:lineRule="exact"/>
        <w:ind w:firstLine="560" w:firstLineChars="200"/>
        <w:outlineLvl w:val="1"/>
        <w:rPr>
          <w:rFonts w:hint="default" w:ascii="Times New Roman" w:hAnsi="Times New Roman" w:eastAsia="黑体" w:cs="Times New Roman"/>
          <w:szCs w:val="28"/>
        </w:rPr>
      </w:pPr>
      <w:bookmarkStart w:id="276" w:name="_Toc15839"/>
      <w:r>
        <w:rPr>
          <w:rFonts w:hint="default" w:ascii="Times New Roman" w:hAnsi="Times New Roman" w:eastAsia="黑体" w:cs="Times New Roman"/>
          <w:szCs w:val="28"/>
        </w:rPr>
        <w:t>二、资格证明文件组成</w:t>
      </w:r>
      <w:bookmarkEnd w:id="276"/>
    </w:p>
    <w:tbl>
      <w:tblPr>
        <w:tblStyle w:val="44"/>
        <w:tblW w:w="842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6437"/>
        <w:gridCol w:w="1213"/>
      </w:tblGrid>
      <w:tr w14:paraId="6ECB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vAlign w:val="center"/>
          </w:tcPr>
          <w:p w14:paraId="11112498">
            <w:pPr>
              <w:pStyle w:val="2"/>
              <w:jc w:val="center"/>
              <w:rPr>
                <w:rFonts w:hint="default" w:ascii="Times New Roman" w:hAnsi="Times New Roman" w:cs="Times New Roman"/>
                <w:sz w:val="24"/>
              </w:rPr>
            </w:pPr>
            <w:r>
              <w:rPr>
                <w:rFonts w:hint="default" w:ascii="Times New Roman" w:hAnsi="Times New Roman" w:cs="Times New Roman"/>
                <w:b/>
                <w:bCs/>
                <w:w w:val="99"/>
                <w:sz w:val="24"/>
              </w:rPr>
              <w:t>序号</w:t>
            </w:r>
          </w:p>
        </w:tc>
        <w:tc>
          <w:tcPr>
            <w:tcW w:w="6437" w:type="dxa"/>
            <w:vAlign w:val="center"/>
          </w:tcPr>
          <w:p w14:paraId="620A3879">
            <w:pPr>
              <w:pStyle w:val="2"/>
              <w:jc w:val="center"/>
              <w:rPr>
                <w:rFonts w:hint="default" w:ascii="Times New Roman" w:hAnsi="Times New Roman" w:cs="Times New Roman"/>
                <w:sz w:val="24"/>
              </w:rPr>
            </w:pPr>
            <w:r>
              <w:rPr>
                <w:rFonts w:hint="default" w:ascii="Times New Roman" w:hAnsi="Times New Roman" w:cs="Times New Roman"/>
                <w:b/>
                <w:bCs/>
                <w:sz w:val="24"/>
              </w:rPr>
              <w:t>内容</w:t>
            </w:r>
          </w:p>
        </w:tc>
        <w:tc>
          <w:tcPr>
            <w:tcW w:w="1213" w:type="dxa"/>
            <w:vAlign w:val="center"/>
          </w:tcPr>
          <w:p w14:paraId="7E9E63B8">
            <w:pPr>
              <w:pStyle w:val="2"/>
              <w:jc w:val="center"/>
              <w:rPr>
                <w:rFonts w:hint="default" w:ascii="Times New Roman" w:hAnsi="Times New Roman" w:cs="Times New Roman"/>
                <w:sz w:val="24"/>
              </w:rPr>
            </w:pPr>
            <w:r>
              <w:rPr>
                <w:rFonts w:hint="default" w:ascii="Times New Roman" w:hAnsi="Times New Roman" w:cs="Times New Roman"/>
                <w:b/>
                <w:bCs/>
                <w:w w:val="99"/>
                <w:sz w:val="24"/>
              </w:rPr>
              <w:t>备注</w:t>
            </w:r>
          </w:p>
        </w:tc>
      </w:tr>
      <w:tr w14:paraId="3E97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5F8421B9">
            <w:pPr>
              <w:pStyle w:val="2"/>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6437" w:type="dxa"/>
            <w:vAlign w:val="center"/>
          </w:tcPr>
          <w:p w14:paraId="4E4DBCFE">
            <w:pPr>
              <w:pStyle w:val="2"/>
              <w:jc w:val="left"/>
              <w:rPr>
                <w:rFonts w:hint="default" w:ascii="Times New Roman" w:hAnsi="Times New Roman" w:cs="Times New Roman"/>
                <w:kern w:val="0"/>
                <w:sz w:val="24"/>
              </w:rPr>
            </w:pPr>
            <w:r>
              <w:rPr>
                <w:rFonts w:hint="default" w:ascii="Times New Roman" w:hAnsi="Times New Roman" w:cs="Times New Roman"/>
                <w:kern w:val="0"/>
                <w:sz w:val="24"/>
                <w:lang w:val="zh-CN"/>
              </w:rPr>
              <w:t>工商营业执照</w:t>
            </w:r>
          </w:p>
        </w:tc>
        <w:tc>
          <w:tcPr>
            <w:tcW w:w="1213" w:type="dxa"/>
            <w:vAlign w:val="center"/>
          </w:tcPr>
          <w:p w14:paraId="3FD38239">
            <w:pPr>
              <w:pStyle w:val="2"/>
              <w:jc w:val="center"/>
              <w:rPr>
                <w:rFonts w:hint="default" w:ascii="Times New Roman" w:hAnsi="Times New Roman" w:cs="Times New Roman"/>
                <w:sz w:val="24"/>
              </w:rPr>
            </w:pPr>
          </w:p>
        </w:tc>
      </w:tr>
      <w:tr w14:paraId="08A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14:paraId="74854EB5">
            <w:pPr>
              <w:pStyle w:val="2"/>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6437" w:type="dxa"/>
            <w:vAlign w:val="center"/>
          </w:tcPr>
          <w:p w14:paraId="04B9A7B3">
            <w:pPr>
              <w:pStyle w:val="2"/>
              <w:jc w:val="left"/>
              <w:rPr>
                <w:rFonts w:hint="default" w:ascii="Times New Roman" w:hAnsi="Times New Roman" w:cs="Times New Roman"/>
                <w:kern w:val="0"/>
                <w:sz w:val="24"/>
              </w:rPr>
            </w:pPr>
            <w:r>
              <w:rPr>
                <w:rFonts w:hint="default" w:ascii="Times New Roman" w:hAnsi="Times New Roman" w:cs="Times New Roman"/>
                <w:kern w:val="0"/>
                <w:sz w:val="24"/>
              </w:rPr>
              <w:t>法定代表人资格证明书</w:t>
            </w:r>
          </w:p>
        </w:tc>
        <w:tc>
          <w:tcPr>
            <w:tcW w:w="1213" w:type="dxa"/>
            <w:vAlign w:val="center"/>
          </w:tcPr>
          <w:p w14:paraId="79C84FF5">
            <w:pPr>
              <w:pStyle w:val="2"/>
              <w:jc w:val="center"/>
              <w:rPr>
                <w:rFonts w:hint="default" w:ascii="Times New Roman" w:hAnsi="Times New Roman" w:cs="Times New Roman"/>
                <w:sz w:val="24"/>
              </w:rPr>
            </w:pPr>
            <w:r>
              <w:rPr>
                <w:rFonts w:hint="default" w:ascii="Times New Roman" w:hAnsi="Times New Roman" w:cs="Times New Roman"/>
                <w:kern w:val="0"/>
                <w:sz w:val="24"/>
              </w:rPr>
              <w:t>附件2</w:t>
            </w:r>
          </w:p>
        </w:tc>
      </w:tr>
      <w:tr w14:paraId="652E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14:paraId="59AA9657">
            <w:pPr>
              <w:pStyle w:val="2"/>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6437" w:type="dxa"/>
            <w:vAlign w:val="center"/>
          </w:tcPr>
          <w:p w14:paraId="5C420339">
            <w:pPr>
              <w:pStyle w:val="2"/>
              <w:jc w:val="left"/>
              <w:rPr>
                <w:rFonts w:hint="default" w:ascii="Times New Roman" w:hAnsi="Times New Roman" w:cs="Times New Roman"/>
                <w:kern w:val="0"/>
                <w:sz w:val="24"/>
              </w:rPr>
            </w:pPr>
            <w:r>
              <w:rPr>
                <w:rFonts w:hint="default" w:ascii="Times New Roman" w:hAnsi="Times New Roman" w:cs="Times New Roman"/>
                <w:kern w:val="0"/>
                <w:sz w:val="24"/>
              </w:rPr>
              <w:t>法定代表人授权书</w:t>
            </w:r>
          </w:p>
        </w:tc>
        <w:tc>
          <w:tcPr>
            <w:tcW w:w="1213" w:type="dxa"/>
            <w:vAlign w:val="center"/>
          </w:tcPr>
          <w:p w14:paraId="5BFE8274">
            <w:pPr>
              <w:pStyle w:val="2"/>
              <w:jc w:val="center"/>
              <w:rPr>
                <w:rFonts w:hint="default" w:ascii="Times New Roman" w:hAnsi="Times New Roman" w:cs="Times New Roman"/>
                <w:kern w:val="0"/>
                <w:sz w:val="24"/>
              </w:rPr>
            </w:pPr>
            <w:r>
              <w:rPr>
                <w:rFonts w:hint="default" w:ascii="Times New Roman" w:hAnsi="Times New Roman" w:cs="Times New Roman"/>
                <w:kern w:val="0"/>
                <w:sz w:val="24"/>
              </w:rPr>
              <w:t>附件3</w:t>
            </w:r>
          </w:p>
        </w:tc>
      </w:tr>
      <w:tr w14:paraId="5BAE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14:paraId="1C4F5CBC">
            <w:pPr>
              <w:pStyle w:val="2"/>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6437" w:type="dxa"/>
            <w:vAlign w:val="center"/>
          </w:tcPr>
          <w:p w14:paraId="5BD60FD1">
            <w:pPr>
              <w:pStyle w:val="2"/>
              <w:jc w:val="left"/>
              <w:rPr>
                <w:rFonts w:hint="default" w:ascii="Times New Roman" w:hAnsi="Times New Roman" w:cs="Times New Roman"/>
                <w:kern w:val="0"/>
                <w:sz w:val="24"/>
              </w:rPr>
            </w:pPr>
            <w:r>
              <w:rPr>
                <w:rFonts w:hint="default" w:ascii="Times New Roman" w:hAnsi="Times New Roman" w:cs="Times New Roman"/>
                <w:kern w:val="0"/>
                <w:sz w:val="24"/>
              </w:rPr>
              <w:t>供应商承诺声明</w:t>
            </w:r>
          </w:p>
        </w:tc>
        <w:tc>
          <w:tcPr>
            <w:tcW w:w="1213" w:type="dxa"/>
            <w:vAlign w:val="center"/>
          </w:tcPr>
          <w:p w14:paraId="1D14AB26">
            <w:pPr>
              <w:pStyle w:val="2"/>
              <w:jc w:val="center"/>
              <w:rPr>
                <w:rFonts w:hint="default" w:ascii="Times New Roman" w:hAnsi="Times New Roman" w:cs="Times New Roman"/>
                <w:kern w:val="0"/>
                <w:sz w:val="24"/>
              </w:rPr>
            </w:pPr>
            <w:r>
              <w:rPr>
                <w:rFonts w:hint="default" w:ascii="Times New Roman" w:hAnsi="Times New Roman" w:cs="Times New Roman"/>
                <w:kern w:val="0"/>
                <w:sz w:val="24"/>
              </w:rPr>
              <w:t>附件4</w:t>
            </w:r>
          </w:p>
        </w:tc>
      </w:tr>
    </w:tbl>
    <w:p w14:paraId="5AAD5388">
      <w:pPr>
        <w:spacing w:line="520" w:lineRule="exact"/>
        <w:ind w:firstLine="560" w:firstLineChars="200"/>
        <w:outlineLvl w:val="1"/>
        <w:rPr>
          <w:rFonts w:hint="default" w:ascii="Times New Roman" w:hAnsi="Times New Roman" w:eastAsia="黑体" w:cs="Times New Roman"/>
          <w:szCs w:val="28"/>
        </w:rPr>
      </w:pPr>
      <w:bookmarkStart w:id="277" w:name="_Toc20243"/>
      <w:r>
        <w:rPr>
          <w:rFonts w:hint="default" w:ascii="Times New Roman" w:hAnsi="Times New Roman" w:eastAsia="黑体" w:cs="Times New Roman"/>
          <w:szCs w:val="28"/>
        </w:rPr>
        <w:t>三、商务技术文件组成</w:t>
      </w:r>
      <w:bookmarkEnd w:id="277"/>
    </w:p>
    <w:tbl>
      <w:tblPr>
        <w:tblStyle w:val="44"/>
        <w:tblW w:w="847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6542"/>
        <w:gridCol w:w="1221"/>
      </w:tblGrid>
      <w:tr w14:paraId="0CF6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5" w:type="dxa"/>
            <w:vAlign w:val="center"/>
          </w:tcPr>
          <w:p w14:paraId="74ABE655">
            <w:pPr>
              <w:pStyle w:val="2"/>
              <w:jc w:val="center"/>
              <w:rPr>
                <w:rFonts w:hint="default" w:ascii="Times New Roman" w:hAnsi="Times New Roman" w:cs="Times New Roman"/>
                <w:sz w:val="24"/>
              </w:rPr>
            </w:pPr>
            <w:r>
              <w:rPr>
                <w:rFonts w:hint="default" w:ascii="Times New Roman" w:hAnsi="Times New Roman" w:cs="Times New Roman"/>
                <w:b/>
                <w:bCs/>
                <w:w w:val="99"/>
                <w:sz w:val="24"/>
              </w:rPr>
              <w:t>序号</w:t>
            </w:r>
          </w:p>
        </w:tc>
        <w:tc>
          <w:tcPr>
            <w:tcW w:w="6542" w:type="dxa"/>
            <w:vAlign w:val="center"/>
          </w:tcPr>
          <w:p w14:paraId="176F9380">
            <w:pPr>
              <w:pStyle w:val="2"/>
              <w:jc w:val="center"/>
              <w:rPr>
                <w:rFonts w:hint="default" w:ascii="Times New Roman" w:hAnsi="Times New Roman" w:cs="Times New Roman"/>
                <w:sz w:val="24"/>
              </w:rPr>
            </w:pPr>
            <w:r>
              <w:rPr>
                <w:rFonts w:hint="default" w:ascii="Times New Roman" w:hAnsi="Times New Roman" w:cs="Times New Roman"/>
                <w:b/>
                <w:bCs/>
                <w:sz w:val="24"/>
              </w:rPr>
              <w:t>内容</w:t>
            </w:r>
          </w:p>
        </w:tc>
        <w:tc>
          <w:tcPr>
            <w:tcW w:w="1221" w:type="dxa"/>
            <w:vAlign w:val="center"/>
          </w:tcPr>
          <w:p w14:paraId="271EF845">
            <w:pPr>
              <w:pStyle w:val="2"/>
              <w:jc w:val="center"/>
              <w:rPr>
                <w:rFonts w:hint="default" w:ascii="Times New Roman" w:hAnsi="Times New Roman" w:cs="Times New Roman"/>
                <w:sz w:val="24"/>
              </w:rPr>
            </w:pPr>
            <w:r>
              <w:rPr>
                <w:rFonts w:hint="default" w:ascii="Times New Roman" w:hAnsi="Times New Roman" w:cs="Times New Roman"/>
                <w:b/>
                <w:bCs/>
                <w:w w:val="99"/>
                <w:sz w:val="24"/>
              </w:rPr>
              <w:t>备注</w:t>
            </w:r>
          </w:p>
        </w:tc>
      </w:tr>
      <w:tr w14:paraId="462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5" w:type="dxa"/>
            <w:vAlign w:val="center"/>
          </w:tcPr>
          <w:p w14:paraId="1AB7595F">
            <w:pPr>
              <w:pStyle w:val="2"/>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6542" w:type="dxa"/>
            <w:vAlign w:val="center"/>
          </w:tcPr>
          <w:p w14:paraId="1AA05E02">
            <w:pPr>
              <w:pStyle w:val="2"/>
              <w:jc w:val="left"/>
              <w:rPr>
                <w:rFonts w:hint="default" w:ascii="Times New Roman" w:hAnsi="Times New Roman" w:cs="Times New Roman" w:eastAsiaTheme="minorEastAsia"/>
                <w:sz w:val="24"/>
              </w:rPr>
            </w:pPr>
            <w:r>
              <w:rPr>
                <w:rFonts w:hint="default" w:ascii="Times New Roman" w:hAnsi="Times New Roman" w:cs="Times New Roman"/>
                <w:kern w:val="0"/>
                <w:sz w:val="24"/>
              </w:rPr>
              <w:t>询价函</w:t>
            </w:r>
          </w:p>
        </w:tc>
        <w:tc>
          <w:tcPr>
            <w:tcW w:w="1221" w:type="dxa"/>
            <w:vAlign w:val="center"/>
          </w:tcPr>
          <w:p w14:paraId="17B467F7">
            <w:pPr>
              <w:pStyle w:val="2"/>
              <w:jc w:val="center"/>
              <w:rPr>
                <w:rFonts w:hint="default" w:ascii="Times New Roman" w:hAnsi="Times New Roman" w:cs="Times New Roman"/>
                <w:sz w:val="24"/>
              </w:rPr>
            </w:pPr>
            <w:r>
              <w:rPr>
                <w:rFonts w:hint="default" w:ascii="Times New Roman" w:hAnsi="Times New Roman" w:cs="Times New Roman"/>
                <w:kern w:val="0"/>
                <w:sz w:val="24"/>
              </w:rPr>
              <w:t>附件5</w:t>
            </w:r>
          </w:p>
        </w:tc>
      </w:tr>
    </w:tbl>
    <w:p w14:paraId="773D23C6">
      <w:pPr>
        <w:pStyle w:val="7"/>
        <w:spacing w:before="156" w:after="156" w:line="560" w:lineRule="exact"/>
        <w:rPr>
          <w:rFonts w:hint="default" w:ascii="Times New Roman" w:hAnsi="Times New Roman" w:cs="Times New Roman"/>
        </w:rPr>
      </w:pPr>
    </w:p>
    <w:p w14:paraId="6A157D85">
      <w:pPr>
        <w:rPr>
          <w:rFonts w:hint="default" w:ascii="Times New Roman" w:hAnsi="Times New Roman" w:cs="Times New Roman"/>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cs="Times New Roman"/>
        </w:rPr>
        <w:br w:type="page"/>
      </w:r>
    </w:p>
    <w:p w14:paraId="267581C7">
      <w:pPr>
        <w:keepNext/>
        <w:keepLines/>
        <w:adjustRightInd w:val="0"/>
        <w:snapToGrid w:val="0"/>
        <w:outlineLvl w:val="0"/>
        <w:rPr>
          <w:rFonts w:hint="default" w:ascii="Times New Roman" w:hAnsi="Times New Roman" w:cs="Times New Roman" w:eastAsiaTheme="majorEastAsia"/>
          <w:szCs w:val="28"/>
        </w:rPr>
      </w:pPr>
      <w:bookmarkStart w:id="278" w:name="_Toc15848"/>
      <w:bookmarkStart w:id="279" w:name="_Toc3177"/>
      <w:bookmarkStart w:id="280" w:name="_Toc112768465"/>
      <w:bookmarkStart w:id="281" w:name="_Toc1612"/>
      <w:bookmarkStart w:id="282" w:name="_Toc14185"/>
      <w:bookmarkStart w:id="283" w:name="_Toc23368"/>
      <w:bookmarkStart w:id="284" w:name="_Toc13352"/>
      <w:bookmarkStart w:id="285" w:name="_Toc122960076"/>
      <w:bookmarkStart w:id="286" w:name="_Toc121476559"/>
      <w:bookmarkStart w:id="287" w:name="_Toc21102"/>
      <w:bookmarkStart w:id="288" w:name="_Toc19030"/>
      <w:bookmarkStart w:id="289" w:name="_Toc3905"/>
      <w:bookmarkStart w:id="290" w:name="_Toc15542"/>
      <w:bookmarkStart w:id="291" w:name="_Toc16185"/>
      <w:bookmarkStart w:id="292" w:name="_Toc17366"/>
      <w:bookmarkStart w:id="293" w:name="_Toc2718"/>
      <w:bookmarkStart w:id="294" w:name="_Toc19017"/>
      <w:bookmarkStart w:id="295" w:name="_Toc21375"/>
      <w:bookmarkStart w:id="296" w:name="_Toc13799"/>
      <w:r>
        <w:rPr>
          <w:rFonts w:hint="default" w:ascii="Times New Roman" w:hAnsi="Times New Roman" w:cs="Times New Roman" w:eastAsiaTheme="majorEastAsia"/>
          <w:szCs w:val="28"/>
        </w:rPr>
        <w:t>附件1</w:t>
      </w:r>
    </w:p>
    <w:p w14:paraId="622A4657">
      <w:pPr>
        <w:pStyle w:val="6"/>
        <w:numPr>
          <w:ilvl w:val="255"/>
          <w:numId w:val="0"/>
        </w:numPr>
        <w:spacing w:before="0" w:after="0"/>
        <w:jc w:val="center"/>
        <w:rPr>
          <w:rFonts w:hint="default" w:ascii="Times New Roman" w:hAnsi="Times New Roman" w:eastAsia="黑体" w:cs="Times New Roman"/>
        </w:rPr>
      </w:pPr>
      <w:bookmarkStart w:id="297" w:name="_Toc27368"/>
      <w:bookmarkStart w:id="298" w:name="_Toc19944"/>
      <w:bookmarkStart w:id="299" w:name="_Toc1636"/>
      <w:bookmarkStart w:id="300" w:name="_Toc117697283"/>
      <w:bookmarkStart w:id="301" w:name="_Toc112854395"/>
      <w:bookmarkStart w:id="302" w:name="_Toc21145"/>
      <w:bookmarkStart w:id="303" w:name="_Toc28921"/>
      <w:bookmarkStart w:id="304" w:name="_Toc11263"/>
      <w:r>
        <w:rPr>
          <w:rFonts w:hint="default" w:ascii="Times New Roman" w:hAnsi="Times New Roman" w:eastAsia="黑体" w:cs="Times New Roman"/>
        </w:rPr>
        <w:t>报价表</w:t>
      </w:r>
    </w:p>
    <w:tbl>
      <w:tblPr>
        <w:tblStyle w:val="43"/>
        <w:tblW w:w="8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305"/>
        <w:gridCol w:w="2029"/>
        <w:gridCol w:w="1331"/>
        <w:gridCol w:w="1140"/>
        <w:gridCol w:w="906"/>
        <w:gridCol w:w="1554"/>
      </w:tblGrid>
      <w:tr w14:paraId="035E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22B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052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产品名称</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89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lang w:val="en-US" w:eastAsia="zh-CN"/>
              </w:rPr>
            </w:pPr>
            <w:r>
              <w:rPr>
                <w:rFonts w:hint="default" w:ascii="Times New Roman" w:hAnsi="Times New Roman" w:cs="Times New Roman" w:eastAsiaTheme="minorEastAsia"/>
                <w:b/>
                <w:bCs/>
                <w:i w:val="0"/>
                <w:iCs w:val="0"/>
                <w:color w:val="000000"/>
                <w:sz w:val="21"/>
                <w:szCs w:val="21"/>
                <w:highlight w:val="none"/>
                <w:u w:val="none"/>
                <w:lang w:val="en-US" w:eastAsia="zh-CN"/>
              </w:rPr>
              <w:t>规格要求</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B6A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预估数量（个）</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BE2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最高限制单价（元）</w:t>
            </w: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C8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报价单价（元）</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00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小计（元）</w:t>
            </w:r>
          </w:p>
        </w:tc>
      </w:tr>
      <w:tr w14:paraId="4A19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B814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CFF4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定制雨伞</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14D1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折叠伞、10骨、黑胶</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5CF09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sz w:val="21"/>
                <w:szCs w:val="21"/>
                <w:vertAlign w:val="baseline"/>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D0311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eastAsia="zh-CN"/>
              </w:rPr>
            </w:pPr>
            <w:r>
              <w:rPr>
                <w:rFonts w:hint="default" w:ascii="Times New Roman" w:hAnsi="Times New Roman" w:cs="Times New Roman" w:eastAsiaTheme="minorEastAsia"/>
                <w:i w:val="0"/>
                <w:iCs w:val="0"/>
                <w:color w:val="000000"/>
                <w:sz w:val="21"/>
                <w:szCs w:val="21"/>
                <w:highlight w:val="none"/>
                <w:u w:val="none"/>
                <w:lang w:val="en-US" w:eastAsia="zh-CN"/>
              </w:rPr>
              <w:t>20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4F35192">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67EDDEE">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r w14:paraId="1BC5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0C6F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10E1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彩印覆膜袋</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AE17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覆膜材质，双面印VI，厚度≥0.025mm，尺寸40*35及35*23两种</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14:paraId="0E56D679">
            <w:pPr>
              <w:numPr>
                <w:ilvl w:val="0"/>
                <w:numId w:val="0"/>
              </w:numPr>
              <w:ind w:left="0" w:leftChars="0" w:firstLine="0" w:firstLineChars="0"/>
              <w:jc w:val="left"/>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两种大小各5000个，合计10000个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901C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eastAsia="zh-CN"/>
              </w:rPr>
            </w:pPr>
            <w:r>
              <w:rPr>
                <w:rFonts w:hint="default" w:ascii="Times New Roman" w:hAnsi="Times New Roman" w:cs="Times New Roman" w:eastAsiaTheme="minorEastAsia"/>
                <w:i w:val="0"/>
                <w:iCs w:val="0"/>
                <w:color w:val="000000"/>
                <w:sz w:val="21"/>
                <w:szCs w:val="21"/>
                <w:highlight w:val="none"/>
                <w:u w:val="none"/>
                <w:lang w:val="en-US" w:eastAsia="zh-CN"/>
              </w:rPr>
              <w:t>1.5-2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8FA2189">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EEF0451">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r w14:paraId="0348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94B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7C4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定制围腰</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E63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印LOGO、可调节扣带、带口袋、布料材质</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D6AF5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sz w:val="21"/>
                <w:szCs w:val="21"/>
                <w:vertAlign w:val="baseline"/>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E0054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color w:val="auto"/>
                <w:sz w:val="21"/>
                <w:szCs w:val="21"/>
                <w:highlight w:val="none"/>
                <w:u w:val="none"/>
                <w:lang w:val="en-US" w:eastAsia="zh-CN"/>
              </w:rPr>
              <w:t>12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210FBEE">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BD457D8">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r w14:paraId="0FA6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0F7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729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定制保温杯</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6057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不锈钢内胆，容量350-500ml，印LOGO，防漏设计，礼盒包装</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BA3633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sz w:val="21"/>
                <w:szCs w:val="21"/>
                <w:vertAlign w:val="baseli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E1582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eastAsia="zh-CN"/>
              </w:rPr>
            </w:pPr>
            <w:r>
              <w:rPr>
                <w:rFonts w:hint="default" w:ascii="Times New Roman" w:hAnsi="Times New Roman" w:cs="Times New Roman" w:eastAsiaTheme="minorEastAsia"/>
                <w:i w:val="0"/>
                <w:iCs w:val="0"/>
                <w:color w:val="000000"/>
                <w:sz w:val="21"/>
                <w:szCs w:val="21"/>
                <w:highlight w:val="none"/>
                <w:u w:val="none"/>
                <w:lang w:val="en-US" w:eastAsia="zh-CN"/>
              </w:rPr>
              <w:t>60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4ECA1CF">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B8E1F57">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bl>
    <w:p w14:paraId="207F7A23">
      <w:pPr>
        <w:rPr>
          <w:rFonts w:hint="default" w:ascii="Times New Roman" w:hAnsi="Times New Roman" w:cs="Times New Roman"/>
          <w:bCs/>
          <w:sz w:val="32"/>
          <w:szCs w:val="32"/>
        </w:rPr>
      </w:pPr>
    </w:p>
    <w:p w14:paraId="3CE2AD21">
      <w:pPr>
        <w:rPr>
          <w:rFonts w:hint="default" w:ascii="Times New Roman" w:hAnsi="Times New Roman" w:cs="Times New Roman"/>
          <w:bCs/>
          <w:szCs w:val="28"/>
        </w:rPr>
      </w:pPr>
      <w:r>
        <w:rPr>
          <w:rFonts w:hint="default" w:ascii="Times New Roman" w:hAnsi="Times New Roman" w:cs="Times New Roman"/>
          <w:bCs/>
          <w:szCs w:val="28"/>
        </w:rPr>
        <w:t xml:space="preserve">报价供应商全称：（盖章）                                   </w:t>
      </w:r>
    </w:p>
    <w:p w14:paraId="71C8062C">
      <w:pPr>
        <w:rPr>
          <w:rFonts w:hint="default" w:ascii="Times New Roman" w:hAnsi="Times New Roman" w:cs="Times New Roman"/>
          <w:bCs/>
          <w:szCs w:val="28"/>
        </w:rPr>
      </w:pPr>
      <w:r>
        <w:rPr>
          <w:rFonts w:hint="default" w:ascii="Times New Roman" w:hAnsi="Times New Roman" w:cs="Times New Roman"/>
          <w:bCs/>
          <w:szCs w:val="28"/>
        </w:rPr>
        <w:t>法定代表人或授权代表：（签字）</w:t>
      </w:r>
    </w:p>
    <w:p w14:paraId="6281A6AF">
      <w:pPr>
        <w:spacing w:line="520" w:lineRule="exact"/>
        <w:ind w:firstLine="641"/>
        <w:jc w:val="center"/>
        <w:rPr>
          <w:rFonts w:hint="default" w:ascii="Times New Roman" w:hAnsi="Times New Roman" w:cs="Times New Roman"/>
          <w:bCs/>
          <w:szCs w:val="28"/>
        </w:rPr>
      </w:pPr>
      <w:r>
        <w:rPr>
          <w:rFonts w:hint="default" w:ascii="Times New Roman" w:hAnsi="Times New Roman" w:cs="Times New Roman"/>
          <w:bCs/>
          <w:szCs w:val="28"/>
        </w:rPr>
        <w:t xml:space="preserve">                                    </w:t>
      </w:r>
    </w:p>
    <w:p w14:paraId="6851E651">
      <w:pPr>
        <w:spacing w:line="520" w:lineRule="exact"/>
        <w:ind w:firstLine="641"/>
        <w:jc w:val="center"/>
        <w:rPr>
          <w:rFonts w:hint="default" w:ascii="Times New Roman" w:hAnsi="Times New Roman" w:cs="Times New Roman"/>
          <w:bCs/>
          <w:szCs w:val="28"/>
        </w:rPr>
      </w:pPr>
    </w:p>
    <w:p w14:paraId="40B2360A">
      <w:pPr>
        <w:spacing w:line="520" w:lineRule="exact"/>
        <w:ind w:firstLine="641"/>
        <w:jc w:val="center"/>
        <w:rPr>
          <w:rFonts w:hint="default" w:ascii="Times New Roman" w:hAnsi="Times New Roman" w:cs="Times New Roman"/>
          <w:bCs/>
          <w:szCs w:val="28"/>
        </w:rPr>
      </w:pPr>
      <w:r>
        <w:rPr>
          <w:rFonts w:hint="default" w:ascii="Times New Roman" w:hAnsi="Times New Roman" w:cs="Times New Roman"/>
          <w:bCs/>
          <w:szCs w:val="28"/>
        </w:rPr>
        <w:t xml:space="preserve">                 年   月   日   </w:t>
      </w:r>
    </w:p>
    <w:bookmarkEnd w:id="297"/>
    <w:bookmarkEnd w:id="298"/>
    <w:bookmarkEnd w:id="299"/>
    <w:bookmarkEnd w:id="300"/>
    <w:bookmarkEnd w:id="301"/>
    <w:bookmarkEnd w:id="302"/>
    <w:bookmarkEnd w:id="303"/>
    <w:bookmarkEnd w:id="304"/>
    <w:p w14:paraId="7FB2DB30">
      <w:pPr>
        <w:spacing w:beforeLines="50" w:afterLines="50"/>
        <w:rPr>
          <w:rFonts w:hint="default" w:ascii="Times New Roman" w:hAnsi="Times New Roman" w:cs="Times New Roman"/>
        </w:rPr>
      </w:pPr>
    </w:p>
    <w:p w14:paraId="59BD8C13">
      <w:pPr>
        <w:pStyle w:val="2"/>
        <w:rPr>
          <w:rFonts w:hint="default" w:ascii="Times New Roman" w:hAnsi="Times New Roman" w:cs="Times New Roman"/>
        </w:rPr>
      </w:pPr>
    </w:p>
    <w:p w14:paraId="51AB71D7">
      <w:pPr>
        <w:spacing w:beforeLines="50" w:afterLines="50"/>
        <w:rPr>
          <w:rFonts w:hint="default" w:ascii="Times New Roman" w:hAnsi="Times New Roman" w:cs="Times New Roman"/>
        </w:rPr>
      </w:pPr>
      <w:r>
        <w:rPr>
          <w:rFonts w:hint="default" w:ascii="Times New Roman" w:hAnsi="Times New Roman" w:cs="Times New Roman"/>
        </w:rPr>
        <w:t>附件2 法定代表人资格证明书</w:t>
      </w:r>
    </w:p>
    <w:p w14:paraId="735D4BE0">
      <w:pPr>
        <w:spacing w:beforeLines="50" w:afterLines="5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法定代表人资格证明书</w:t>
      </w:r>
    </w:p>
    <w:p w14:paraId="21840E85">
      <w:pPr>
        <w:jc w:val="center"/>
        <w:rPr>
          <w:rFonts w:hint="default" w:ascii="Times New Roman" w:hAnsi="Times New Roman" w:eastAsia="华文中宋" w:cs="Times New Roman"/>
          <w:bCs/>
          <w:sz w:val="44"/>
        </w:rPr>
      </w:pPr>
    </w:p>
    <w:p w14:paraId="50F70C98">
      <w:pPr>
        <w:ind w:firstLine="560" w:firstLineChars="200"/>
        <w:rPr>
          <w:rFonts w:hint="default" w:ascii="Times New Roman" w:hAnsi="Times New Roman" w:eastAsia="楷体_GB2312" w:cs="Times New Roman"/>
          <w:szCs w:val="28"/>
        </w:rPr>
      </w:pPr>
    </w:p>
    <w:p w14:paraId="3F134281">
      <w:pPr>
        <w:ind w:firstLine="560" w:firstLineChars="200"/>
        <w:rPr>
          <w:rFonts w:hint="default" w:ascii="Times New Roman" w:hAnsi="Times New Roman" w:cs="Times New Roman"/>
          <w:szCs w:val="28"/>
        </w:rPr>
      </w:pPr>
      <w:r>
        <w:rPr>
          <w:rFonts w:hint="default" w:ascii="Times New Roman" w:hAnsi="Times New Roman" w:cs="Times New Roman"/>
          <w:szCs w:val="28"/>
          <w:u w:val="single"/>
        </w:rPr>
        <w:t>（法定代表人姓名）</w:t>
      </w:r>
      <w:r>
        <w:rPr>
          <w:rFonts w:hint="default" w:ascii="Times New Roman" w:hAnsi="Times New Roman" w:cs="Times New Roman"/>
          <w:szCs w:val="28"/>
        </w:rPr>
        <w:t>系</w:t>
      </w:r>
      <w:r>
        <w:rPr>
          <w:rFonts w:hint="default" w:ascii="Times New Roman" w:hAnsi="Times New Roman" w:cs="Times New Roman"/>
          <w:szCs w:val="28"/>
          <w:u w:val="single"/>
        </w:rPr>
        <w:t>（报价供应商全称）</w:t>
      </w:r>
      <w:r>
        <w:rPr>
          <w:rFonts w:hint="default" w:ascii="Times New Roman" w:hAnsi="Times New Roman" w:cs="Times New Roman"/>
          <w:szCs w:val="28"/>
        </w:rPr>
        <w:t>的法定代表人。</w:t>
      </w:r>
    </w:p>
    <w:p w14:paraId="5E7CADCE">
      <w:pPr>
        <w:ind w:firstLine="560" w:firstLineChars="200"/>
        <w:rPr>
          <w:rFonts w:hint="default" w:ascii="Times New Roman" w:hAnsi="Times New Roman" w:cs="Times New Roman"/>
          <w:szCs w:val="28"/>
        </w:rPr>
      </w:pPr>
    </w:p>
    <w:p w14:paraId="73FE88EA">
      <w:pPr>
        <w:ind w:firstLine="560" w:firstLineChars="200"/>
        <w:rPr>
          <w:rFonts w:hint="default" w:ascii="Times New Roman" w:hAnsi="Times New Roman" w:cs="Times New Roman"/>
          <w:szCs w:val="28"/>
        </w:rPr>
      </w:pPr>
      <w:r>
        <w:rPr>
          <w:rFonts w:hint="default" w:ascii="Times New Roman" w:hAnsi="Times New Roman" w:cs="Times New Roman"/>
          <w:szCs w:val="28"/>
        </w:rPr>
        <w:t>特此证明</w:t>
      </w:r>
    </w:p>
    <w:p w14:paraId="4E519C2E">
      <w:pPr>
        <w:rPr>
          <w:rFonts w:hint="default" w:ascii="Times New Roman" w:hAnsi="Times New Roman" w:cs="Times New Roman"/>
          <w:szCs w:val="28"/>
        </w:rPr>
      </w:pPr>
      <w:r>
        <w:rPr>
          <w:rFonts w:hint="default" w:ascii="Times New Roman" w:hAnsi="Times New Roman" w:cs="Times New Roman"/>
        </w:rPr>
        <w:pict>
          <v:shape id="_x0000_s1026" o:spid="_x0000_s1026" o:spt="202" type="#_x0000_t202" style="position:absolute;left:0pt;margin-left:27.55pt;margin-top:5.65pt;height:88.65pt;width:176.45pt;z-index:251661312;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vUrQdQAAAAJAQAA&#10;DwAAAAAAAAABACAAAAAiAAAAZHJzL2Rvd25yZXYueG1sUEsBAhQAFAAAAAgAh07iQO9tbVRWAgAA&#10;sgQAAA4AAAAAAAAAAQAgAAAAIwEAAGRycy9lMm9Eb2MueG1sUEsFBgAAAAAGAAYAWQEAAOsFAAAA&#10;AA==&#10;">
            <v:path/>
            <v:fill focussize="0,0"/>
            <v:stroke dashstyle="dash"/>
            <v:imagedata o:title=""/>
            <o:lock v:ext="edit"/>
            <v:textbox>
              <w:txbxContent>
                <w:p w14:paraId="24B6DD6E">
                  <w:pPr>
                    <w:jc w:val="center"/>
                    <w:rPr>
                      <w:rFonts w:ascii="宋体"/>
                    </w:rPr>
                  </w:pPr>
                </w:p>
                <w:p w14:paraId="6E022765">
                  <w:pPr>
                    <w:jc w:val="center"/>
                    <w:rPr>
                      <w:rFonts w:ascii="宋体" w:hAnsi="宋体"/>
                      <w:szCs w:val="28"/>
                    </w:rPr>
                  </w:pPr>
                  <w:r>
                    <w:rPr>
                      <w:rFonts w:hint="eastAsia" w:ascii="宋体" w:hAnsi="宋体"/>
                      <w:szCs w:val="28"/>
                    </w:rPr>
                    <w:t>法定代表人身份证复印件</w:t>
                  </w:r>
                </w:p>
                <w:p w14:paraId="33213F99">
                  <w:pPr>
                    <w:jc w:val="center"/>
                    <w:rPr>
                      <w:szCs w:val="28"/>
                    </w:rPr>
                  </w:pPr>
                  <w:r>
                    <w:rPr>
                      <w:rFonts w:hint="eastAsia" w:ascii="宋体" w:hAnsi="宋体"/>
                      <w:szCs w:val="28"/>
                    </w:rPr>
                    <w:t>（正面）</w:t>
                  </w:r>
                </w:p>
              </w:txbxContent>
            </v:textbox>
          </v:shape>
        </w:pict>
      </w:r>
      <w:r>
        <w:rPr>
          <w:rFonts w:hint="default" w:ascii="Times New Roman" w:hAnsi="Times New Roman" w:cs="Times New Roman"/>
          <w:szCs w:val="28"/>
        </w:rPr>
        <w:pict>
          <v:shape id="_x0000_s1029" o:spid="_x0000_s1029" o:spt="202" type="#_x0000_t202" style="position:absolute;left:0pt;margin-left:228pt;margin-top:5pt;height:88.65pt;width:176.45pt;z-index:251662336;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Dxqo8vVQIA&#10;ALAEAAAOAAAAAAAAAAEAIAAAACUBAABkcnMvZTJvRG9jLnhtbFBLBQYAAAAABgAGAFkBAADsBQAA&#10;AAA=&#10;">
            <v:path/>
            <v:fill focussize="0,0"/>
            <v:stroke dashstyle="dash"/>
            <v:imagedata o:title=""/>
            <o:lock v:ext="edit"/>
            <v:textbox>
              <w:txbxContent>
                <w:p w14:paraId="179D580A">
                  <w:pPr>
                    <w:jc w:val="center"/>
                    <w:rPr>
                      <w:rFonts w:ascii="宋体"/>
                    </w:rPr>
                  </w:pPr>
                </w:p>
                <w:p w14:paraId="4F94304F">
                  <w:pPr>
                    <w:jc w:val="center"/>
                    <w:rPr>
                      <w:rFonts w:ascii="宋体" w:hAnsi="宋体"/>
                      <w:szCs w:val="28"/>
                    </w:rPr>
                  </w:pPr>
                  <w:r>
                    <w:rPr>
                      <w:rFonts w:hint="eastAsia" w:ascii="宋体" w:hAnsi="宋体"/>
                      <w:szCs w:val="28"/>
                    </w:rPr>
                    <w:t>法定代表人身份证复印件</w:t>
                  </w:r>
                </w:p>
                <w:p w14:paraId="6FFAE925">
                  <w:pPr>
                    <w:jc w:val="center"/>
                    <w:rPr>
                      <w:szCs w:val="28"/>
                    </w:rPr>
                  </w:pPr>
                  <w:r>
                    <w:rPr>
                      <w:rFonts w:hint="eastAsia" w:ascii="宋体" w:hAnsi="宋体"/>
                      <w:szCs w:val="28"/>
                    </w:rPr>
                    <w:t>（反面）</w:t>
                  </w:r>
                </w:p>
              </w:txbxContent>
            </v:textbox>
          </v:shape>
        </w:pict>
      </w:r>
    </w:p>
    <w:p w14:paraId="154B5D2F">
      <w:pPr>
        <w:rPr>
          <w:rFonts w:hint="default" w:ascii="Times New Roman" w:hAnsi="Times New Roman" w:cs="Times New Roman"/>
          <w:szCs w:val="28"/>
        </w:rPr>
      </w:pPr>
    </w:p>
    <w:p w14:paraId="0370BB9C">
      <w:pPr>
        <w:rPr>
          <w:rFonts w:hint="default" w:ascii="Times New Roman" w:hAnsi="Times New Roman" w:cs="Times New Roman"/>
          <w:szCs w:val="28"/>
        </w:rPr>
      </w:pPr>
    </w:p>
    <w:p w14:paraId="467D9217">
      <w:pPr>
        <w:rPr>
          <w:rFonts w:hint="default" w:ascii="Times New Roman" w:hAnsi="Times New Roman" w:cs="Times New Roman"/>
          <w:szCs w:val="28"/>
        </w:rPr>
      </w:pPr>
    </w:p>
    <w:p w14:paraId="42D9ABAE">
      <w:pPr>
        <w:rPr>
          <w:rFonts w:hint="default" w:ascii="Times New Roman" w:hAnsi="Times New Roman" w:cs="Times New Roman"/>
          <w:szCs w:val="28"/>
        </w:rPr>
      </w:pPr>
    </w:p>
    <w:p w14:paraId="1D73028C">
      <w:pPr>
        <w:rPr>
          <w:rFonts w:hint="default" w:ascii="Times New Roman" w:hAnsi="Times New Roman" w:cs="Times New Roman"/>
          <w:szCs w:val="28"/>
        </w:rPr>
      </w:pPr>
    </w:p>
    <w:p w14:paraId="3285947B">
      <w:pPr>
        <w:rPr>
          <w:rFonts w:hint="default" w:ascii="Times New Roman" w:hAnsi="Times New Roman" w:cs="Times New Roman"/>
          <w:szCs w:val="28"/>
        </w:rPr>
      </w:pPr>
    </w:p>
    <w:p w14:paraId="2D8A9B23">
      <w:pPr>
        <w:ind w:firstLine="420" w:firstLineChars="150"/>
        <w:rPr>
          <w:rFonts w:hint="default" w:ascii="Times New Roman" w:hAnsi="Times New Roman" w:cs="Times New Roman"/>
          <w:szCs w:val="28"/>
        </w:rPr>
      </w:pPr>
      <w:r>
        <w:rPr>
          <w:rFonts w:hint="default" w:ascii="Times New Roman" w:hAnsi="Times New Roman" w:cs="Times New Roman"/>
          <w:szCs w:val="28"/>
        </w:rPr>
        <w:t>身份证关键信息应当清晰可辨，否则</w:t>
      </w:r>
      <w:r>
        <w:rPr>
          <w:rFonts w:hint="default" w:ascii="Times New Roman" w:hAnsi="Times New Roman" w:cs="Times New Roman"/>
          <w:bCs/>
          <w:szCs w:val="28"/>
        </w:rPr>
        <w:t>视为无效</w:t>
      </w:r>
      <w:r>
        <w:rPr>
          <w:rFonts w:hint="default" w:ascii="Times New Roman" w:hAnsi="Times New Roman" w:cs="Times New Roman"/>
          <w:szCs w:val="28"/>
        </w:rPr>
        <w:t>报价。</w:t>
      </w:r>
    </w:p>
    <w:p w14:paraId="07C207E8">
      <w:pPr>
        <w:ind w:firstLine="4900" w:firstLineChars="1750"/>
        <w:rPr>
          <w:rFonts w:hint="default" w:ascii="Times New Roman" w:hAnsi="Times New Roman" w:cs="Times New Roman"/>
          <w:szCs w:val="28"/>
        </w:rPr>
      </w:pPr>
    </w:p>
    <w:p w14:paraId="28C980BC">
      <w:pPr>
        <w:rPr>
          <w:rFonts w:hint="default" w:ascii="Times New Roman" w:hAnsi="Times New Roman" w:cs="Times New Roman"/>
          <w:szCs w:val="28"/>
        </w:rPr>
      </w:pPr>
    </w:p>
    <w:p w14:paraId="4FF5CFA1">
      <w:pPr>
        <w:ind w:firstLine="280" w:firstLineChars="100"/>
        <w:rPr>
          <w:rFonts w:hint="default" w:ascii="Times New Roman" w:hAnsi="Times New Roman" w:cs="Times New Roman"/>
          <w:szCs w:val="28"/>
        </w:rPr>
      </w:pPr>
      <w:r>
        <w:rPr>
          <w:rFonts w:hint="default" w:ascii="Times New Roman" w:hAnsi="Times New Roman" w:cs="Times New Roman"/>
          <w:szCs w:val="28"/>
        </w:rPr>
        <w:t>报价供应商全称：（盖章）            法定代表人（或授权代表）：（签字）</w:t>
      </w:r>
    </w:p>
    <w:p w14:paraId="561909AB">
      <w:pPr>
        <w:rPr>
          <w:rFonts w:hint="default" w:ascii="Times New Roman" w:hAnsi="Times New Roman" w:cs="Times New Roman"/>
          <w:szCs w:val="28"/>
        </w:rPr>
      </w:pPr>
    </w:p>
    <w:p w14:paraId="080C9149">
      <w:pPr>
        <w:ind w:firstLine="5040" w:firstLineChars="1800"/>
        <w:rPr>
          <w:rFonts w:hint="default" w:ascii="Times New Roman" w:hAnsi="Times New Roman" w:eastAsia="黑体" w:cs="Times New Roman"/>
          <w:bCs/>
          <w:szCs w:val="28"/>
          <w:lang w:val="zh-CN"/>
        </w:rPr>
      </w:pPr>
      <w:r>
        <w:rPr>
          <w:rFonts w:hint="default" w:ascii="Times New Roman" w:hAnsi="Times New Roman" w:cs="Times New Roman"/>
          <w:szCs w:val="28"/>
        </w:rPr>
        <w:t>年    月   日</w:t>
      </w:r>
      <w:r>
        <w:rPr>
          <w:rFonts w:hint="default" w:ascii="Times New Roman" w:hAnsi="Times New Roman" w:cs="Times New Roman"/>
          <w:lang w:val="zh-CN"/>
        </w:rPr>
        <w:br w:type="page"/>
      </w:r>
    </w:p>
    <w:p w14:paraId="7805C456">
      <w:pPr>
        <w:spacing w:beforeLines="50" w:afterLines="50"/>
        <w:rPr>
          <w:rFonts w:hint="default" w:ascii="Times New Roman" w:hAnsi="Times New Roman" w:cs="Times New Roman"/>
        </w:rPr>
      </w:pPr>
      <w:bookmarkStart w:id="305" w:name="_Toc117697287"/>
      <w:r>
        <w:rPr>
          <w:rFonts w:hint="default" w:ascii="Times New Roman" w:hAnsi="Times New Roman" w:cs="Times New Roman"/>
        </w:rPr>
        <w:t>附件3 法定代表人授权书</w:t>
      </w:r>
      <w:bookmarkEnd w:id="305"/>
    </w:p>
    <w:p w14:paraId="36A35BF7">
      <w:pPr>
        <w:spacing w:beforeLines="50" w:afterLines="5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法定代表人授权书</w:t>
      </w:r>
    </w:p>
    <w:p w14:paraId="5B7FFBB5">
      <w:pPr>
        <w:spacing w:line="520" w:lineRule="exact"/>
        <w:rPr>
          <w:rFonts w:hint="default" w:ascii="Times New Roman" w:hAnsi="Times New Roman" w:cs="Times New Roman"/>
          <w:szCs w:val="28"/>
        </w:rPr>
      </w:pPr>
    </w:p>
    <w:p w14:paraId="19DAB1BA">
      <w:pPr>
        <w:spacing w:line="520" w:lineRule="exact"/>
        <w:rPr>
          <w:rFonts w:hint="default" w:ascii="Times New Roman" w:hAnsi="Times New Roman" w:cs="Times New Roman"/>
          <w:szCs w:val="28"/>
        </w:rPr>
      </w:pPr>
      <w:r>
        <w:rPr>
          <w:rFonts w:hint="default" w:ascii="Times New Roman" w:hAnsi="Times New Roman" w:cs="Times New Roman"/>
          <w:szCs w:val="28"/>
        </w:rPr>
        <w:t>锦屏县农村信用合作联社：</w:t>
      </w:r>
    </w:p>
    <w:p w14:paraId="101944F0">
      <w:pPr>
        <w:spacing w:line="520" w:lineRule="exact"/>
        <w:ind w:firstLine="596" w:firstLineChars="213"/>
        <w:rPr>
          <w:rFonts w:hint="default" w:ascii="Times New Roman" w:hAnsi="Times New Roman" w:cs="Times New Roman"/>
          <w:szCs w:val="28"/>
        </w:rPr>
      </w:pPr>
      <w:r>
        <w:rPr>
          <w:rFonts w:hint="default" w:ascii="Times New Roman" w:hAnsi="Times New Roman" w:cs="Times New Roman"/>
          <w:szCs w:val="28"/>
          <w:u w:val="single"/>
        </w:rPr>
        <w:t>（</w:t>
      </w:r>
      <w:r>
        <w:rPr>
          <w:rFonts w:hint="default" w:ascii="Times New Roman" w:hAnsi="Times New Roman" w:cs="Times New Roman"/>
          <w:bCs/>
          <w:snapToGrid w:val="0"/>
          <w:szCs w:val="28"/>
          <w:u w:val="single"/>
          <w:lang w:val="zh-CN"/>
        </w:rPr>
        <w:t>报价</w:t>
      </w:r>
      <w:r>
        <w:rPr>
          <w:rFonts w:hint="default" w:ascii="Times New Roman" w:hAnsi="Times New Roman" w:cs="Times New Roman"/>
          <w:szCs w:val="28"/>
          <w:u w:val="single"/>
        </w:rPr>
        <w:t>供应商全称）</w:t>
      </w:r>
      <w:r>
        <w:rPr>
          <w:rFonts w:hint="default" w:ascii="Times New Roman" w:hAnsi="Times New Roman" w:cs="Times New Roman"/>
          <w:szCs w:val="28"/>
        </w:rPr>
        <w:t>法定代表人</w:t>
      </w:r>
      <w:r>
        <w:rPr>
          <w:rFonts w:hint="default" w:ascii="Times New Roman" w:hAnsi="Times New Roman" w:cs="Times New Roman"/>
          <w:szCs w:val="28"/>
          <w:u w:val="single"/>
        </w:rPr>
        <w:t>（姓名、职务）</w:t>
      </w:r>
      <w:r>
        <w:rPr>
          <w:rFonts w:hint="default" w:ascii="Times New Roman" w:hAnsi="Times New Roman" w:cs="Times New Roman"/>
          <w:szCs w:val="28"/>
        </w:rPr>
        <w:t>授权</w:t>
      </w:r>
      <w:r>
        <w:rPr>
          <w:rFonts w:hint="default" w:ascii="Times New Roman" w:hAnsi="Times New Roman" w:cs="Times New Roman"/>
          <w:szCs w:val="28"/>
          <w:u w:val="single"/>
        </w:rPr>
        <w:t>（授权代表姓名、职务）</w:t>
      </w:r>
      <w:r>
        <w:rPr>
          <w:rFonts w:hint="default" w:ascii="Times New Roman" w:hAnsi="Times New Roman" w:cs="Times New Roman"/>
          <w:szCs w:val="28"/>
        </w:rPr>
        <w:t>为全权代表，参加贵单位组织的项目编号为</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u w:val="single"/>
        </w:rPr>
        <w:t>-0</w:t>
      </w:r>
      <w:r>
        <w:rPr>
          <w:rFonts w:hint="default" w:ascii="Times New Roman" w:hAnsi="Times New Roman" w:cs="Times New Roman"/>
          <w:szCs w:val="28"/>
          <w:u w:val="single"/>
          <w:lang w:val="en-US" w:eastAsia="zh-CN"/>
        </w:rPr>
        <w:t>1</w:t>
      </w:r>
      <w:r>
        <w:rPr>
          <w:rFonts w:hint="default" w:ascii="Times New Roman" w:hAnsi="Times New Roman" w:cs="Times New Roman"/>
          <w:szCs w:val="28"/>
        </w:rPr>
        <w:t>的</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rPr>
        <w:t>项目采购活动，全权处理采购活动中的一切事宜。</w:t>
      </w:r>
    </w:p>
    <w:p w14:paraId="2DD4D041">
      <w:pPr>
        <w:spacing w:line="520" w:lineRule="exact"/>
        <w:ind w:firstLine="600"/>
        <w:rPr>
          <w:rFonts w:hint="default" w:ascii="Times New Roman" w:hAnsi="Times New Roman" w:cs="Times New Roman"/>
          <w:szCs w:val="28"/>
        </w:rPr>
      </w:pPr>
    </w:p>
    <w:p w14:paraId="53A93C15">
      <w:pPr>
        <w:spacing w:line="520" w:lineRule="exact"/>
        <w:ind w:left="-3" w:leftChars="-1" w:firstLine="3512"/>
        <w:rPr>
          <w:rFonts w:hint="default" w:ascii="Times New Roman" w:hAnsi="Times New Roman" w:cs="Times New Roman"/>
          <w:szCs w:val="28"/>
        </w:rPr>
      </w:pPr>
      <w:r>
        <w:rPr>
          <w:rFonts w:hint="default" w:ascii="Times New Roman" w:hAnsi="Times New Roman" w:cs="Times New Roman"/>
          <w:szCs w:val="28"/>
        </w:rPr>
        <w:t>报价供应商全称：（盖章）</w:t>
      </w:r>
    </w:p>
    <w:p w14:paraId="2FC1D854">
      <w:pPr>
        <w:spacing w:line="520" w:lineRule="exact"/>
        <w:ind w:firstLine="3360" w:firstLineChars="1200"/>
        <w:rPr>
          <w:rFonts w:hint="default" w:ascii="Times New Roman" w:hAnsi="Times New Roman" w:cs="Times New Roman"/>
          <w:szCs w:val="28"/>
        </w:rPr>
      </w:pPr>
      <w:r>
        <w:rPr>
          <w:rFonts w:hint="default" w:ascii="Times New Roman" w:hAnsi="Times New Roman" w:cs="Times New Roman"/>
          <w:szCs w:val="28"/>
        </w:rPr>
        <w:t xml:space="preserve"> 法定代表人（或授权代表）：（签字）</w:t>
      </w:r>
    </w:p>
    <w:p w14:paraId="3B2FC096">
      <w:pPr>
        <w:spacing w:line="520" w:lineRule="exact"/>
        <w:ind w:firstLine="5040" w:firstLineChars="1800"/>
        <w:rPr>
          <w:rFonts w:hint="default" w:ascii="Times New Roman" w:hAnsi="Times New Roman" w:cs="Times New Roman"/>
          <w:szCs w:val="28"/>
        </w:rPr>
      </w:pPr>
      <w:r>
        <w:rPr>
          <w:rFonts w:hint="default" w:ascii="Times New Roman" w:hAnsi="Times New Roman" w:cs="Times New Roman"/>
          <w:szCs w:val="28"/>
        </w:rPr>
        <w:t>年    月   日</w:t>
      </w:r>
    </w:p>
    <w:p w14:paraId="5017DDE0">
      <w:pPr>
        <w:spacing w:line="520" w:lineRule="exact"/>
        <w:rPr>
          <w:rFonts w:hint="default" w:ascii="Times New Roman" w:hAnsi="Times New Roman" w:cs="Times New Roman"/>
          <w:szCs w:val="28"/>
        </w:rPr>
      </w:pPr>
      <w:r>
        <w:rPr>
          <w:rFonts w:hint="default" w:ascii="Times New Roman" w:hAnsi="Times New Roman" w:cs="Times New Roman"/>
          <w:szCs w:val="28"/>
        </w:rPr>
        <w:t>附：</w:t>
      </w:r>
    </w:p>
    <w:p w14:paraId="45153C49">
      <w:pPr>
        <w:spacing w:line="520" w:lineRule="exact"/>
        <w:ind w:firstLine="573"/>
        <w:rPr>
          <w:rFonts w:hint="default" w:ascii="Times New Roman" w:hAnsi="Times New Roman" w:cs="Times New Roman"/>
          <w:szCs w:val="28"/>
        </w:rPr>
      </w:pPr>
      <w:r>
        <w:rPr>
          <w:rFonts w:hint="default" w:ascii="Times New Roman" w:hAnsi="Times New Roman" w:cs="Times New Roman"/>
          <w:szCs w:val="28"/>
        </w:rPr>
        <w:t>授权代表姓名：</w:t>
      </w:r>
    </w:p>
    <w:p w14:paraId="65EFEE3A">
      <w:pPr>
        <w:spacing w:line="520" w:lineRule="exact"/>
        <w:ind w:firstLine="573"/>
        <w:rPr>
          <w:rFonts w:hint="default" w:ascii="Times New Roman" w:hAnsi="Times New Roman" w:cs="Times New Roman"/>
          <w:szCs w:val="28"/>
        </w:rPr>
      </w:pPr>
      <w:r>
        <w:rPr>
          <w:rFonts w:hint="default" w:ascii="Times New Roman" w:hAnsi="Times New Roman" w:cs="Times New Roman"/>
          <w:szCs w:val="28"/>
        </w:rPr>
        <w:t>职    务：</w:t>
      </w:r>
    </w:p>
    <w:p w14:paraId="2A96B273">
      <w:pPr>
        <w:spacing w:line="520" w:lineRule="exact"/>
        <w:ind w:firstLine="573"/>
        <w:rPr>
          <w:rFonts w:hint="default" w:ascii="Times New Roman" w:hAnsi="Times New Roman" w:cs="Times New Roman"/>
          <w:szCs w:val="28"/>
        </w:rPr>
      </w:pPr>
      <w:r>
        <w:rPr>
          <w:rFonts w:hint="default" w:ascii="Times New Roman" w:hAnsi="Times New Roman" w:cs="Times New Roman"/>
          <w:szCs w:val="28"/>
        </w:rPr>
        <w:t>移动电话：</w:t>
      </w:r>
    </w:p>
    <w:p w14:paraId="2333D762">
      <w:pPr>
        <w:ind w:firstLine="573"/>
        <w:rPr>
          <w:rFonts w:hint="default" w:ascii="Times New Roman" w:hAnsi="Times New Roman" w:cs="Times New Roman"/>
        </w:rPr>
      </w:pPr>
      <w:r>
        <w:rPr>
          <w:rFonts w:hint="default" w:ascii="Times New Roman" w:hAnsi="Times New Roman" w:cs="Times New Roman"/>
        </w:rPr>
        <w:pict>
          <v:shape id="_x0000_s1028" o:spid="_x0000_s1028" o:spt="202" type="#_x0000_t202" style="position:absolute;left:0pt;margin-left:226.45pt;margin-top:9.4pt;height:88.65pt;width:176.45pt;z-index:251664384;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DtALGRVAgAA&#10;sgQAAA4AAAAAAAAAAQAgAAAAJAEAAGRycy9lMm9Eb2MueG1sUEsFBgAAAAAGAAYAWQEAAOsFAAAA&#10;AA==&#10;">
            <v:path/>
            <v:fill focussize="0,0"/>
            <v:stroke dashstyle="dash"/>
            <v:imagedata o:title=""/>
            <o:lock v:ext="edit"/>
            <v:textbox>
              <w:txbxContent>
                <w:p w14:paraId="3D1C3A08">
                  <w:pPr>
                    <w:jc w:val="center"/>
                    <w:rPr>
                      <w:rFonts w:ascii="宋体"/>
                    </w:rPr>
                  </w:pPr>
                </w:p>
                <w:p w14:paraId="0AE0928F">
                  <w:pPr>
                    <w:jc w:val="center"/>
                    <w:rPr>
                      <w:rFonts w:ascii="宋体" w:hAnsi="宋体"/>
                      <w:szCs w:val="28"/>
                    </w:rPr>
                  </w:pPr>
                  <w:r>
                    <w:rPr>
                      <w:rFonts w:hint="eastAsia" w:ascii="宋体" w:hAnsi="宋体"/>
                      <w:szCs w:val="28"/>
                    </w:rPr>
                    <w:t>授权代表身份证复印件</w:t>
                  </w:r>
                </w:p>
                <w:p w14:paraId="66D066F8">
                  <w:pPr>
                    <w:jc w:val="center"/>
                    <w:rPr>
                      <w:szCs w:val="28"/>
                    </w:rPr>
                  </w:pPr>
                  <w:r>
                    <w:rPr>
                      <w:rFonts w:hint="eastAsia" w:ascii="宋体" w:hAnsi="宋体"/>
                      <w:szCs w:val="28"/>
                    </w:rPr>
                    <w:t>（反面）</w:t>
                  </w:r>
                </w:p>
              </w:txbxContent>
            </v:textbox>
          </v:shape>
        </w:pict>
      </w:r>
      <w:r>
        <w:rPr>
          <w:rFonts w:hint="default" w:ascii="Times New Roman" w:hAnsi="Times New Roman" w:cs="Times New Roman"/>
        </w:rPr>
        <w:pict>
          <v:shape id="_x0000_s1027" o:spid="_x0000_s1027" o:spt="202" type="#_x0000_t202" style="position:absolute;left:0pt;margin-left:30.6pt;margin-top:9.25pt;height:88.65pt;width:176.45pt;z-index:251663360;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athhbVAAAACQEA&#10;AA8AAAAAAAAAAQAgAAAAIgAAAGRycy9kb3ducmV2LnhtbFBLAQIUABQAAAAIAIdO4kCqvxYcVgIA&#10;ALAEAAAOAAAAAAAAAAEAIAAAACQBAABkcnMvZTJvRG9jLnhtbFBLBQYAAAAABgAGAFkBAADsBQAA&#10;AAA=&#10;">
            <v:path/>
            <v:fill focussize="0,0"/>
            <v:stroke dashstyle="dash"/>
            <v:imagedata o:title=""/>
            <o:lock v:ext="edit"/>
            <v:textbox>
              <w:txbxContent>
                <w:p w14:paraId="3513864F">
                  <w:pPr>
                    <w:jc w:val="center"/>
                    <w:rPr>
                      <w:rFonts w:ascii="宋体"/>
                    </w:rPr>
                  </w:pPr>
                </w:p>
                <w:p w14:paraId="276369D6">
                  <w:pPr>
                    <w:jc w:val="center"/>
                    <w:rPr>
                      <w:rFonts w:ascii="宋体" w:hAnsi="宋体"/>
                      <w:szCs w:val="28"/>
                    </w:rPr>
                  </w:pPr>
                  <w:r>
                    <w:rPr>
                      <w:rFonts w:hint="eastAsia" w:ascii="宋体" w:hAnsi="宋体"/>
                      <w:szCs w:val="28"/>
                    </w:rPr>
                    <w:t>授权代表身份证复印件</w:t>
                  </w:r>
                </w:p>
                <w:p w14:paraId="6EECC58A">
                  <w:pPr>
                    <w:jc w:val="center"/>
                    <w:rPr>
                      <w:szCs w:val="28"/>
                    </w:rPr>
                  </w:pPr>
                  <w:r>
                    <w:rPr>
                      <w:rFonts w:hint="eastAsia" w:ascii="宋体" w:hAnsi="宋体"/>
                      <w:szCs w:val="28"/>
                    </w:rPr>
                    <w:t>（正面）</w:t>
                  </w:r>
                </w:p>
              </w:txbxContent>
            </v:textbox>
          </v:shape>
        </w:pict>
      </w:r>
    </w:p>
    <w:p w14:paraId="3F31C370">
      <w:pPr>
        <w:ind w:firstLine="573"/>
        <w:rPr>
          <w:rFonts w:hint="default" w:ascii="Times New Roman" w:hAnsi="Times New Roman" w:cs="Times New Roman"/>
        </w:rPr>
      </w:pPr>
    </w:p>
    <w:p w14:paraId="151CD4A3">
      <w:pPr>
        <w:ind w:firstLine="573"/>
        <w:rPr>
          <w:rFonts w:hint="default" w:ascii="Times New Roman" w:hAnsi="Times New Roman" w:cs="Times New Roman"/>
        </w:rPr>
      </w:pPr>
    </w:p>
    <w:p w14:paraId="5FE8A6C3">
      <w:pPr>
        <w:ind w:firstLine="420" w:firstLineChars="150"/>
        <w:rPr>
          <w:rFonts w:hint="default" w:ascii="Times New Roman" w:hAnsi="Times New Roman" w:cs="Times New Roman"/>
          <w:szCs w:val="28"/>
        </w:rPr>
      </w:pPr>
    </w:p>
    <w:p w14:paraId="63731A2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身份证关键信息应当清晰可辨，否则视为无效报价。</w:t>
      </w:r>
    </w:p>
    <w:p w14:paraId="357D9D02">
      <w:pPr>
        <w:rPr>
          <w:rFonts w:hint="default" w:ascii="Times New Roman" w:hAnsi="Times New Roman" w:cs="Times New Roman"/>
        </w:rPr>
      </w:pPr>
      <w:bookmarkStart w:id="306" w:name="_Toc117697288"/>
      <w:r>
        <w:rPr>
          <w:rFonts w:hint="default" w:ascii="Times New Roman" w:hAnsi="Times New Roman" w:cs="Times New Roman"/>
        </w:rPr>
        <w:br w:type="page"/>
      </w:r>
    </w:p>
    <w:p w14:paraId="2C059594">
      <w:pPr>
        <w:spacing w:beforeLines="50" w:afterLines="50"/>
        <w:rPr>
          <w:rFonts w:hint="default" w:ascii="Times New Roman" w:hAnsi="Times New Roman" w:cs="Times New Roman"/>
        </w:rPr>
      </w:pPr>
      <w:r>
        <w:rPr>
          <w:rFonts w:hint="default" w:ascii="Times New Roman" w:hAnsi="Times New Roman" w:cs="Times New Roman"/>
        </w:rPr>
        <w:t>附件4 供应商承诺声明</w:t>
      </w:r>
      <w:bookmarkEnd w:id="306"/>
    </w:p>
    <w:p w14:paraId="46A5FFAA">
      <w:pPr>
        <w:spacing w:beforeLines="50" w:afterLines="50"/>
        <w:ind w:firstLine="72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供应商承诺声明</w:t>
      </w:r>
    </w:p>
    <w:p w14:paraId="5517E5C4">
      <w:pPr>
        <w:spacing w:line="520" w:lineRule="exact"/>
        <w:rPr>
          <w:rFonts w:hint="default" w:ascii="Times New Roman" w:hAnsi="Times New Roman" w:cs="Times New Roman"/>
          <w:szCs w:val="28"/>
        </w:rPr>
      </w:pPr>
      <w:r>
        <w:rPr>
          <w:rFonts w:hint="default" w:ascii="Times New Roman" w:hAnsi="Times New Roman" w:cs="Times New Roman"/>
          <w:szCs w:val="28"/>
        </w:rPr>
        <w:t>锦屏县农村信用合作联社：</w:t>
      </w:r>
    </w:p>
    <w:p w14:paraId="67ADE526">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我单位自愿参加贵单位组织的</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u w:val="single"/>
        </w:rPr>
        <w:t>-0</w:t>
      </w:r>
      <w:r>
        <w:rPr>
          <w:rFonts w:hint="default" w:ascii="Times New Roman" w:hAnsi="Times New Roman" w:cs="Times New Roman"/>
          <w:szCs w:val="28"/>
          <w:u w:val="single"/>
          <w:lang w:val="en-US" w:eastAsia="zh-CN"/>
        </w:rPr>
        <w:t>1</w:t>
      </w:r>
      <w:r>
        <w:rPr>
          <w:rFonts w:hint="default" w:ascii="Times New Roman" w:hAnsi="Times New Roman" w:cs="Times New Roman"/>
          <w:szCs w:val="28"/>
          <w:u w:val="single"/>
        </w:rPr>
        <w:t>）</w:t>
      </w:r>
      <w:r>
        <w:rPr>
          <w:rFonts w:hint="default" w:ascii="Times New Roman" w:hAnsi="Times New Roman" w:cs="Times New Roman"/>
          <w:szCs w:val="28"/>
        </w:rPr>
        <w:t>采购活动，承诺声明如下：</w:t>
      </w:r>
    </w:p>
    <w:p w14:paraId="768BA5EF">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一、供应商诚信承诺</w:t>
      </w:r>
    </w:p>
    <w:p w14:paraId="34D2A18E">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1.如实编写报价文件，对报价文件中提供的文件材料、图片影像、财务数据、资产情况及相应证明等材料的真实性、完整性、准确性，承担相应的法律责任。</w:t>
      </w:r>
    </w:p>
    <w:p w14:paraId="7C0CFC8C">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2.因单位转制、兼并、股改等特殊情况，无法提供原始材料、财务数据、资产情况等，造成单位信息难以确认时，自愿放弃参加采购活动。</w:t>
      </w:r>
    </w:p>
    <w:p w14:paraId="0857C58F">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3.在提供报价文件或现场核查时，如存在伪造文件材料，提供虚假图片影像、业绩合同、材料数据等，造假或篡改相关数据及资产等情况，自愿放弃成交资格并无条件接受相应处罚。</w:t>
      </w:r>
    </w:p>
    <w:p w14:paraId="3FADFD08">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二、保密承诺</w:t>
      </w:r>
    </w:p>
    <w:p w14:paraId="2479041D">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1.严格遵守国家保密法律法规，履行保密义务。</w:t>
      </w:r>
    </w:p>
    <w:p w14:paraId="5B9B8FE6">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2.不以任何方式泄露或传播本次采购项目相关信息。</w:t>
      </w:r>
    </w:p>
    <w:p w14:paraId="6B8DA98F">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3.不违规记录、存储、复制本次采购项目相关信息。</w:t>
      </w:r>
    </w:p>
    <w:p w14:paraId="50B7D31E">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4.未经采购机构审查批准，不得擅自在互联网、通讯媒体等发表涉及此次采购项目相关</w:t>
      </w:r>
      <w:r>
        <w:rPr>
          <w:rFonts w:hint="default" w:ascii="Times New Roman" w:hAnsi="Times New Roman" w:cs="Times New Roman"/>
          <w:szCs w:val="28"/>
          <w:lang w:val="zh-CN"/>
        </w:rPr>
        <w:t>信息</w:t>
      </w:r>
      <w:r>
        <w:rPr>
          <w:rFonts w:hint="default" w:ascii="Times New Roman" w:hAnsi="Times New Roman" w:cs="Times New Roman"/>
          <w:szCs w:val="28"/>
        </w:rPr>
        <w:t>。</w:t>
      </w:r>
    </w:p>
    <w:p w14:paraId="678190BD">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三、诚信责任保证金承诺</w:t>
      </w:r>
    </w:p>
    <w:p w14:paraId="637ED5A6">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1.严格遵守《供应商诚信承诺》。</w:t>
      </w:r>
    </w:p>
    <w:p w14:paraId="67D89947">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若经查实采取串通谈判手段取得成交资格，已进入履约阶段的，同意按照采购文件和合同有关规定，接受相应处理；需继续履约、但存在明显价格风险的，同意扣除利润，按照审定的实际成本结算，审定结果高于合同金额的，按照合同执行，接受相应违规处理，审价所需费用由我方承担。</w:t>
      </w:r>
    </w:p>
    <w:p w14:paraId="4FF89045">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3.给贵单位造成损失的，同意按照国家法律和合同约定，予以相应经济赔偿。</w:t>
      </w:r>
    </w:p>
    <w:p w14:paraId="12C34ABF">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四、未被列入违法失信名单承诺</w:t>
      </w:r>
    </w:p>
    <w:p w14:paraId="68DD7973">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未被中国政府采购网（www.ccgp.gov.cn）列入政府采购严重违法失信行为记录名单，未被“信用中国”（www.creditchina.gov.cn）列入严重失信主体名单或国家企业信用信息公示系统（www.gsxt.gov.cn）列入严重违法失信名单（处罚期内）。</w:t>
      </w:r>
    </w:p>
    <w:p w14:paraId="56AE02BB">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五、前3年没有重大违法记录的书面声明</w:t>
      </w:r>
    </w:p>
    <w:p w14:paraId="38BAA020">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我单位在参加本次采购活动前3年内</w:t>
      </w:r>
      <w:r>
        <w:rPr>
          <w:rFonts w:hint="default" w:ascii="Times New Roman" w:hAnsi="Times New Roman" w:cs="Times New Roman"/>
          <w:bCs/>
          <w:szCs w:val="28"/>
        </w:rPr>
        <w:t>在经营活动中</w:t>
      </w:r>
      <w:r>
        <w:rPr>
          <w:rFonts w:hint="default" w:ascii="Times New Roman" w:hAnsi="Times New Roman" w:cs="Times New Roman"/>
          <w:szCs w:val="28"/>
        </w:rPr>
        <w:t>没有重大违法记录。</w:t>
      </w:r>
    </w:p>
    <w:p w14:paraId="4A730745">
      <w:pPr>
        <w:tabs>
          <w:tab w:val="left" w:pos="771"/>
        </w:tabs>
        <w:spacing w:line="520" w:lineRule="exact"/>
        <w:ind w:firstLine="560"/>
        <w:rPr>
          <w:rFonts w:hint="default" w:ascii="Times New Roman" w:hAnsi="Times New Roman" w:eastAsia="黑体" w:cs="Times New Roman"/>
          <w:bCs/>
          <w:szCs w:val="28"/>
        </w:rPr>
      </w:pPr>
      <w:r>
        <w:rPr>
          <w:rFonts w:hint="default" w:ascii="Times New Roman" w:hAnsi="Times New Roman" w:eastAsia="黑体" w:cs="Times New Roman"/>
          <w:bCs/>
          <w:szCs w:val="28"/>
        </w:rPr>
        <w:t>六、具备履约专业能力的书面声明</w:t>
      </w:r>
    </w:p>
    <w:p w14:paraId="1BF9F5AE">
      <w:pPr>
        <w:spacing w:line="520" w:lineRule="exact"/>
        <w:ind w:firstLine="560"/>
        <w:rPr>
          <w:rFonts w:hint="default" w:ascii="Times New Roman" w:hAnsi="Times New Roman" w:cs="Times New Roman"/>
          <w:szCs w:val="28"/>
        </w:rPr>
      </w:pPr>
      <w:r>
        <w:rPr>
          <w:rFonts w:hint="default" w:ascii="Times New Roman" w:hAnsi="Times New Roman" w:cs="Times New Roman"/>
          <w:szCs w:val="28"/>
        </w:rPr>
        <w:t>我单位具有履行合同所必需的设备和专业技术能力。</w:t>
      </w:r>
    </w:p>
    <w:p w14:paraId="4220AA2E">
      <w:pPr>
        <w:spacing w:line="520" w:lineRule="exact"/>
        <w:ind w:firstLine="560" w:firstLineChars="200"/>
        <w:rPr>
          <w:rFonts w:hint="default" w:ascii="Times New Roman" w:hAnsi="Times New Roman" w:cs="Times New Roman"/>
          <w:szCs w:val="28"/>
        </w:rPr>
      </w:pPr>
    </w:p>
    <w:p w14:paraId="6810ADCC">
      <w:pPr>
        <w:autoSpaceDE w:val="0"/>
        <w:autoSpaceDN w:val="0"/>
        <w:adjustRightInd w:val="0"/>
        <w:spacing w:line="520" w:lineRule="exact"/>
        <w:ind w:firstLine="560"/>
        <w:rPr>
          <w:rFonts w:hint="default" w:ascii="Times New Roman" w:hAnsi="Times New Roman" w:cs="Times New Roman"/>
          <w:szCs w:val="28"/>
        </w:rPr>
      </w:pPr>
      <w:r>
        <w:rPr>
          <w:rFonts w:hint="default" w:ascii="Times New Roman" w:hAnsi="Times New Roman" w:cs="Times New Roman"/>
          <w:szCs w:val="28"/>
        </w:rPr>
        <w:t>如果我方违反上述承诺声明内容，愿意承担由此导致的一切不利后果和法律责任，接受采购机构按国家有关法规作出的相关处罚。</w:t>
      </w:r>
    </w:p>
    <w:p w14:paraId="095EE4ED">
      <w:pPr>
        <w:spacing w:line="520" w:lineRule="exact"/>
        <w:ind w:firstLine="560"/>
        <w:rPr>
          <w:rFonts w:hint="default" w:ascii="Times New Roman" w:hAnsi="Times New Roman" w:cs="Times New Roman"/>
          <w:szCs w:val="28"/>
          <w:lang w:val="zh-CN"/>
        </w:rPr>
      </w:pPr>
    </w:p>
    <w:p w14:paraId="7C684A1B">
      <w:pPr>
        <w:spacing w:line="520" w:lineRule="exact"/>
        <w:ind w:firstLine="560"/>
        <w:rPr>
          <w:rFonts w:hint="default" w:ascii="Times New Roman" w:hAnsi="Times New Roman" w:cs="Times New Roman"/>
          <w:szCs w:val="28"/>
          <w:lang w:val="zh-CN"/>
        </w:rPr>
      </w:pPr>
    </w:p>
    <w:p w14:paraId="343F0DC5">
      <w:pPr>
        <w:spacing w:line="520" w:lineRule="exact"/>
        <w:ind w:firstLine="560"/>
        <w:rPr>
          <w:rFonts w:hint="default" w:ascii="Times New Roman" w:hAnsi="Times New Roman" w:cs="Times New Roman"/>
          <w:szCs w:val="28"/>
          <w:lang w:val="zh-CN"/>
        </w:rPr>
      </w:pPr>
    </w:p>
    <w:p w14:paraId="18EAEB9A">
      <w:pPr>
        <w:spacing w:line="520" w:lineRule="exact"/>
        <w:ind w:firstLine="3640" w:firstLineChars="1300"/>
        <w:rPr>
          <w:rFonts w:hint="default" w:ascii="Times New Roman" w:hAnsi="Times New Roman" w:cs="Times New Roman"/>
          <w:szCs w:val="28"/>
          <w:lang w:val="zh-CN"/>
        </w:rPr>
      </w:pPr>
      <w:r>
        <w:rPr>
          <w:rFonts w:hint="default" w:ascii="Times New Roman" w:hAnsi="Times New Roman" w:cs="Times New Roman"/>
          <w:szCs w:val="28"/>
          <w:lang w:val="zh-CN"/>
        </w:rPr>
        <w:t>报价供应商全称：（盖章）</w:t>
      </w:r>
    </w:p>
    <w:p w14:paraId="46DE1505">
      <w:pPr>
        <w:spacing w:line="520" w:lineRule="exact"/>
        <w:jc w:val="center"/>
        <w:rPr>
          <w:rFonts w:hint="default" w:ascii="Times New Roman" w:hAnsi="Times New Roman" w:cs="Times New Roman"/>
          <w:szCs w:val="28"/>
        </w:rPr>
      </w:pPr>
      <w:r>
        <w:rPr>
          <w:rFonts w:hint="default" w:ascii="Times New Roman" w:hAnsi="Times New Roman" w:cs="Times New Roman"/>
          <w:szCs w:val="28"/>
        </w:rPr>
        <w:t xml:space="preserve">           年       月    日</w:t>
      </w:r>
    </w:p>
    <w:p w14:paraId="249ACF5D">
      <w:pPr>
        <w:spacing w:line="520" w:lineRule="exact"/>
        <w:jc w:val="right"/>
        <w:rPr>
          <w:rFonts w:hint="default" w:ascii="Times New Roman" w:hAnsi="Times New Roman" w:cs="Times New Roman"/>
          <w:szCs w:val="28"/>
          <w:lang w:val="zh-CN"/>
        </w:rPr>
      </w:pPr>
    </w:p>
    <w:p w14:paraId="58660033">
      <w:pPr>
        <w:ind w:left="175" w:firstLine="420"/>
        <w:rPr>
          <w:rFonts w:hint="default" w:ascii="Times New Roman" w:hAnsi="Times New Roman" w:eastAsia="黑体" w:cs="Times New Roman"/>
          <w:bCs/>
          <w:szCs w:val="28"/>
          <w:lang w:val="zh-CN"/>
        </w:rPr>
      </w:pPr>
      <w:r>
        <w:rPr>
          <w:rFonts w:hint="default" w:ascii="Times New Roman" w:hAnsi="Times New Roman" w:cs="Times New Roman"/>
        </w:rPr>
        <w:br w:type="page"/>
      </w:r>
      <w:bookmarkStart w:id="307" w:name="_Toc15347"/>
      <w:bookmarkStart w:id="308" w:name="_Toc121476565"/>
      <w:bookmarkStart w:id="309" w:name="_Toc3697"/>
      <w:bookmarkStart w:id="310" w:name="_Toc25586"/>
      <w:bookmarkStart w:id="311" w:name="_Toc32519"/>
      <w:bookmarkStart w:id="312" w:name="_Toc113349531"/>
      <w:bookmarkStart w:id="313" w:name="_Toc20412"/>
      <w:bookmarkStart w:id="314" w:name="_Toc3588"/>
    </w:p>
    <w:bookmarkEnd w:id="307"/>
    <w:bookmarkEnd w:id="308"/>
    <w:bookmarkEnd w:id="309"/>
    <w:bookmarkEnd w:id="310"/>
    <w:bookmarkEnd w:id="311"/>
    <w:bookmarkEnd w:id="312"/>
    <w:bookmarkEnd w:id="313"/>
    <w:bookmarkEnd w:id="314"/>
    <w:p w14:paraId="128E7933">
      <w:pPr>
        <w:spacing w:beforeLines="50" w:afterLines="50"/>
        <w:rPr>
          <w:rFonts w:hint="default" w:ascii="Times New Roman" w:hAnsi="Times New Roman" w:cs="Times New Roman"/>
        </w:rPr>
      </w:pPr>
      <w:r>
        <w:rPr>
          <w:rFonts w:hint="default" w:ascii="Times New Roman" w:hAnsi="Times New Roman" w:cs="Times New Roman"/>
        </w:rPr>
        <w:t>附件5 询价函</w:t>
      </w:r>
      <w:bookmarkEnd w:id="278"/>
      <w:bookmarkEnd w:id="279"/>
      <w:bookmarkEnd w:id="280"/>
      <w:bookmarkEnd w:id="281"/>
      <w:bookmarkEnd w:id="282"/>
      <w:bookmarkEnd w:id="283"/>
      <w:bookmarkEnd w:id="284"/>
      <w:bookmarkEnd w:id="285"/>
    </w:p>
    <w:p w14:paraId="50BDD245">
      <w:pPr>
        <w:spacing w:beforeLines="50" w:afterLines="50"/>
        <w:ind w:firstLine="720" w:firstLineChars="20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询价函</w:t>
      </w:r>
    </w:p>
    <w:p w14:paraId="3ABD94F5">
      <w:pPr>
        <w:spacing w:line="520" w:lineRule="exact"/>
        <w:rPr>
          <w:rFonts w:hint="default" w:ascii="Times New Roman" w:hAnsi="Times New Roman" w:cs="Times New Roman"/>
          <w:szCs w:val="28"/>
          <w:u w:val="single"/>
        </w:rPr>
      </w:pPr>
      <w:r>
        <w:rPr>
          <w:rFonts w:hint="default" w:ascii="Times New Roman" w:hAnsi="Times New Roman" w:cs="Times New Roman"/>
          <w:szCs w:val="28"/>
          <w:u w:val="single"/>
        </w:rPr>
        <w:t>锦屏县农村信用合作联社：</w:t>
      </w:r>
    </w:p>
    <w:p w14:paraId="3F8DF8A9">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我方参加贵单位组织的</w:t>
      </w:r>
      <w:r>
        <w:rPr>
          <w:rFonts w:hint="default" w:ascii="Times New Roman" w:hAnsi="Times New Roman" w:cs="Times New Roman"/>
          <w:szCs w:val="28"/>
          <w:u w:val="single"/>
          <w:lang w:eastAsia="zh-CN"/>
        </w:rPr>
        <w:t>锦屏县农村信用合作联社一季度业务营销宣传物资</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u w:val="single"/>
        </w:rPr>
        <w:t>-0</w:t>
      </w:r>
      <w:r>
        <w:rPr>
          <w:rFonts w:hint="default" w:ascii="Times New Roman" w:hAnsi="Times New Roman" w:cs="Times New Roman"/>
          <w:szCs w:val="28"/>
          <w:u w:val="single"/>
          <w:lang w:val="en-US" w:eastAsia="zh-CN"/>
        </w:rPr>
        <w:t>1</w:t>
      </w:r>
      <w:r>
        <w:rPr>
          <w:rFonts w:hint="default" w:ascii="Times New Roman" w:hAnsi="Times New Roman" w:cs="Times New Roman"/>
          <w:szCs w:val="28"/>
          <w:u w:val="single"/>
        </w:rPr>
        <w:t>）</w:t>
      </w:r>
      <w:r>
        <w:rPr>
          <w:rFonts w:hint="default" w:ascii="Times New Roman" w:hAnsi="Times New Roman" w:cs="Times New Roman"/>
          <w:szCs w:val="28"/>
        </w:rPr>
        <w:t>采购活动，并对服务进行报价。</w:t>
      </w:r>
    </w:p>
    <w:p w14:paraId="5BDCD878">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一、按照询价文件要求提交</w:t>
      </w:r>
      <w:r>
        <w:rPr>
          <w:rFonts w:hint="default" w:ascii="Times New Roman" w:hAnsi="Times New Roman" w:cs="Times New Roman"/>
          <w:szCs w:val="28"/>
          <w:lang w:val="zh-CN"/>
        </w:rPr>
        <w:t>报价文件</w:t>
      </w:r>
      <w:bookmarkStart w:id="315" w:name="_Hlk118989062"/>
      <w:r>
        <w:rPr>
          <w:rFonts w:hint="default" w:ascii="Times New Roman" w:hAnsi="Times New Roman" w:cs="Times New Roman"/>
          <w:szCs w:val="28"/>
        </w:rPr>
        <w:t>。</w:t>
      </w:r>
      <w:bookmarkEnd w:id="315"/>
    </w:p>
    <w:p w14:paraId="04AD5666">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lang w:val="zh-CN"/>
        </w:rPr>
        <w:t>二、我方已完全理解询价文件的全部内容，自愿接受并执行询价文件的全部条款</w:t>
      </w:r>
      <w:r>
        <w:rPr>
          <w:rFonts w:hint="default" w:ascii="Times New Roman" w:hAnsi="Times New Roman" w:cs="Times New Roman"/>
          <w:szCs w:val="28"/>
        </w:rPr>
        <w:t>。</w:t>
      </w:r>
    </w:p>
    <w:p w14:paraId="378D72C2">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三、本报价</w:t>
      </w:r>
      <w:r>
        <w:rPr>
          <w:rFonts w:hint="default" w:ascii="Times New Roman" w:hAnsi="Times New Roman" w:cs="Times New Roman"/>
          <w:szCs w:val="28"/>
          <w:lang w:val="zh-CN"/>
        </w:rPr>
        <w:t>有效期自提交报价文件的截止之日起</w:t>
      </w:r>
      <w:r>
        <w:rPr>
          <w:rFonts w:hint="default" w:ascii="Times New Roman" w:hAnsi="Times New Roman" w:cs="Times New Roman"/>
          <w:szCs w:val="28"/>
        </w:rPr>
        <w:t>90</w:t>
      </w:r>
      <w:r>
        <w:rPr>
          <w:rFonts w:hint="default" w:ascii="Times New Roman" w:hAnsi="Times New Roman" w:cs="Times New Roman"/>
          <w:szCs w:val="28"/>
          <w:lang w:val="zh-CN"/>
        </w:rPr>
        <w:t>日内有效</w:t>
      </w:r>
      <w:r>
        <w:rPr>
          <w:rFonts w:hint="default" w:ascii="Times New Roman" w:hAnsi="Times New Roman" w:cs="Times New Roman"/>
          <w:szCs w:val="28"/>
        </w:rPr>
        <w:t>。</w:t>
      </w:r>
    </w:p>
    <w:p w14:paraId="1DDB6B1E">
      <w:pPr>
        <w:tabs>
          <w:tab w:val="left" w:pos="1020"/>
        </w:tabs>
        <w:spacing w:line="520" w:lineRule="exact"/>
        <w:ind w:firstLine="560" w:firstLineChars="200"/>
        <w:rPr>
          <w:rFonts w:hint="default" w:ascii="Times New Roman" w:hAnsi="Times New Roman" w:cs="Times New Roman"/>
          <w:snapToGrid w:val="0"/>
          <w:szCs w:val="28"/>
          <w:lang w:val="zh-CN"/>
        </w:rPr>
      </w:pPr>
      <w:r>
        <w:rPr>
          <w:rFonts w:hint="default" w:ascii="Times New Roman" w:hAnsi="Times New Roman" w:cs="Times New Roman"/>
          <w:snapToGrid w:val="0"/>
          <w:szCs w:val="28"/>
          <w:lang w:val="zh-CN"/>
        </w:rPr>
        <w:t>四、我方在参与谈判前已仔细研究了询价文件和所有相关</w:t>
      </w:r>
      <w:r>
        <w:rPr>
          <w:rFonts w:hint="default" w:ascii="Times New Roman" w:hAnsi="Times New Roman" w:cs="Times New Roman"/>
          <w:bCs/>
          <w:szCs w:val="28"/>
        </w:rPr>
        <w:t>材料</w:t>
      </w:r>
      <w:r>
        <w:rPr>
          <w:rFonts w:hint="default" w:ascii="Times New Roman" w:hAnsi="Times New Roman" w:cs="Times New Roman"/>
          <w:snapToGrid w:val="0"/>
          <w:szCs w:val="28"/>
          <w:lang w:val="zh-CN"/>
        </w:rPr>
        <w:t>，同意询价文件的相关条款。</w:t>
      </w:r>
    </w:p>
    <w:p w14:paraId="73222327">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五、我方声明</w:t>
      </w:r>
      <w:r>
        <w:rPr>
          <w:rFonts w:hint="default" w:ascii="Times New Roman" w:hAnsi="Times New Roman" w:cs="Times New Roman"/>
          <w:bCs/>
          <w:szCs w:val="28"/>
        </w:rPr>
        <w:t>提供的</w:t>
      </w:r>
      <w:r>
        <w:rPr>
          <w:rFonts w:hint="default" w:ascii="Times New Roman" w:hAnsi="Times New Roman" w:cs="Times New Roman"/>
          <w:szCs w:val="28"/>
        </w:rPr>
        <w:t>报价文件及一切</w:t>
      </w:r>
      <w:r>
        <w:rPr>
          <w:rFonts w:hint="default" w:ascii="Times New Roman" w:hAnsi="Times New Roman" w:cs="Times New Roman"/>
          <w:bCs/>
          <w:szCs w:val="28"/>
        </w:rPr>
        <w:t>材料</w:t>
      </w:r>
      <w:r>
        <w:rPr>
          <w:rFonts w:hint="default" w:ascii="Times New Roman" w:hAnsi="Times New Roman" w:cs="Times New Roman"/>
          <w:szCs w:val="28"/>
        </w:rPr>
        <w:t>和承诺均真实有效。由于我方提供</w:t>
      </w:r>
      <w:r>
        <w:rPr>
          <w:rFonts w:hint="default" w:ascii="Times New Roman" w:hAnsi="Times New Roman" w:cs="Times New Roman"/>
          <w:bCs/>
          <w:szCs w:val="28"/>
        </w:rPr>
        <w:t>材料</w:t>
      </w:r>
      <w:r>
        <w:rPr>
          <w:rFonts w:hint="default" w:ascii="Times New Roman" w:hAnsi="Times New Roman" w:cs="Times New Roman"/>
          <w:szCs w:val="28"/>
        </w:rPr>
        <w:t>不实而造成的责任和后果由我方承担。我方同意按照贵单位要求，提供与询价有关数据或信息。我方承诺完全按照询价文件有关内容履约。</w:t>
      </w:r>
    </w:p>
    <w:p w14:paraId="55928C05">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六、我方承诺自愿遵守、执行采购</w:t>
      </w:r>
      <w:r>
        <w:rPr>
          <w:rFonts w:hint="default" w:ascii="Times New Roman" w:hAnsi="Times New Roman" w:cs="Times New Roman"/>
          <w:bCs/>
          <w:szCs w:val="28"/>
        </w:rPr>
        <w:t>政策法规</w:t>
      </w:r>
      <w:r>
        <w:rPr>
          <w:rFonts w:hint="default" w:ascii="Times New Roman" w:hAnsi="Times New Roman" w:cs="Times New Roman"/>
          <w:szCs w:val="28"/>
        </w:rPr>
        <w:t>。</w:t>
      </w:r>
    </w:p>
    <w:p w14:paraId="470F4474">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bCs/>
          <w:szCs w:val="28"/>
        </w:rPr>
        <w:t>七、</w:t>
      </w:r>
      <w:r>
        <w:rPr>
          <w:rFonts w:hint="default" w:ascii="Times New Roman" w:hAnsi="Times New Roman" w:cs="Times New Roman"/>
          <w:szCs w:val="28"/>
        </w:rPr>
        <w:t>联系方式</w:t>
      </w:r>
    </w:p>
    <w:p w14:paraId="3EECE0AD">
      <w:pPr>
        <w:spacing w:line="520" w:lineRule="exact"/>
        <w:ind w:firstLine="576" w:firstLineChars="206"/>
        <w:rPr>
          <w:rFonts w:hint="default" w:ascii="Times New Roman" w:hAnsi="Times New Roman" w:cs="Times New Roman"/>
          <w:szCs w:val="28"/>
        </w:rPr>
      </w:pPr>
      <w:r>
        <w:rPr>
          <w:rFonts w:hint="default" w:ascii="Times New Roman" w:hAnsi="Times New Roman" w:cs="Times New Roman"/>
          <w:szCs w:val="28"/>
        </w:rPr>
        <w:t xml:space="preserve">联 系 人：  </w:t>
      </w:r>
    </w:p>
    <w:p w14:paraId="0D50C8F0">
      <w:pPr>
        <w:spacing w:line="520" w:lineRule="exact"/>
        <w:ind w:firstLine="576" w:firstLineChars="206"/>
        <w:rPr>
          <w:rFonts w:hint="default" w:ascii="Times New Roman" w:hAnsi="Times New Roman" w:cs="Times New Roman"/>
          <w:szCs w:val="28"/>
        </w:rPr>
      </w:pPr>
      <w:r>
        <w:rPr>
          <w:rFonts w:hint="default" w:ascii="Times New Roman" w:hAnsi="Times New Roman" w:cs="Times New Roman"/>
          <w:szCs w:val="28"/>
        </w:rPr>
        <w:t>电话：</w:t>
      </w:r>
    </w:p>
    <w:p w14:paraId="42D69B71">
      <w:pPr>
        <w:spacing w:line="520" w:lineRule="exact"/>
        <w:ind w:firstLine="3640" w:firstLineChars="1300"/>
        <w:rPr>
          <w:rFonts w:hint="default" w:ascii="Times New Roman" w:hAnsi="Times New Roman" w:cs="Times New Roman"/>
          <w:szCs w:val="28"/>
          <w:lang w:val="zh-CN"/>
        </w:rPr>
      </w:pPr>
      <w:r>
        <w:rPr>
          <w:rFonts w:hint="default" w:ascii="Times New Roman" w:hAnsi="Times New Roman" w:cs="Times New Roman"/>
          <w:szCs w:val="28"/>
          <w:lang w:val="zh-CN"/>
        </w:rPr>
        <w:t>报价供应商全称：（盖章）</w:t>
      </w:r>
    </w:p>
    <w:p w14:paraId="0CA08113">
      <w:pPr>
        <w:spacing w:line="520" w:lineRule="exact"/>
        <w:ind w:firstLine="3640" w:firstLineChars="1300"/>
        <w:rPr>
          <w:rFonts w:hint="default" w:ascii="Times New Roman" w:hAnsi="Times New Roman" w:cs="Times New Roman"/>
          <w:szCs w:val="28"/>
          <w:lang w:val="zh-CN"/>
        </w:rPr>
      </w:pPr>
      <w:r>
        <w:rPr>
          <w:rFonts w:hint="default" w:ascii="Times New Roman" w:hAnsi="Times New Roman" w:cs="Times New Roman"/>
          <w:szCs w:val="28"/>
          <w:lang w:val="zh-CN"/>
        </w:rPr>
        <w:t>法定代表人（或授权代表）：（签字）</w:t>
      </w:r>
    </w:p>
    <w:p w14:paraId="53BFE2F3">
      <w:pPr>
        <w:spacing w:line="520" w:lineRule="exact"/>
        <w:ind w:firstLine="6020" w:firstLineChars="2150"/>
        <w:rPr>
          <w:rFonts w:hint="default" w:ascii="Times New Roman" w:hAnsi="Times New Roman" w:cs="Times New Roman"/>
          <w:lang w:val="zh-CN"/>
        </w:rPr>
        <w:sectPr>
          <w:headerReference r:id="rId8" w:type="default"/>
          <w:footerReference r:id="rId9" w:type="default"/>
          <w:pgSz w:w="11906" w:h="16838"/>
          <w:pgMar w:top="1418" w:right="1134" w:bottom="1418" w:left="1418" w:header="851" w:footer="851" w:gutter="0"/>
          <w:cols w:space="720" w:num="1"/>
          <w:docGrid w:linePitch="388" w:charSpace="-1260"/>
        </w:sectPr>
      </w:pPr>
      <w:r>
        <w:rPr>
          <w:rFonts w:hint="default" w:ascii="Times New Roman" w:hAnsi="Times New Roman" w:cs="Times New Roman"/>
          <w:szCs w:val="28"/>
        </w:rPr>
        <w:t>年   月   日</w:t>
      </w:r>
      <w:bookmarkEnd w:id="286"/>
      <w:bookmarkEnd w:id="287"/>
      <w:bookmarkEnd w:id="288"/>
      <w:bookmarkEnd w:id="289"/>
      <w:bookmarkEnd w:id="290"/>
      <w:bookmarkEnd w:id="291"/>
      <w:bookmarkEnd w:id="292"/>
      <w:bookmarkEnd w:id="293"/>
      <w:bookmarkEnd w:id="294"/>
      <w:bookmarkEnd w:id="295"/>
      <w:bookmarkEnd w:id="296"/>
    </w:p>
    <w:bookmarkEnd w:id="2"/>
    <w:bookmarkEnd w:id="3"/>
    <w:bookmarkEnd w:id="4"/>
    <w:bookmarkEnd w:id="5"/>
    <w:bookmarkEnd w:id="6"/>
    <w:bookmarkEnd w:id="7"/>
    <w:bookmarkEnd w:id="8"/>
    <w:p w14:paraId="1AAA51E3">
      <w:pPr>
        <w:rPr>
          <w:rFonts w:hint="default" w:ascii="Times New Roman" w:hAnsi="Times New Roman" w:cs="Times New Roman"/>
          <w:sz w:val="36"/>
          <w:szCs w:val="36"/>
        </w:rPr>
      </w:pPr>
    </w:p>
    <w:sectPr>
      <w:headerReference r:id="rId10" w:type="default"/>
      <w:footerReference r:id="rId11" w:type="default"/>
      <w:pgSz w:w="11906" w:h="16838"/>
      <w:pgMar w:top="1418" w:right="1134" w:bottom="1418" w:left="1418" w:header="851" w:footer="851" w:gutter="0"/>
      <w:pgNumType w:start="1"/>
      <w:cols w:space="720" w:num="1"/>
      <w:docGrid w:linePitch="388"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91BB">
    <w:pPr>
      <w:pStyle w:val="27"/>
    </w:pPr>
    <w:r>
      <w:pict>
        <v:shape id="_x0000_s2050" o:spid="_x0000_s2050"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14:paraId="74DEB1DD">
                <w:pPr>
                  <w:pStyle w:val="27"/>
                </w:pPr>
                <w:r>
                  <w:t xml:space="preserve">— </w:t>
                </w:r>
                <w:r>
                  <w:fldChar w:fldCharType="begin"/>
                </w:r>
                <w:r>
                  <w:instrText xml:space="preserve"> PAGE  \* MERGEFORMAT </w:instrText>
                </w:r>
                <w:r>
                  <w:fldChar w:fldCharType="separate"/>
                </w:r>
                <w:r>
                  <w:t>26</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71AB">
    <w:pPr>
      <w:pStyle w:val="27"/>
    </w:pPr>
    <w:r>
      <w:pict>
        <v:shape id="_x0000_s2049" o:spid="_x0000_s2049"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4DE37D25">
                <w:pPr>
                  <w:pStyle w:val="27"/>
                </w:pPr>
                <w:r>
                  <w:t xml:space="preserve">— </w:t>
                </w:r>
                <w:r>
                  <w:fldChar w:fldCharType="begin"/>
                </w:r>
                <w:r>
                  <w:instrText xml:space="preserve"> PAGE  \* MERGEFORMAT </w:instrText>
                </w:r>
                <w:r>
                  <w:fldChar w:fldCharType="separate"/>
                </w:r>
                <w:r>
                  <w:t>28</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2AB8">
    <w:pPr>
      <w:pStyle w:val="2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F321">
    <w:pPr>
      <w:pStyle w:val="28"/>
    </w:pPr>
    <w:r>
      <w:rPr>
        <w:rFonts w:hint="eastAsia"/>
      </w:rPr>
      <w:t>锦屏县农村信用合作联社                                                    询价文件</w:t>
    </w:r>
  </w:p>
  <w:p w14:paraId="0B24B1A8">
    <w:pPr>
      <w:pStyle w:val="28"/>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980B">
    <w:pPr>
      <w:pStyle w:val="28"/>
    </w:pPr>
    <w:r>
      <w:rPr>
        <w:rFonts w:hint="eastAsia"/>
      </w:rPr>
      <w:t>锦屏县农村信用合作联社                                                     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3FEF">
    <w:pPr>
      <w:pStyle w:val="28"/>
    </w:pPr>
    <w:r>
      <w:rPr>
        <w:rFonts w:hint="eastAsia"/>
      </w:rPr>
      <w:t>锦屏县农村信用合作联社                                                     询价文件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464F">
    <w:pPr>
      <w:pStyle w:val="28"/>
    </w:pPr>
    <w:r>
      <w:rPr>
        <w:rFonts w:hint="eastAsia"/>
      </w:rPr>
      <w:t>锦屏县农村信用合作联社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F50AA"/>
    <w:multiLevelType w:val="singleLevel"/>
    <w:tmpl w:val="BA1F50AA"/>
    <w:lvl w:ilvl="0" w:tentative="0">
      <w:start w:val="1"/>
      <w:numFmt w:val="chineseCounting"/>
      <w:suff w:val="nothing"/>
      <w:lvlText w:val="%1、"/>
      <w:lvlJc w:val="left"/>
      <w:rPr>
        <w:rFonts w:hint="eastAsia"/>
      </w:rPr>
    </w:lvl>
  </w:abstractNum>
  <w:abstractNum w:abstractNumId="1">
    <w:nsid w:val="FC2648BF"/>
    <w:multiLevelType w:val="singleLevel"/>
    <w:tmpl w:val="FC2648BF"/>
    <w:lvl w:ilvl="0" w:tentative="0">
      <w:start w:val="1"/>
      <w:numFmt w:val="chineseCounting"/>
      <w:suff w:val="space"/>
      <w:lvlText w:val="第%1部分"/>
      <w:lvlJc w:val="left"/>
      <w:rPr>
        <w:rFonts w:hint="eastAsia"/>
      </w:rPr>
    </w:lvl>
  </w:abstractNum>
  <w:abstractNum w:abstractNumId="2">
    <w:nsid w:val="487F7DE5"/>
    <w:multiLevelType w:val="singleLevel"/>
    <w:tmpl w:val="487F7DE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wNjllZWIxOWRmMjcyODVkMWU3YzYxNDRlMzRiMTYifQ=="/>
  </w:docVars>
  <w:rsids>
    <w:rsidRoot w:val="007434B4"/>
    <w:rsid w:val="00000A61"/>
    <w:rsid w:val="00000A83"/>
    <w:rsid w:val="000013FE"/>
    <w:rsid w:val="0000186F"/>
    <w:rsid w:val="00001A03"/>
    <w:rsid w:val="00001C95"/>
    <w:rsid w:val="00002568"/>
    <w:rsid w:val="00002840"/>
    <w:rsid w:val="0000313F"/>
    <w:rsid w:val="000037DE"/>
    <w:rsid w:val="00003D23"/>
    <w:rsid w:val="0000430D"/>
    <w:rsid w:val="00004EAF"/>
    <w:rsid w:val="00006552"/>
    <w:rsid w:val="0001024D"/>
    <w:rsid w:val="00010382"/>
    <w:rsid w:val="00011E9A"/>
    <w:rsid w:val="00013365"/>
    <w:rsid w:val="00013466"/>
    <w:rsid w:val="00013574"/>
    <w:rsid w:val="00013923"/>
    <w:rsid w:val="00014A82"/>
    <w:rsid w:val="00015858"/>
    <w:rsid w:val="00015A29"/>
    <w:rsid w:val="0001617A"/>
    <w:rsid w:val="00017581"/>
    <w:rsid w:val="000175E8"/>
    <w:rsid w:val="00017CF0"/>
    <w:rsid w:val="00017F9C"/>
    <w:rsid w:val="00024C6B"/>
    <w:rsid w:val="000252F0"/>
    <w:rsid w:val="000256C9"/>
    <w:rsid w:val="00025896"/>
    <w:rsid w:val="00025A4F"/>
    <w:rsid w:val="00025EED"/>
    <w:rsid w:val="00027D0F"/>
    <w:rsid w:val="00030A53"/>
    <w:rsid w:val="00031705"/>
    <w:rsid w:val="00031BBE"/>
    <w:rsid w:val="00031C52"/>
    <w:rsid w:val="000328C4"/>
    <w:rsid w:val="00032D53"/>
    <w:rsid w:val="000333AE"/>
    <w:rsid w:val="00033EFF"/>
    <w:rsid w:val="00034961"/>
    <w:rsid w:val="00035663"/>
    <w:rsid w:val="000358FA"/>
    <w:rsid w:val="00035B2B"/>
    <w:rsid w:val="00040247"/>
    <w:rsid w:val="00040313"/>
    <w:rsid w:val="00040E14"/>
    <w:rsid w:val="00040FEE"/>
    <w:rsid w:val="0004234C"/>
    <w:rsid w:val="00043FF5"/>
    <w:rsid w:val="0004444E"/>
    <w:rsid w:val="00045855"/>
    <w:rsid w:val="00045B4B"/>
    <w:rsid w:val="000460A8"/>
    <w:rsid w:val="00046881"/>
    <w:rsid w:val="00047440"/>
    <w:rsid w:val="0004759C"/>
    <w:rsid w:val="00047F88"/>
    <w:rsid w:val="0005019F"/>
    <w:rsid w:val="0005037F"/>
    <w:rsid w:val="000508AD"/>
    <w:rsid w:val="0005168D"/>
    <w:rsid w:val="0005208E"/>
    <w:rsid w:val="000523BE"/>
    <w:rsid w:val="00052602"/>
    <w:rsid w:val="00052DBD"/>
    <w:rsid w:val="00053BE1"/>
    <w:rsid w:val="00053C94"/>
    <w:rsid w:val="000566BD"/>
    <w:rsid w:val="0005701C"/>
    <w:rsid w:val="00057F9D"/>
    <w:rsid w:val="00060329"/>
    <w:rsid w:val="000606A2"/>
    <w:rsid w:val="00060C04"/>
    <w:rsid w:val="0006124F"/>
    <w:rsid w:val="00061310"/>
    <w:rsid w:val="00061914"/>
    <w:rsid w:val="00062019"/>
    <w:rsid w:val="000620A1"/>
    <w:rsid w:val="000638C9"/>
    <w:rsid w:val="00065B10"/>
    <w:rsid w:val="000662FC"/>
    <w:rsid w:val="000666F2"/>
    <w:rsid w:val="00066875"/>
    <w:rsid w:val="000675E6"/>
    <w:rsid w:val="000677C7"/>
    <w:rsid w:val="00067D0B"/>
    <w:rsid w:val="000709FB"/>
    <w:rsid w:val="00070B21"/>
    <w:rsid w:val="00070F95"/>
    <w:rsid w:val="0007140C"/>
    <w:rsid w:val="000723D3"/>
    <w:rsid w:val="00072573"/>
    <w:rsid w:val="0007343D"/>
    <w:rsid w:val="000740D0"/>
    <w:rsid w:val="00074523"/>
    <w:rsid w:val="000745C1"/>
    <w:rsid w:val="0007473A"/>
    <w:rsid w:val="00074CB8"/>
    <w:rsid w:val="00074E01"/>
    <w:rsid w:val="00075F1E"/>
    <w:rsid w:val="00076502"/>
    <w:rsid w:val="000775DD"/>
    <w:rsid w:val="000777C0"/>
    <w:rsid w:val="0007783A"/>
    <w:rsid w:val="00077E78"/>
    <w:rsid w:val="0008133D"/>
    <w:rsid w:val="00082346"/>
    <w:rsid w:val="00083A04"/>
    <w:rsid w:val="00083B76"/>
    <w:rsid w:val="000841E5"/>
    <w:rsid w:val="00085204"/>
    <w:rsid w:val="00085B42"/>
    <w:rsid w:val="00086D4B"/>
    <w:rsid w:val="00087CA6"/>
    <w:rsid w:val="000904B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CBC"/>
    <w:rsid w:val="00097FB9"/>
    <w:rsid w:val="000A0CD6"/>
    <w:rsid w:val="000A1036"/>
    <w:rsid w:val="000A2575"/>
    <w:rsid w:val="000A25D2"/>
    <w:rsid w:val="000A2631"/>
    <w:rsid w:val="000A3313"/>
    <w:rsid w:val="000A3436"/>
    <w:rsid w:val="000A3BB4"/>
    <w:rsid w:val="000A4283"/>
    <w:rsid w:val="000A4354"/>
    <w:rsid w:val="000A6658"/>
    <w:rsid w:val="000A670C"/>
    <w:rsid w:val="000B0390"/>
    <w:rsid w:val="000B0F6F"/>
    <w:rsid w:val="000B15AF"/>
    <w:rsid w:val="000B1637"/>
    <w:rsid w:val="000B1715"/>
    <w:rsid w:val="000B2000"/>
    <w:rsid w:val="000B2010"/>
    <w:rsid w:val="000B2648"/>
    <w:rsid w:val="000B2722"/>
    <w:rsid w:val="000B320F"/>
    <w:rsid w:val="000B33DF"/>
    <w:rsid w:val="000B3A4F"/>
    <w:rsid w:val="000B447F"/>
    <w:rsid w:val="000B4504"/>
    <w:rsid w:val="000B48CB"/>
    <w:rsid w:val="000B5D7D"/>
    <w:rsid w:val="000B67D9"/>
    <w:rsid w:val="000B6A6A"/>
    <w:rsid w:val="000B7DF1"/>
    <w:rsid w:val="000C035B"/>
    <w:rsid w:val="000C0714"/>
    <w:rsid w:val="000C16CF"/>
    <w:rsid w:val="000C188C"/>
    <w:rsid w:val="000C245B"/>
    <w:rsid w:val="000C2650"/>
    <w:rsid w:val="000C2AE6"/>
    <w:rsid w:val="000C354A"/>
    <w:rsid w:val="000C4FD9"/>
    <w:rsid w:val="000C52A0"/>
    <w:rsid w:val="000C6B2C"/>
    <w:rsid w:val="000C70C2"/>
    <w:rsid w:val="000C7812"/>
    <w:rsid w:val="000D00A1"/>
    <w:rsid w:val="000D04C8"/>
    <w:rsid w:val="000D0769"/>
    <w:rsid w:val="000D0E5E"/>
    <w:rsid w:val="000D1018"/>
    <w:rsid w:val="000D211B"/>
    <w:rsid w:val="000D25FE"/>
    <w:rsid w:val="000D2A3F"/>
    <w:rsid w:val="000D344B"/>
    <w:rsid w:val="000D5249"/>
    <w:rsid w:val="000D6185"/>
    <w:rsid w:val="000D6514"/>
    <w:rsid w:val="000D6ECB"/>
    <w:rsid w:val="000E0761"/>
    <w:rsid w:val="000E0852"/>
    <w:rsid w:val="000E0BAE"/>
    <w:rsid w:val="000E166F"/>
    <w:rsid w:val="000E3DCC"/>
    <w:rsid w:val="000E4525"/>
    <w:rsid w:val="000E4665"/>
    <w:rsid w:val="000E46D9"/>
    <w:rsid w:val="000E4E95"/>
    <w:rsid w:val="000E504A"/>
    <w:rsid w:val="000E50DD"/>
    <w:rsid w:val="000E640C"/>
    <w:rsid w:val="000E6491"/>
    <w:rsid w:val="000E7308"/>
    <w:rsid w:val="000E7417"/>
    <w:rsid w:val="000E741F"/>
    <w:rsid w:val="000F0778"/>
    <w:rsid w:val="000F1903"/>
    <w:rsid w:val="000F1A45"/>
    <w:rsid w:val="000F1AF9"/>
    <w:rsid w:val="000F21C8"/>
    <w:rsid w:val="000F3713"/>
    <w:rsid w:val="000F376A"/>
    <w:rsid w:val="000F37AB"/>
    <w:rsid w:val="000F4155"/>
    <w:rsid w:val="000F4491"/>
    <w:rsid w:val="000F44CB"/>
    <w:rsid w:val="000F4F2F"/>
    <w:rsid w:val="000F5866"/>
    <w:rsid w:val="000F5A88"/>
    <w:rsid w:val="000F620C"/>
    <w:rsid w:val="000F74B9"/>
    <w:rsid w:val="000F7591"/>
    <w:rsid w:val="000F78E4"/>
    <w:rsid w:val="001000C3"/>
    <w:rsid w:val="00100601"/>
    <w:rsid w:val="0010071B"/>
    <w:rsid w:val="00100CE4"/>
    <w:rsid w:val="00102135"/>
    <w:rsid w:val="001027BD"/>
    <w:rsid w:val="00102ACE"/>
    <w:rsid w:val="001047E3"/>
    <w:rsid w:val="00104908"/>
    <w:rsid w:val="00104D5D"/>
    <w:rsid w:val="00105A9C"/>
    <w:rsid w:val="00106446"/>
    <w:rsid w:val="0010683E"/>
    <w:rsid w:val="00107077"/>
    <w:rsid w:val="00107FD9"/>
    <w:rsid w:val="00110169"/>
    <w:rsid w:val="00110B4B"/>
    <w:rsid w:val="00110C68"/>
    <w:rsid w:val="001113FC"/>
    <w:rsid w:val="00111596"/>
    <w:rsid w:val="00111964"/>
    <w:rsid w:val="00111A24"/>
    <w:rsid w:val="00111CC9"/>
    <w:rsid w:val="00111F7C"/>
    <w:rsid w:val="0011207D"/>
    <w:rsid w:val="00112A3D"/>
    <w:rsid w:val="001133AC"/>
    <w:rsid w:val="00113C61"/>
    <w:rsid w:val="001143D8"/>
    <w:rsid w:val="0011440D"/>
    <w:rsid w:val="00114B15"/>
    <w:rsid w:val="00115C82"/>
    <w:rsid w:val="00115CAE"/>
    <w:rsid w:val="00117058"/>
    <w:rsid w:val="00117143"/>
    <w:rsid w:val="00120369"/>
    <w:rsid w:val="00120A2E"/>
    <w:rsid w:val="001217FB"/>
    <w:rsid w:val="00121945"/>
    <w:rsid w:val="00121A30"/>
    <w:rsid w:val="0012282C"/>
    <w:rsid w:val="001228FD"/>
    <w:rsid w:val="001229C6"/>
    <w:rsid w:val="001229F4"/>
    <w:rsid w:val="00122D56"/>
    <w:rsid w:val="001232B6"/>
    <w:rsid w:val="001240B1"/>
    <w:rsid w:val="00124345"/>
    <w:rsid w:val="00125769"/>
    <w:rsid w:val="00125EE3"/>
    <w:rsid w:val="00125F48"/>
    <w:rsid w:val="001260C6"/>
    <w:rsid w:val="00126231"/>
    <w:rsid w:val="001264B5"/>
    <w:rsid w:val="001264DC"/>
    <w:rsid w:val="00127083"/>
    <w:rsid w:val="0012740B"/>
    <w:rsid w:val="0013172D"/>
    <w:rsid w:val="00131F9C"/>
    <w:rsid w:val="001322EF"/>
    <w:rsid w:val="001324B3"/>
    <w:rsid w:val="00132501"/>
    <w:rsid w:val="001340C2"/>
    <w:rsid w:val="001345E9"/>
    <w:rsid w:val="00134894"/>
    <w:rsid w:val="001348D3"/>
    <w:rsid w:val="00135375"/>
    <w:rsid w:val="001370E3"/>
    <w:rsid w:val="00137DBD"/>
    <w:rsid w:val="00137DCD"/>
    <w:rsid w:val="00140DA3"/>
    <w:rsid w:val="001413DF"/>
    <w:rsid w:val="00141B98"/>
    <w:rsid w:val="00141BEE"/>
    <w:rsid w:val="00143121"/>
    <w:rsid w:val="00144141"/>
    <w:rsid w:val="00144B01"/>
    <w:rsid w:val="00144F97"/>
    <w:rsid w:val="00145474"/>
    <w:rsid w:val="00145791"/>
    <w:rsid w:val="00145878"/>
    <w:rsid w:val="0014699B"/>
    <w:rsid w:val="00146C17"/>
    <w:rsid w:val="00146D14"/>
    <w:rsid w:val="00146FCF"/>
    <w:rsid w:val="00147E57"/>
    <w:rsid w:val="00151BA6"/>
    <w:rsid w:val="0015269F"/>
    <w:rsid w:val="00153432"/>
    <w:rsid w:val="00153AE6"/>
    <w:rsid w:val="00153AF2"/>
    <w:rsid w:val="00153C0B"/>
    <w:rsid w:val="00153C89"/>
    <w:rsid w:val="001548F6"/>
    <w:rsid w:val="00156049"/>
    <w:rsid w:val="001564DB"/>
    <w:rsid w:val="00156F75"/>
    <w:rsid w:val="00160E3C"/>
    <w:rsid w:val="00161540"/>
    <w:rsid w:val="001617E9"/>
    <w:rsid w:val="00162175"/>
    <w:rsid w:val="00162403"/>
    <w:rsid w:val="0016254E"/>
    <w:rsid w:val="001626FB"/>
    <w:rsid w:val="001629BB"/>
    <w:rsid w:val="00162F23"/>
    <w:rsid w:val="001637C1"/>
    <w:rsid w:val="0016451E"/>
    <w:rsid w:val="00164593"/>
    <w:rsid w:val="00164C0D"/>
    <w:rsid w:val="001655DB"/>
    <w:rsid w:val="0016583A"/>
    <w:rsid w:val="00166A7A"/>
    <w:rsid w:val="00166F38"/>
    <w:rsid w:val="00167313"/>
    <w:rsid w:val="0016740A"/>
    <w:rsid w:val="00167763"/>
    <w:rsid w:val="00167D08"/>
    <w:rsid w:val="001708E8"/>
    <w:rsid w:val="0017148D"/>
    <w:rsid w:val="0017284E"/>
    <w:rsid w:val="0017334A"/>
    <w:rsid w:val="00173713"/>
    <w:rsid w:val="00173A95"/>
    <w:rsid w:val="00173D83"/>
    <w:rsid w:val="0017404D"/>
    <w:rsid w:val="001744A4"/>
    <w:rsid w:val="00175C3F"/>
    <w:rsid w:val="00175FE2"/>
    <w:rsid w:val="0017633E"/>
    <w:rsid w:val="00177179"/>
    <w:rsid w:val="001773C6"/>
    <w:rsid w:val="0017741D"/>
    <w:rsid w:val="00177896"/>
    <w:rsid w:val="001810E9"/>
    <w:rsid w:val="00181675"/>
    <w:rsid w:val="00181D2E"/>
    <w:rsid w:val="001828D3"/>
    <w:rsid w:val="00182E7E"/>
    <w:rsid w:val="001833F2"/>
    <w:rsid w:val="00183543"/>
    <w:rsid w:val="001846F2"/>
    <w:rsid w:val="001850A4"/>
    <w:rsid w:val="00185B43"/>
    <w:rsid w:val="00186927"/>
    <w:rsid w:val="001870D2"/>
    <w:rsid w:val="0018776B"/>
    <w:rsid w:val="00190053"/>
    <w:rsid w:val="00190101"/>
    <w:rsid w:val="0019026F"/>
    <w:rsid w:val="00190C8F"/>
    <w:rsid w:val="00191A57"/>
    <w:rsid w:val="00192075"/>
    <w:rsid w:val="001932CD"/>
    <w:rsid w:val="00193526"/>
    <w:rsid w:val="0019376C"/>
    <w:rsid w:val="00194270"/>
    <w:rsid w:val="00195771"/>
    <w:rsid w:val="0019591F"/>
    <w:rsid w:val="001960A0"/>
    <w:rsid w:val="001966CD"/>
    <w:rsid w:val="00197441"/>
    <w:rsid w:val="001977A5"/>
    <w:rsid w:val="00197862"/>
    <w:rsid w:val="00197B7E"/>
    <w:rsid w:val="00197E26"/>
    <w:rsid w:val="001A053D"/>
    <w:rsid w:val="001A0D01"/>
    <w:rsid w:val="001A0F84"/>
    <w:rsid w:val="001A101A"/>
    <w:rsid w:val="001A12A4"/>
    <w:rsid w:val="001A130A"/>
    <w:rsid w:val="001A2976"/>
    <w:rsid w:val="001A3AA5"/>
    <w:rsid w:val="001A3AFC"/>
    <w:rsid w:val="001A3BCB"/>
    <w:rsid w:val="001A46C0"/>
    <w:rsid w:val="001A4D9B"/>
    <w:rsid w:val="001A561A"/>
    <w:rsid w:val="001A58C6"/>
    <w:rsid w:val="001A59EB"/>
    <w:rsid w:val="001B0B82"/>
    <w:rsid w:val="001B0D56"/>
    <w:rsid w:val="001B2294"/>
    <w:rsid w:val="001B313B"/>
    <w:rsid w:val="001B383C"/>
    <w:rsid w:val="001B4531"/>
    <w:rsid w:val="001B4F01"/>
    <w:rsid w:val="001B5907"/>
    <w:rsid w:val="001B5C74"/>
    <w:rsid w:val="001B5C78"/>
    <w:rsid w:val="001B6C7A"/>
    <w:rsid w:val="001B6FBD"/>
    <w:rsid w:val="001C00F5"/>
    <w:rsid w:val="001C0C83"/>
    <w:rsid w:val="001C2072"/>
    <w:rsid w:val="001C274B"/>
    <w:rsid w:val="001C2DAC"/>
    <w:rsid w:val="001C3017"/>
    <w:rsid w:val="001C3481"/>
    <w:rsid w:val="001C4E4C"/>
    <w:rsid w:val="001C5444"/>
    <w:rsid w:val="001C6699"/>
    <w:rsid w:val="001C737E"/>
    <w:rsid w:val="001C7B25"/>
    <w:rsid w:val="001C7B36"/>
    <w:rsid w:val="001D0F5F"/>
    <w:rsid w:val="001D1A86"/>
    <w:rsid w:val="001D26DC"/>
    <w:rsid w:val="001D300D"/>
    <w:rsid w:val="001D302B"/>
    <w:rsid w:val="001D4270"/>
    <w:rsid w:val="001D574C"/>
    <w:rsid w:val="001D5B75"/>
    <w:rsid w:val="001D67BC"/>
    <w:rsid w:val="001D681F"/>
    <w:rsid w:val="001D70CC"/>
    <w:rsid w:val="001D75E5"/>
    <w:rsid w:val="001D7EB0"/>
    <w:rsid w:val="001E0379"/>
    <w:rsid w:val="001E0663"/>
    <w:rsid w:val="001E162A"/>
    <w:rsid w:val="001E1D4A"/>
    <w:rsid w:val="001E2054"/>
    <w:rsid w:val="001E3396"/>
    <w:rsid w:val="001E385A"/>
    <w:rsid w:val="001E3A6E"/>
    <w:rsid w:val="001E3AF6"/>
    <w:rsid w:val="001E3D6A"/>
    <w:rsid w:val="001E3EA9"/>
    <w:rsid w:val="001E4458"/>
    <w:rsid w:val="001E59F7"/>
    <w:rsid w:val="001E6A66"/>
    <w:rsid w:val="001E6EC4"/>
    <w:rsid w:val="001F075D"/>
    <w:rsid w:val="001F130D"/>
    <w:rsid w:val="001F1722"/>
    <w:rsid w:val="001F1819"/>
    <w:rsid w:val="001F3A23"/>
    <w:rsid w:val="001F4610"/>
    <w:rsid w:val="001F4878"/>
    <w:rsid w:val="001F4B6D"/>
    <w:rsid w:val="001F4C67"/>
    <w:rsid w:val="001F5321"/>
    <w:rsid w:val="001F534E"/>
    <w:rsid w:val="001F5B18"/>
    <w:rsid w:val="001F6235"/>
    <w:rsid w:val="001F7AFA"/>
    <w:rsid w:val="001F7DF3"/>
    <w:rsid w:val="00200789"/>
    <w:rsid w:val="002008A9"/>
    <w:rsid w:val="00200C39"/>
    <w:rsid w:val="00200D09"/>
    <w:rsid w:val="002018AB"/>
    <w:rsid w:val="002023F0"/>
    <w:rsid w:val="00202A85"/>
    <w:rsid w:val="0020308E"/>
    <w:rsid w:val="00203B8B"/>
    <w:rsid w:val="00203EA6"/>
    <w:rsid w:val="00205BDB"/>
    <w:rsid w:val="00205CF8"/>
    <w:rsid w:val="00206018"/>
    <w:rsid w:val="00206E0A"/>
    <w:rsid w:val="0020785D"/>
    <w:rsid w:val="00207D02"/>
    <w:rsid w:val="00210EE8"/>
    <w:rsid w:val="00210F21"/>
    <w:rsid w:val="00211F38"/>
    <w:rsid w:val="00212851"/>
    <w:rsid w:val="0021548B"/>
    <w:rsid w:val="002157B6"/>
    <w:rsid w:val="00215C17"/>
    <w:rsid w:val="00215D98"/>
    <w:rsid w:val="00216282"/>
    <w:rsid w:val="00216FA2"/>
    <w:rsid w:val="002203CE"/>
    <w:rsid w:val="00221240"/>
    <w:rsid w:val="00221600"/>
    <w:rsid w:val="00221BE4"/>
    <w:rsid w:val="00222744"/>
    <w:rsid w:val="00223541"/>
    <w:rsid w:val="00223A0A"/>
    <w:rsid w:val="00223B66"/>
    <w:rsid w:val="002240A4"/>
    <w:rsid w:val="0022478B"/>
    <w:rsid w:val="00225547"/>
    <w:rsid w:val="00226CCD"/>
    <w:rsid w:val="00227A11"/>
    <w:rsid w:val="00227AF9"/>
    <w:rsid w:val="002303FF"/>
    <w:rsid w:val="00230B4C"/>
    <w:rsid w:val="00231C9E"/>
    <w:rsid w:val="0023235C"/>
    <w:rsid w:val="002326CA"/>
    <w:rsid w:val="00232836"/>
    <w:rsid w:val="00232D80"/>
    <w:rsid w:val="0023339C"/>
    <w:rsid w:val="00234309"/>
    <w:rsid w:val="00235123"/>
    <w:rsid w:val="002365D1"/>
    <w:rsid w:val="002416E2"/>
    <w:rsid w:val="0024177E"/>
    <w:rsid w:val="002419D0"/>
    <w:rsid w:val="00242897"/>
    <w:rsid w:val="00242A62"/>
    <w:rsid w:val="00242AA4"/>
    <w:rsid w:val="00242DF2"/>
    <w:rsid w:val="00243436"/>
    <w:rsid w:val="002440DA"/>
    <w:rsid w:val="002444EA"/>
    <w:rsid w:val="00244A5B"/>
    <w:rsid w:val="00244B2A"/>
    <w:rsid w:val="0024502F"/>
    <w:rsid w:val="00245EF6"/>
    <w:rsid w:val="00250A62"/>
    <w:rsid w:val="00250C7C"/>
    <w:rsid w:val="00250EAD"/>
    <w:rsid w:val="0025131F"/>
    <w:rsid w:val="00253669"/>
    <w:rsid w:val="00254CC3"/>
    <w:rsid w:val="00255A76"/>
    <w:rsid w:val="00255AC7"/>
    <w:rsid w:val="002569C5"/>
    <w:rsid w:val="00256A84"/>
    <w:rsid w:val="00257F4D"/>
    <w:rsid w:val="00260902"/>
    <w:rsid w:val="00260A71"/>
    <w:rsid w:val="00260C7A"/>
    <w:rsid w:val="00261779"/>
    <w:rsid w:val="0026198C"/>
    <w:rsid w:val="00261AC6"/>
    <w:rsid w:val="00262FCB"/>
    <w:rsid w:val="00263AB2"/>
    <w:rsid w:val="00263AF2"/>
    <w:rsid w:val="00263F53"/>
    <w:rsid w:val="002643E5"/>
    <w:rsid w:val="00264503"/>
    <w:rsid w:val="00264EB2"/>
    <w:rsid w:val="00265009"/>
    <w:rsid w:val="00266392"/>
    <w:rsid w:val="0026705D"/>
    <w:rsid w:val="00267C83"/>
    <w:rsid w:val="002702C6"/>
    <w:rsid w:val="00270841"/>
    <w:rsid w:val="00270DBF"/>
    <w:rsid w:val="00271FA8"/>
    <w:rsid w:val="00272498"/>
    <w:rsid w:val="002725B6"/>
    <w:rsid w:val="002726B5"/>
    <w:rsid w:val="00272DCB"/>
    <w:rsid w:val="00274F65"/>
    <w:rsid w:val="00275AE2"/>
    <w:rsid w:val="00276030"/>
    <w:rsid w:val="00276408"/>
    <w:rsid w:val="00276AC4"/>
    <w:rsid w:val="00276F7B"/>
    <w:rsid w:val="0027767A"/>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F61"/>
    <w:rsid w:val="002862E3"/>
    <w:rsid w:val="00286320"/>
    <w:rsid w:val="002868A8"/>
    <w:rsid w:val="00287BB6"/>
    <w:rsid w:val="00287E12"/>
    <w:rsid w:val="002906FF"/>
    <w:rsid w:val="00290DAB"/>
    <w:rsid w:val="00291042"/>
    <w:rsid w:val="00291C24"/>
    <w:rsid w:val="00292441"/>
    <w:rsid w:val="0029265B"/>
    <w:rsid w:val="00292F73"/>
    <w:rsid w:val="00293A07"/>
    <w:rsid w:val="0029453A"/>
    <w:rsid w:val="002950BC"/>
    <w:rsid w:val="002953D2"/>
    <w:rsid w:val="002958E2"/>
    <w:rsid w:val="00295CE8"/>
    <w:rsid w:val="002962B1"/>
    <w:rsid w:val="002965AD"/>
    <w:rsid w:val="00297B75"/>
    <w:rsid w:val="002A0C4E"/>
    <w:rsid w:val="002A15D6"/>
    <w:rsid w:val="002A1672"/>
    <w:rsid w:val="002A22D6"/>
    <w:rsid w:val="002A28AF"/>
    <w:rsid w:val="002A3505"/>
    <w:rsid w:val="002A3741"/>
    <w:rsid w:val="002A3B5F"/>
    <w:rsid w:val="002A4AAB"/>
    <w:rsid w:val="002A5CB2"/>
    <w:rsid w:val="002A5E44"/>
    <w:rsid w:val="002A65E2"/>
    <w:rsid w:val="002A7BBC"/>
    <w:rsid w:val="002B00AE"/>
    <w:rsid w:val="002B12E2"/>
    <w:rsid w:val="002B1464"/>
    <w:rsid w:val="002B1662"/>
    <w:rsid w:val="002B3E72"/>
    <w:rsid w:val="002B3F03"/>
    <w:rsid w:val="002B4148"/>
    <w:rsid w:val="002B469A"/>
    <w:rsid w:val="002B51EA"/>
    <w:rsid w:val="002B55FD"/>
    <w:rsid w:val="002B5C26"/>
    <w:rsid w:val="002B7974"/>
    <w:rsid w:val="002C0DD0"/>
    <w:rsid w:val="002C1AB9"/>
    <w:rsid w:val="002C2883"/>
    <w:rsid w:val="002C2D22"/>
    <w:rsid w:val="002C2D6E"/>
    <w:rsid w:val="002C3042"/>
    <w:rsid w:val="002C33EB"/>
    <w:rsid w:val="002C363B"/>
    <w:rsid w:val="002C3951"/>
    <w:rsid w:val="002C3B47"/>
    <w:rsid w:val="002C465A"/>
    <w:rsid w:val="002C4AA2"/>
    <w:rsid w:val="002C50D6"/>
    <w:rsid w:val="002C666B"/>
    <w:rsid w:val="002C6C07"/>
    <w:rsid w:val="002C6E3F"/>
    <w:rsid w:val="002C7157"/>
    <w:rsid w:val="002D0074"/>
    <w:rsid w:val="002D13DD"/>
    <w:rsid w:val="002D1777"/>
    <w:rsid w:val="002D2F30"/>
    <w:rsid w:val="002D3A36"/>
    <w:rsid w:val="002D47DE"/>
    <w:rsid w:val="002D54FF"/>
    <w:rsid w:val="002D5C40"/>
    <w:rsid w:val="002D61AB"/>
    <w:rsid w:val="002D71AA"/>
    <w:rsid w:val="002D73B2"/>
    <w:rsid w:val="002D7BB2"/>
    <w:rsid w:val="002E1F2C"/>
    <w:rsid w:val="002E273F"/>
    <w:rsid w:val="002E28E9"/>
    <w:rsid w:val="002E348F"/>
    <w:rsid w:val="002E36ED"/>
    <w:rsid w:val="002E38C6"/>
    <w:rsid w:val="002E398D"/>
    <w:rsid w:val="002E4527"/>
    <w:rsid w:val="002E466F"/>
    <w:rsid w:val="002E4732"/>
    <w:rsid w:val="002E6BFE"/>
    <w:rsid w:val="002E77A6"/>
    <w:rsid w:val="002F02B8"/>
    <w:rsid w:val="002F05AB"/>
    <w:rsid w:val="002F104A"/>
    <w:rsid w:val="002F1878"/>
    <w:rsid w:val="002F1ED9"/>
    <w:rsid w:val="002F2CFB"/>
    <w:rsid w:val="002F4310"/>
    <w:rsid w:val="002F4865"/>
    <w:rsid w:val="002F499D"/>
    <w:rsid w:val="002F57E6"/>
    <w:rsid w:val="002F654F"/>
    <w:rsid w:val="002F6D2B"/>
    <w:rsid w:val="002F7978"/>
    <w:rsid w:val="002F7B60"/>
    <w:rsid w:val="003014AD"/>
    <w:rsid w:val="0030203A"/>
    <w:rsid w:val="0030277D"/>
    <w:rsid w:val="0030342A"/>
    <w:rsid w:val="003049C2"/>
    <w:rsid w:val="0030645A"/>
    <w:rsid w:val="00306A74"/>
    <w:rsid w:val="00310823"/>
    <w:rsid w:val="00311CEC"/>
    <w:rsid w:val="00311FB6"/>
    <w:rsid w:val="00313325"/>
    <w:rsid w:val="00313A4D"/>
    <w:rsid w:val="00313F34"/>
    <w:rsid w:val="00314ACC"/>
    <w:rsid w:val="00314DB9"/>
    <w:rsid w:val="00314F58"/>
    <w:rsid w:val="003158D4"/>
    <w:rsid w:val="00316ED5"/>
    <w:rsid w:val="0031707F"/>
    <w:rsid w:val="00317639"/>
    <w:rsid w:val="003211AD"/>
    <w:rsid w:val="00321CBA"/>
    <w:rsid w:val="00321E2F"/>
    <w:rsid w:val="003246F2"/>
    <w:rsid w:val="00324865"/>
    <w:rsid w:val="00324B01"/>
    <w:rsid w:val="00324E36"/>
    <w:rsid w:val="0032557C"/>
    <w:rsid w:val="00326478"/>
    <w:rsid w:val="0032705C"/>
    <w:rsid w:val="0032788A"/>
    <w:rsid w:val="00331031"/>
    <w:rsid w:val="00331281"/>
    <w:rsid w:val="00331328"/>
    <w:rsid w:val="00331DF3"/>
    <w:rsid w:val="0033310A"/>
    <w:rsid w:val="003333CF"/>
    <w:rsid w:val="0033420E"/>
    <w:rsid w:val="0033446F"/>
    <w:rsid w:val="003347D8"/>
    <w:rsid w:val="003347F8"/>
    <w:rsid w:val="003348AD"/>
    <w:rsid w:val="003350FF"/>
    <w:rsid w:val="0033575A"/>
    <w:rsid w:val="003359F2"/>
    <w:rsid w:val="00335BF6"/>
    <w:rsid w:val="00340374"/>
    <w:rsid w:val="003405B0"/>
    <w:rsid w:val="00340734"/>
    <w:rsid w:val="0034095A"/>
    <w:rsid w:val="00340B45"/>
    <w:rsid w:val="00341D21"/>
    <w:rsid w:val="0034287E"/>
    <w:rsid w:val="00342BDF"/>
    <w:rsid w:val="00342E44"/>
    <w:rsid w:val="00343125"/>
    <w:rsid w:val="00343334"/>
    <w:rsid w:val="003436B1"/>
    <w:rsid w:val="0034450A"/>
    <w:rsid w:val="0034486A"/>
    <w:rsid w:val="00344A40"/>
    <w:rsid w:val="003453C0"/>
    <w:rsid w:val="00346577"/>
    <w:rsid w:val="00346A3B"/>
    <w:rsid w:val="00346F10"/>
    <w:rsid w:val="00347500"/>
    <w:rsid w:val="00347DC8"/>
    <w:rsid w:val="00350642"/>
    <w:rsid w:val="0035087B"/>
    <w:rsid w:val="00352E5D"/>
    <w:rsid w:val="003538B4"/>
    <w:rsid w:val="00353D3F"/>
    <w:rsid w:val="003546A7"/>
    <w:rsid w:val="00354E41"/>
    <w:rsid w:val="00355F7D"/>
    <w:rsid w:val="003565D4"/>
    <w:rsid w:val="00356C0C"/>
    <w:rsid w:val="003571D2"/>
    <w:rsid w:val="00357A18"/>
    <w:rsid w:val="00357CAE"/>
    <w:rsid w:val="00357E2E"/>
    <w:rsid w:val="0036003D"/>
    <w:rsid w:val="003601EE"/>
    <w:rsid w:val="0036092F"/>
    <w:rsid w:val="00360EF3"/>
    <w:rsid w:val="0036172E"/>
    <w:rsid w:val="0036212C"/>
    <w:rsid w:val="00362968"/>
    <w:rsid w:val="00362C5B"/>
    <w:rsid w:val="00363F24"/>
    <w:rsid w:val="00364709"/>
    <w:rsid w:val="00365849"/>
    <w:rsid w:val="00365CEB"/>
    <w:rsid w:val="0036608F"/>
    <w:rsid w:val="0036748B"/>
    <w:rsid w:val="00367761"/>
    <w:rsid w:val="00371061"/>
    <w:rsid w:val="003710EC"/>
    <w:rsid w:val="003723EC"/>
    <w:rsid w:val="003725C2"/>
    <w:rsid w:val="003729DF"/>
    <w:rsid w:val="00373228"/>
    <w:rsid w:val="0037398C"/>
    <w:rsid w:val="00373BCB"/>
    <w:rsid w:val="00373DDA"/>
    <w:rsid w:val="003751D4"/>
    <w:rsid w:val="003755ED"/>
    <w:rsid w:val="00375AFE"/>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533"/>
    <w:rsid w:val="00384A33"/>
    <w:rsid w:val="00384BA6"/>
    <w:rsid w:val="00384F53"/>
    <w:rsid w:val="0038718B"/>
    <w:rsid w:val="00387EA8"/>
    <w:rsid w:val="00390037"/>
    <w:rsid w:val="003908CB"/>
    <w:rsid w:val="00390F51"/>
    <w:rsid w:val="00391500"/>
    <w:rsid w:val="00391805"/>
    <w:rsid w:val="00391E8E"/>
    <w:rsid w:val="0039264A"/>
    <w:rsid w:val="00392780"/>
    <w:rsid w:val="003946D6"/>
    <w:rsid w:val="003965DB"/>
    <w:rsid w:val="00396674"/>
    <w:rsid w:val="003966A4"/>
    <w:rsid w:val="00397EA7"/>
    <w:rsid w:val="003A03C6"/>
    <w:rsid w:val="003A131A"/>
    <w:rsid w:val="003A1873"/>
    <w:rsid w:val="003A25DF"/>
    <w:rsid w:val="003A2E6D"/>
    <w:rsid w:val="003A3153"/>
    <w:rsid w:val="003A389D"/>
    <w:rsid w:val="003A4099"/>
    <w:rsid w:val="003A4466"/>
    <w:rsid w:val="003A4572"/>
    <w:rsid w:val="003A48A3"/>
    <w:rsid w:val="003A4DEB"/>
    <w:rsid w:val="003A549B"/>
    <w:rsid w:val="003A56B4"/>
    <w:rsid w:val="003A63A3"/>
    <w:rsid w:val="003A7CE9"/>
    <w:rsid w:val="003A7D94"/>
    <w:rsid w:val="003B02A4"/>
    <w:rsid w:val="003B074C"/>
    <w:rsid w:val="003B0865"/>
    <w:rsid w:val="003B304F"/>
    <w:rsid w:val="003B30BB"/>
    <w:rsid w:val="003B36FD"/>
    <w:rsid w:val="003B3DC0"/>
    <w:rsid w:val="003B4D18"/>
    <w:rsid w:val="003B52E3"/>
    <w:rsid w:val="003B5E5D"/>
    <w:rsid w:val="003B648C"/>
    <w:rsid w:val="003B67B6"/>
    <w:rsid w:val="003B6EB4"/>
    <w:rsid w:val="003C0A14"/>
    <w:rsid w:val="003C1256"/>
    <w:rsid w:val="003C134D"/>
    <w:rsid w:val="003C1404"/>
    <w:rsid w:val="003C229B"/>
    <w:rsid w:val="003C2F63"/>
    <w:rsid w:val="003C4815"/>
    <w:rsid w:val="003C5D94"/>
    <w:rsid w:val="003C6855"/>
    <w:rsid w:val="003C6F33"/>
    <w:rsid w:val="003C7A73"/>
    <w:rsid w:val="003D061C"/>
    <w:rsid w:val="003D16A0"/>
    <w:rsid w:val="003D1765"/>
    <w:rsid w:val="003D188B"/>
    <w:rsid w:val="003D363A"/>
    <w:rsid w:val="003D3B4B"/>
    <w:rsid w:val="003D3B9A"/>
    <w:rsid w:val="003D42BA"/>
    <w:rsid w:val="003D4669"/>
    <w:rsid w:val="003D4B1D"/>
    <w:rsid w:val="003D5E2A"/>
    <w:rsid w:val="003D68FB"/>
    <w:rsid w:val="003D6B57"/>
    <w:rsid w:val="003E0880"/>
    <w:rsid w:val="003E0893"/>
    <w:rsid w:val="003E0C00"/>
    <w:rsid w:val="003E2B54"/>
    <w:rsid w:val="003E3A4F"/>
    <w:rsid w:val="003E3CBC"/>
    <w:rsid w:val="003E4724"/>
    <w:rsid w:val="003E5316"/>
    <w:rsid w:val="003E57D3"/>
    <w:rsid w:val="003E5AEC"/>
    <w:rsid w:val="003E5B81"/>
    <w:rsid w:val="003E63DA"/>
    <w:rsid w:val="003E6B2C"/>
    <w:rsid w:val="003E6E9A"/>
    <w:rsid w:val="003E6FD8"/>
    <w:rsid w:val="003E7598"/>
    <w:rsid w:val="003E7A91"/>
    <w:rsid w:val="003F000C"/>
    <w:rsid w:val="003F0052"/>
    <w:rsid w:val="003F080A"/>
    <w:rsid w:val="003F2BA3"/>
    <w:rsid w:val="003F2FA5"/>
    <w:rsid w:val="003F3B67"/>
    <w:rsid w:val="003F3C7E"/>
    <w:rsid w:val="003F405E"/>
    <w:rsid w:val="003F435F"/>
    <w:rsid w:val="003F4609"/>
    <w:rsid w:val="003F47E7"/>
    <w:rsid w:val="003F4887"/>
    <w:rsid w:val="003F5707"/>
    <w:rsid w:val="003F5C07"/>
    <w:rsid w:val="003F6718"/>
    <w:rsid w:val="003F7269"/>
    <w:rsid w:val="003F7A91"/>
    <w:rsid w:val="00400ACB"/>
    <w:rsid w:val="0040132B"/>
    <w:rsid w:val="004014AC"/>
    <w:rsid w:val="00401EA9"/>
    <w:rsid w:val="00402BA3"/>
    <w:rsid w:val="004041BB"/>
    <w:rsid w:val="00404CFF"/>
    <w:rsid w:val="0040556F"/>
    <w:rsid w:val="00405C57"/>
    <w:rsid w:val="0040628F"/>
    <w:rsid w:val="0040634B"/>
    <w:rsid w:val="00406717"/>
    <w:rsid w:val="00406F15"/>
    <w:rsid w:val="0040718C"/>
    <w:rsid w:val="00407DF5"/>
    <w:rsid w:val="004112B7"/>
    <w:rsid w:val="004113F2"/>
    <w:rsid w:val="004115EB"/>
    <w:rsid w:val="0041189C"/>
    <w:rsid w:val="00412846"/>
    <w:rsid w:val="0041286B"/>
    <w:rsid w:val="00412E55"/>
    <w:rsid w:val="00412EDA"/>
    <w:rsid w:val="00413199"/>
    <w:rsid w:val="00413ED6"/>
    <w:rsid w:val="0041470D"/>
    <w:rsid w:val="00415233"/>
    <w:rsid w:val="00415306"/>
    <w:rsid w:val="004153E5"/>
    <w:rsid w:val="00415F2F"/>
    <w:rsid w:val="00416293"/>
    <w:rsid w:val="004165A5"/>
    <w:rsid w:val="004165E0"/>
    <w:rsid w:val="004169B4"/>
    <w:rsid w:val="0041727A"/>
    <w:rsid w:val="00417D39"/>
    <w:rsid w:val="0042020F"/>
    <w:rsid w:val="004209AD"/>
    <w:rsid w:val="00420E26"/>
    <w:rsid w:val="00423265"/>
    <w:rsid w:val="00423AB0"/>
    <w:rsid w:val="004241CA"/>
    <w:rsid w:val="00424664"/>
    <w:rsid w:val="00424DB7"/>
    <w:rsid w:val="0042508B"/>
    <w:rsid w:val="004255AF"/>
    <w:rsid w:val="00425EF9"/>
    <w:rsid w:val="00426293"/>
    <w:rsid w:val="004266DE"/>
    <w:rsid w:val="0042719D"/>
    <w:rsid w:val="00427D3D"/>
    <w:rsid w:val="0043056E"/>
    <w:rsid w:val="0043102C"/>
    <w:rsid w:val="00431770"/>
    <w:rsid w:val="00431D80"/>
    <w:rsid w:val="0043264C"/>
    <w:rsid w:val="004329FF"/>
    <w:rsid w:val="00432EDE"/>
    <w:rsid w:val="00433361"/>
    <w:rsid w:val="00433970"/>
    <w:rsid w:val="00433AD0"/>
    <w:rsid w:val="004343D0"/>
    <w:rsid w:val="004346A4"/>
    <w:rsid w:val="00434A55"/>
    <w:rsid w:val="00434E74"/>
    <w:rsid w:val="004352D0"/>
    <w:rsid w:val="00435970"/>
    <w:rsid w:val="004366AC"/>
    <w:rsid w:val="00436879"/>
    <w:rsid w:val="00437C0C"/>
    <w:rsid w:val="00437DC8"/>
    <w:rsid w:val="00440935"/>
    <w:rsid w:val="0044137D"/>
    <w:rsid w:val="00441DE0"/>
    <w:rsid w:val="004421C5"/>
    <w:rsid w:val="004428F8"/>
    <w:rsid w:val="004438EC"/>
    <w:rsid w:val="004455B2"/>
    <w:rsid w:val="00445686"/>
    <w:rsid w:val="0044589A"/>
    <w:rsid w:val="00446471"/>
    <w:rsid w:val="004470BD"/>
    <w:rsid w:val="00447425"/>
    <w:rsid w:val="00447D46"/>
    <w:rsid w:val="00447F68"/>
    <w:rsid w:val="004508EB"/>
    <w:rsid w:val="004515F1"/>
    <w:rsid w:val="00453947"/>
    <w:rsid w:val="004545E1"/>
    <w:rsid w:val="00456A2C"/>
    <w:rsid w:val="00456C54"/>
    <w:rsid w:val="004571B3"/>
    <w:rsid w:val="00457B50"/>
    <w:rsid w:val="00460668"/>
    <w:rsid w:val="004611C1"/>
    <w:rsid w:val="0046138C"/>
    <w:rsid w:val="00461E1A"/>
    <w:rsid w:val="00462B72"/>
    <w:rsid w:val="00464403"/>
    <w:rsid w:val="00465AF5"/>
    <w:rsid w:val="004661B0"/>
    <w:rsid w:val="00466FEA"/>
    <w:rsid w:val="004702BD"/>
    <w:rsid w:val="00470775"/>
    <w:rsid w:val="004707A5"/>
    <w:rsid w:val="0047091D"/>
    <w:rsid w:val="004720BD"/>
    <w:rsid w:val="00472529"/>
    <w:rsid w:val="00472D5C"/>
    <w:rsid w:val="004738CD"/>
    <w:rsid w:val="00473A7F"/>
    <w:rsid w:val="00474418"/>
    <w:rsid w:val="00474711"/>
    <w:rsid w:val="0047596E"/>
    <w:rsid w:val="00477865"/>
    <w:rsid w:val="00480F9B"/>
    <w:rsid w:val="00482A44"/>
    <w:rsid w:val="004838AA"/>
    <w:rsid w:val="00484599"/>
    <w:rsid w:val="00484AFF"/>
    <w:rsid w:val="004851C5"/>
    <w:rsid w:val="00485335"/>
    <w:rsid w:val="00485F0D"/>
    <w:rsid w:val="00486B92"/>
    <w:rsid w:val="00487EFD"/>
    <w:rsid w:val="004911DC"/>
    <w:rsid w:val="004920BD"/>
    <w:rsid w:val="0049332A"/>
    <w:rsid w:val="0049418A"/>
    <w:rsid w:val="004944B6"/>
    <w:rsid w:val="00494A80"/>
    <w:rsid w:val="00494E21"/>
    <w:rsid w:val="00496051"/>
    <w:rsid w:val="0049635D"/>
    <w:rsid w:val="004A3010"/>
    <w:rsid w:val="004A34DC"/>
    <w:rsid w:val="004A3B8B"/>
    <w:rsid w:val="004A4630"/>
    <w:rsid w:val="004A4CC2"/>
    <w:rsid w:val="004A5AEC"/>
    <w:rsid w:val="004A6CEC"/>
    <w:rsid w:val="004A7952"/>
    <w:rsid w:val="004A7ACC"/>
    <w:rsid w:val="004A7AFF"/>
    <w:rsid w:val="004B0E7B"/>
    <w:rsid w:val="004B1230"/>
    <w:rsid w:val="004B1465"/>
    <w:rsid w:val="004B268D"/>
    <w:rsid w:val="004B3515"/>
    <w:rsid w:val="004B4232"/>
    <w:rsid w:val="004B5555"/>
    <w:rsid w:val="004B6449"/>
    <w:rsid w:val="004B6A9B"/>
    <w:rsid w:val="004C0A57"/>
    <w:rsid w:val="004C11CB"/>
    <w:rsid w:val="004C159B"/>
    <w:rsid w:val="004C1CEC"/>
    <w:rsid w:val="004C2A1A"/>
    <w:rsid w:val="004C4320"/>
    <w:rsid w:val="004C5584"/>
    <w:rsid w:val="004C6B9E"/>
    <w:rsid w:val="004C6C6E"/>
    <w:rsid w:val="004C70F4"/>
    <w:rsid w:val="004C7781"/>
    <w:rsid w:val="004C780E"/>
    <w:rsid w:val="004D090D"/>
    <w:rsid w:val="004D14D8"/>
    <w:rsid w:val="004D2C1C"/>
    <w:rsid w:val="004D385B"/>
    <w:rsid w:val="004D3D91"/>
    <w:rsid w:val="004D3DAE"/>
    <w:rsid w:val="004D4549"/>
    <w:rsid w:val="004D5ACE"/>
    <w:rsid w:val="004D5BB9"/>
    <w:rsid w:val="004D7834"/>
    <w:rsid w:val="004D7BF8"/>
    <w:rsid w:val="004E01E1"/>
    <w:rsid w:val="004E0B7A"/>
    <w:rsid w:val="004E0B8E"/>
    <w:rsid w:val="004E1894"/>
    <w:rsid w:val="004E18EE"/>
    <w:rsid w:val="004E2CF6"/>
    <w:rsid w:val="004E3BBF"/>
    <w:rsid w:val="004E495B"/>
    <w:rsid w:val="004E4CC2"/>
    <w:rsid w:val="004E4F93"/>
    <w:rsid w:val="004E518C"/>
    <w:rsid w:val="004E6F94"/>
    <w:rsid w:val="004E7578"/>
    <w:rsid w:val="004E7E65"/>
    <w:rsid w:val="004F0107"/>
    <w:rsid w:val="004F1699"/>
    <w:rsid w:val="004F17FB"/>
    <w:rsid w:val="004F1B97"/>
    <w:rsid w:val="004F3090"/>
    <w:rsid w:val="004F4346"/>
    <w:rsid w:val="004F489A"/>
    <w:rsid w:val="004F4A39"/>
    <w:rsid w:val="004F4B81"/>
    <w:rsid w:val="004F4D75"/>
    <w:rsid w:val="004F5095"/>
    <w:rsid w:val="004F5EE2"/>
    <w:rsid w:val="004F5F21"/>
    <w:rsid w:val="004F66D0"/>
    <w:rsid w:val="004F6747"/>
    <w:rsid w:val="004F6E30"/>
    <w:rsid w:val="004F7C80"/>
    <w:rsid w:val="00500332"/>
    <w:rsid w:val="00500F88"/>
    <w:rsid w:val="00501728"/>
    <w:rsid w:val="00504154"/>
    <w:rsid w:val="00504223"/>
    <w:rsid w:val="00504419"/>
    <w:rsid w:val="0050477B"/>
    <w:rsid w:val="005052E6"/>
    <w:rsid w:val="005057CC"/>
    <w:rsid w:val="00505858"/>
    <w:rsid w:val="00505A9A"/>
    <w:rsid w:val="00505F80"/>
    <w:rsid w:val="00506735"/>
    <w:rsid w:val="005069A5"/>
    <w:rsid w:val="005075CD"/>
    <w:rsid w:val="00507E86"/>
    <w:rsid w:val="00510145"/>
    <w:rsid w:val="0051089D"/>
    <w:rsid w:val="005115F3"/>
    <w:rsid w:val="00512BF2"/>
    <w:rsid w:val="00513834"/>
    <w:rsid w:val="00514908"/>
    <w:rsid w:val="00514A6D"/>
    <w:rsid w:val="00515EB7"/>
    <w:rsid w:val="00520518"/>
    <w:rsid w:val="005208EB"/>
    <w:rsid w:val="005209D7"/>
    <w:rsid w:val="00520CD4"/>
    <w:rsid w:val="005216BC"/>
    <w:rsid w:val="00521DC4"/>
    <w:rsid w:val="0052205A"/>
    <w:rsid w:val="00523D1E"/>
    <w:rsid w:val="0052495B"/>
    <w:rsid w:val="0052537E"/>
    <w:rsid w:val="005255A7"/>
    <w:rsid w:val="00525F48"/>
    <w:rsid w:val="0052611C"/>
    <w:rsid w:val="005261F1"/>
    <w:rsid w:val="00526332"/>
    <w:rsid w:val="00526784"/>
    <w:rsid w:val="00526E2C"/>
    <w:rsid w:val="00527268"/>
    <w:rsid w:val="00527CD2"/>
    <w:rsid w:val="0053046C"/>
    <w:rsid w:val="00531527"/>
    <w:rsid w:val="005316B6"/>
    <w:rsid w:val="005321A3"/>
    <w:rsid w:val="00533FFC"/>
    <w:rsid w:val="0053539D"/>
    <w:rsid w:val="005353E0"/>
    <w:rsid w:val="005356D6"/>
    <w:rsid w:val="00535DAE"/>
    <w:rsid w:val="005361E0"/>
    <w:rsid w:val="00536DD1"/>
    <w:rsid w:val="005378EF"/>
    <w:rsid w:val="00540570"/>
    <w:rsid w:val="00542E2A"/>
    <w:rsid w:val="005437CF"/>
    <w:rsid w:val="005439FC"/>
    <w:rsid w:val="00544777"/>
    <w:rsid w:val="0054482C"/>
    <w:rsid w:val="00544D5D"/>
    <w:rsid w:val="00547B5A"/>
    <w:rsid w:val="00550282"/>
    <w:rsid w:val="0055130D"/>
    <w:rsid w:val="00551CE2"/>
    <w:rsid w:val="005534D6"/>
    <w:rsid w:val="005536BC"/>
    <w:rsid w:val="00554154"/>
    <w:rsid w:val="005550DD"/>
    <w:rsid w:val="00555359"/>
    <w:rsid w:val="005575BA"/>
    <w:rsid w:val="00557DC5"/>
    <w:rsid w:val="00560F77"/>
    <w:rsid w:val="0056117F"/>
    <w:rsid w:val="00561EA3"/>
    <w:rsid w:val="005624A0"/>
    <w:rsid w:val="00562D7D"/>
    <w:rsid w:val="005634AE"/>
    <w:rsid w:val="005635C8"/>
    <w:rsid w:val="00564B12"/>
    <w:rsid w:val="0056550D"/>
    <w:rsid w:val="005659AC"/>
    <w:rsid w:val="00566122"/>
    <w:rsid w:val="005665E1"/>
    <w:rsid w:val="00567592"/>
    <w:rsid w:val="00567730"/>
    <w:rsid w:val="005678D6"/>
    <w:rsid w:val="00567B55"/>
    <w:rsid w:val="00567CC3"/>
    <w:rsid w:val="005701BB"/>
    <w:rsid w:val="005708AC"/>
    <w:rsid w:val="005709B5"/>
    <w:rsid w:val="00570BB9"/>
    <w:rsid w:val="005712A8"/>
    <w:rsid w:val="00572418"/>
    <w:rsid w:val="00572A77"/>
    <w:rsid w:val="00572CA6"/>
    <w:rsid w:val="00573BE5"/>
    <w:rsid w:val="00574301"/>
    <w:rsid w:val="00574806"/>
    <w:rsid w:val="005752A3"/>
    <w:rsid w:val="00575CB7"/>
    <w:rsid w:val="00577C52"/>
    <w:rsid w:val="00577D51"/>
    <w:rsid w:val="00580F55"/>
    <w:rsid w:val="005821A0"/>
    <w:rsid w:val="00583F70"/>
    <w:rsid w:val="00584D05"/>
    <w:rsid w:val="0058523D"/>
    <w:rsid w:val="00586673"/>
    <w:rsid w:val="00586934"/>
    <w:rsid w:val="00587C00"/>
    <w:rsid w:val="00587C88"/>
    <w:rsid w:val="00587E4F"/>
    <w:rsid w:val="00587E60"/>
    <w:rsid w:val="0059033F"/>
    <w:rsid w:val="00590527"/>
    <w:rsid w:val="00590843"/>
    <w:rsid w:val="00591BBD"/>
    <w:rsid w:val="005931BE"/>
    <w:rsid w:val="0059449D"/>
    <w:rsid w:val="005962DC"/>
    <w:rsid w:val="00596E8B"/>
    <w:rsid w:val="00597E4B"/>
    <w:rsid w:val="005A0649"/>
    <w:rsid w:val="005A1260"/>
    <w:rsid w:val="005A2328"/>
    <w:rsid w:val="005A2C86"/>
    <w:rsid w:val="005A2FA1"/>
    <w:rsid w:val="005A3014"/>
    <w:rsid w:val="005A35B6"/>
    <w:rsid w:val="005A4232"/>
    <w:rsid w:val="005A4C20"/>
    <w:rsid w:val="005A50A0"/>
    <w:rsid w:val="005A5CED"/>
    <w:rsid w:val="005A6740"/>
    <w:rsid w:val="005A6767"/>
    <w:rsid w:val="005A77C9"/>
    <w:rsid w:val="005A7A37"/>
    <w:rsid w:val="005B016E"/>
    <w:rsid w:val="005B03C3"/>
    <w:rsid w:val="005B0807"/>
    <w:rsid w:val="005B0C96"/>
    <w:rsid w:val="005B1244"/>
    <w:rsid w:val="005B127B"/>
    <w:rsid w:val="005B214B"/>
    <w:rsid w:val="005B2789"/>
    <w:rsid w:val="005B2824"/>
    <w:rsid w:val="005B2AD5"/>
    <w:rsid w:val="005B2CA3"/>
    <w:rsid w:val="005B3314"/>
    <w:rsid w:val="005B3467"/>
    <w:rsid w:val="005B5AF6"/>
    <w:rsid w:val="005B61FE"/>
    <w:rsid w:val="005B6687"/>
    <w:rsid w:val="005B7304"/>
    <w:rsid w:val="005C061A"/>
    <w:rsid w:val="005C0710"/>
    <w:rsid w:val="005C09B3"/>
    <w:rsid w:val="005C0D7E"/>
    <w:rsid w:val="005C0DE7"/>
    <w:rsid w:val="005C0F07"/>
    <w:rsid w:val="005C177B"/>
    <w:rsid w:val="005C1CA1"/>
    <w:rsid w:val="005C2348"/>
    <w:rsid w:val="005C2DE6"/>
    <w:rsid w:val="005C3E05"/>
    <w:rsid w:val="005C3E4F"/>
    <w:rsid w:val="005C4EBF"/>
    <w:rsid w:val="005C5098"/>
    <w:rsid w:val="005C5416"/>
    <w:rsid w:val="005C58EB"/>
    <w:rsid w:val="005C5977"/>
    <w:rsid w:val="005C6BF4"/>
    <w:rsid w:val="005C7ED7"/>
    <w:rsid w:val="005D01A4"/>
    <w:rsid w:val="005D088D"/>
    <w:rsid w:val="005D0D39"/>
    <w:rsid w:val="005D1A7D"/>
    <w:rsid w:val="005D1D9B"/>
    <w:rsid w:val="005D1F21"/>
    <w:rsid w:val="005D392F"/>
    <w:rsid w:val="005D53BE"/>
    <w:rsid w:val="005D57AA"/>
    <w:rsid w:val="005D5D39"/>
    <w:rsid w:val="005D7871"/>
    <w:rsid w:val="005D78A2"/>
    <w:rsid w:val="005D7B75"/>
    <w:rsid w:val="005E1C52"/>
    <w:rsid w:val="005E2E68"/>
    <w:rsid w:val="005E33D2"/>
    <w:rsid w:val="005E3EA2"/>
    <w:rsid w:val="005E41E1"/>
    <w:rsid w:val="005E4442"/>
    <w:rsid w:val="005E4BD2"/>
    <w:rsid w:val="005E501E"/>
    <w:rsid w:val="005E50F3"/>
    <w:rsid w:val="005E5490"/>
    <w:rsid w:val="005E5F00"/>
    <w:rsid w:val="005E6B7F"/>
    <w:rsid w:val="005E7B3D"/>
    <w:rsid w:val="005F0DBF"/>
    <w:rsid w:val="005F2D4C"/>
    <w:rsid w:val="005F3033"/>
    <w:rsid w:val="005F31D5"/>
    <w:rsid w:val="005F37D4"/>
    <w:rsid w:val="005F42D2"/>
    <w:rsid w:val="005F4DD9"/>
    <w:rsid w:val="005F51F9"/>
    <w:rsid w:val="005F554A"/>
    <w:rsid w:val="005F67E2"/>
    <w:rsid w:val="005F6D71"/>
    <w:rsid w:val="005F7808"/>
    <w:rsid w:val="005F7D8D"/>
    <w:rsid w:val="00600630"/>
    <w:rsid w:val="006008EC"/>
    <w:rsid w:val="00600EA4"/>
    <w:rsid w:val="0060107E"/>
    <w:rsid w:val="0060198E"/>
    <w:rsid w:val="006020D9"/>
    <w:rsid w:val="0060267A"/>
    <w:rsid w:val="00602F71"/>
    <w:rsid w:val="006030D6"/>
    <w:rsid w:val="006043A4"/>
    <w:rsid w:val="006045CD"/>
    <w:rsid w:val="006048D0"/>
    <w:rsid w:val="00605007"/>
    <w:rsid w:val="0060594A"/>
    <w:rsid w:val="006060BB"/>
    <w:rsid w:val="006061A9"/>
    <w:rsid w:val="00607715"/>
    <w:rsid w:val="006103F6"/>
    <w:rsid w:val="006105B3"/>
    <w:rsid w:val="006114AC"/>
    <w:rsid w:val="006119B8"/>
    <w:rsid w:val="00611A6C"/>
    <w:rsid w:val="00611AF5"/>
    <w:rsid w:val="00612E64"/>
    <w:rsid w:val="00613A04"/>
    <w:rsid w:val="006143D2"/>
    <w:rsid w:val="00614CD3"/>
    <w:rsid w:val="0061627F"/>
    <w:rsid w:val="00616BF1"/>
    <w:rsid w:val="00617D1C"/>
    <w:rsid w:val="00617F54"/>
    <w:rsid w:val="0062043A"/>
    <w:rsid w:val="00620808"/>
    <w:rsid w:val="006217E3"/>
    <w:rsid w:val="00621A67"/>
    <w:rsid w:val="00621EDB"/>
    <w:rsid w:val="0062263C"/>
    <w:rsid w:val="00622F37"/>
    <w:rsid w:val="006232A3"/>
    <w:rsid w:val="00623540"/>
    <w:rsid w:val="006240A6"/>
    <w:rsid w:val="006242DF"/>
    <w:rsid w:val="0062497C"/>
    <w:rsid w:val="00624EB7"/>
    <w:rsid w:val="00624FD9"/>
    <w:rsid w:val="0062600E"/>
    <w:rsid w:val="00626EC9"/>
    <w:rsid w:val="00627EBD"/>
    <w:rsid w:val="00632A0E"/>
    <w:rsid w:val="00634BF4"/>
    <w:rsid w:val="00635A3E"/>
    <w:rsid w:val="00636437"/>
    <w:rsid w:val="00636643"/>
    <w:rsid w:val="00637235"/>
    <w:rsid w:val="006374CD"/>
    <w:rsid w:val="00637F16"/>
    <w:rsid w:val="0064012B"/>
    <w:rsid w:val="00640570"/>
    <w:rsid w:val="00640CB0"/>
    <w:rsid w:val="00641143"/>
    <w:rsid w:val="006412EC"/>
    <w:rsid w:val="00641B4A"/>
    <w:rsid w:val="00642116"/>
    <w:rsid w:val="0064267E"/>
    <w:rsid w:val="00642A85"/>
    <w:rsid w:val="00643008"/>
    <w:rsid w:val="006430FF"/>
    <w:rsid w:val="0064347A"/>
    <w:rsid w:val="00643967"/>
    <w:rsid w:val="00643C32"/>
    <w:rsid w:val="00644540"/>
    <w:rsid w:val="00644672"/>
    <w:rsid w:val="00646884"/>
    <w:rsid w:val="0064721C"/>
    <w:rsid w:val="00647882"/>
    <w:rsid w:val="00647DA8"/>
    <w:rsid w:val="00647F54"/>
    <w:rsid w:val="00647F9D"/>
    <w:rsid w:val="006502AB"/>
    <w:rsid w:val="0065046E"/>
    <w:rsid w:val="0065079A"/>
    <w:rsid w:val="00650F32"/>
    <w:rsid w:val="00651177"/>
    <w:rsid w:val="0065208A"/>
    <w:rsid w:val="0065265D"/>
    <w:rsid w:val="0065292A"/>
    <w:rsid w:val="0065343A"/>
    <w:rsid w:val="00653A2A"/>
    <w:rsid w:val="00653B74"/>
    <w:rsid w:val="00655C85"/>
    <w:rsid w:val="006569FD"/>
    <w:rsid w:val="00657FEC"/>
    <w:rsid w:val="006605A1"/>
    <w:rsid w:val="0066096D"/>
    <w:rsid w:val="00660BB3"/>
    <w:rsid w:val="0066100B"/>
    <w:rsid w:val="00661285"/>
    <w:rsid w:val="0066219C"/>
    <w:rsid w:val="00663D25"/>
    <w:rsid w:val="00663EC2"/>
    <w:rsid w:val="0066654B"/>
    <w:rsid w:val="00666B1D"/>
    <w:rsid w:val="006672FF"/>
    <w:rsid w:val="00667834"/>
    <w:rsid w:val="00667A54"/>
    <w:rsid w:val="006700CE"/>
    <w:rsid w:val="00671816"/>
    <w:rsid w:val="00672024"/>
    <w:rsid w:val="006724CA"/>
    <w:rsid w:val="006726C8"/>
    <w:rsid w:val="006727E9"/>
    <w:rsid w:val="00674551"/>
    <w:rsid w:val="006746CD"/>
    <w:rsid w:val="00674C6F"/>
    <w:rsid w:val="00674DB1"/>
    <w:rsid w:val="00675B52"/>
    <w:rsid w:val="00677156"/>
    <w:rsid w:val="006779A1"/>
    <w:rsid w:val="00680610"/>
    <w:rsid w:val="006807B3"/>
    <w:rsid w:val="006813A4"/>
    <w:rsid w:val="00681F77"/>
    <w:rsid w:val="006823B3"/>
    <w:rsid w:val="00682BA0"/>
    <w:rsid w:val="00682E7A"/>
    <w:rsid w:val="0068368F"/>
    <w:rsid w:val="0068390A"/>
    <w:rsid w:val="006842D4"/>
    <w:rsid w:val="00684D30"/>
    <w:rsid w:val="0068528A"/>
    <w:rsid w:val="006855D3"/>
    <w:rsid w:val="00685D06"/>
    <w:rsid w:val="00686202"/>
    <w:rsid w:val="00686265"/>
    <w:rsid w:val="00690243"/>
    <w:rsid w:val="006903B8"/>
    <w:rsid w:val="0069139A"/>
    <w:rsid w:val="006917A7"/>
    <w:rsid w:val="00691862"/>
    <w:rsid w:val="0069205C"/>
    <w:rsid w:val="0069219F"/>
    <w:rsid w:val="006928E7"/>
    <w:rsid w:val="006944EB"/>
    <w:rsid w:val="00694C2D"/>
    <w:rsid w:val="006954C4"/>
    <w:rsid w:val="00696927"/>
    <w:rsid w:val="006A002A"/>
    <w:rsid w:val="006A00B7"/>
    <w:rsid w:val="006A0563"/>
    <w:rsid w:val="006A0F81"/>
    <w:rsid w:val="006A134B"/>
    <w:rsid w:val="006A1B12"/>
    <w:rsid w:val="006A229F"/>
    <w:rsid w:val="006A34AC"/>
    <w:rsid w:val="006A3E57"/>
    <w:rsid w:val="006A46A7"/>
    <w:rsid w:val="006A4D18"/>
    <w:rsid w:val="006A4F09"/>
    <w:rsid w:val="006A50E4"/>
    <w:rsid w:val="006A5D3F"/>
    <w:rsid w:val="006A6016"/>
    <w:rsid w:val="006A71B6"/>
    <w:rsid w:val="006A7371"/>
    <w:rsid w:val="006B0D28"/>
    <w:rsid w:val="006B0F49"/>
    <w:rsid w:val="006B23B0"/>
    <w:rsid w:val="006B34C9"/>
    <w:rsid w:val="006B399A"/>
    <w:rsid w:val="006B4795"/>
    <w:rsid w:val="006B507D"/>
    <w:rsid w:val="006B5791"/>
    <w:rsid w:val="006B5D36"/>
    <w:rsid w:val="006B60A2"/>
    <w:rsid w:val="006B6798"/>
    <w:rsid w:val="006B6803"/>
    <w:rsid w:val="006B77BE"/>
    <w:rsid w:val="006B7B54"/>
    <w:rsid w:val="006C06AF"/>
    <w:rsid w:val="006C0F76"/>
    <w:rsid w:val="006C1340"/>
    <w:rsid w:val="006C15CE"/>
    <w:rsid w:val="006C23C2"/>
    <w:rsid w:val="006C2E50"/>
    <w:rsid w:val="006C339D"/>
    <w:rsid w:val="006C33AC"/>
    <w:rsid w:val="006C36A5"/>
    <w:rsid w:val="006C4B1F"/>
    <w:rsid w:val="006C5815"/>
    <w:rsid w:val="006C5BD2"/>
    <w:rsid w:val="006C5C39"/>
    <w:rsid w:val="006C6157"/>
    <w:rsid w:val="006C6FBB"/>
    <w:rsid w:val="006C723E"/>
    <w:rsid w:val="006C7B71"/>
    <w:rsid w:val="006D01E3"/>
    <w:rsid w:val="006D0B53"/>
    <w:rsid w:val="006D1AA6"/>
    <w:rsid w:val="006D2767"/>
    <w:rsid w:val="006D2A4B"/>
    <w:rsid w:val="006D3A6D"/>
    <w:rsid w:val="006D4248"/>
    <w:rsid w:val="006D46C6"/>
    <w:rsid w:val="006D4F91"/>
    <w:rsid w:val="006D53C1"/>
    <w:rsid w:val="006D5556"/>
    <w:rsid w:val="006D6DB3"/>
    <w:rsid w:val="006E0419"/>
    <w:rsid w:val="006E0631"/>
    <w:rsid w:val="006E0CF5"/>
    <w:rsid w:val="006E15B5"/>
    <w:rsid w:val="006E18EB"/>
    <w:rsid w:val="006E1A69"/>
    <w:rsid w:val="006E1C31"/>
    <w:rsid w:val="006E20B6"/>
    <w:rsid w:val="006E218D"/>
    <w:rsid w:val="006E2293"/>
    <w:rsid w:val="006E2852"/>
    <w:rsid w:val="006E31A3"/>
    <w:rsid w:val="006E402C"/>
    <w:rsid w:val="006E45CC"/>
    <w:rsid w:val="006E52E1"/>
    <w:rsid w:val="006E5C6C"/>
    <w:rsid w:val="006E5D11"/>
    <w:rsid w:val="006E63DE"/>
    <w:rsid w:val="006E6A42"/>
    <w:rsid w:val="006E70D1"/>
    <w:rsid w:val="006E7C7D"/>
    <w:rsid w:val="006F00FF"/>
    <w:rsid w:val="006F04D9"/>
    <w:rsid w:val="006F07FA"/>
    <w:rsid w:val="006F0FBF"/>
    <w:rsid w:val="006F1361"/>
    <w:rsid w:val="006F137B"/>
    <w:rsid w:val="006F17E2"/>
    <w:rsid w:val="006F1B2E"/>
    <w:rsid w:val="006F1DC1"/>
    <w:rsid w:val="006F2292"/>
    <w:rsid w:val="006F31D7"/>
    <w:rsid w:val="006F3670"/>
    <w:rsid w:val="006F3932"/>
    <w:rsid w:val="006F3B2C"/>
    <w:rsid w:val="006F3E98"/>
    <w:rsid w:val="006F4174"/>
    <w:rsid w:val="006F48D3"/>
    <w:rsid w:val="006F4901"/>
    <w:rsid w:val="006F5947"/>
    <w:rsid w:val="006F617A"/>
    <w:rsid w:val="006F6D52"/>
    <w:rsid w:val="007001BB"/>
    <w:rsid w:val="00700BC6"/>
    <w:rsid w:val="0070184C"/>
    <w:rsid w:val="007028E7"/>
    <w:rsid w:val="007039B7"/>
    <w:rsid w:val="00703CAD"/>
    <w:rsid w:val="0070401B"/>
    <w:rsid w:val="00704082"/>
    <w:rsid w:val="00705371"/>
    <w:rsid w:val="007077DC"/>
    <w:rsid w:val="00707BFB"/>
    <w:rsid w:val="00707DAE"/>
    <w:rsid w:val="007103DF"/>
    <w:rsid w:val="00710C2B"/>
    <w:rsid w:val="00711281"/>
    <w:rsid w:val="00713384"/>
    <w:rsid w:val="00713C34"/>
    <w:rsid w:val="00713D73"/>
    <w:rsid w:val="007141E1"/>
    <w:rsid w:val="00714983"/>
    <w:rsid w:val="00714F31"/>
    <w:rsid w:val="0071593B"/>
    <w:rsid w:val="00716B8E"/>
    <w:rsid w:val="0071766B"/>
    <w:rsid w:val="007215B7"/>
    <w:rsid w:val="007219F6"/>
    <w:rsid w:val="00721B55"/>
    <w:rsid w:val="00722046"/>
    <w:rsid w:val="00722CFC"/>
    <w:rsid w:val="00723D1F"/>
    <w:rsid w:val="0072440A"/>
    <w:rsid w:val="00724504"/>
    <w:rsid w:val="007247EB"/>
    <w:rsid w:val="007257D4"/>
    <w:rsid w:val="00726485"/>
    <w:rsid w:val="00726AF4"/>
    <w:rsid w:val="00726F2B"/>
    <w:rsid w:val="0072745D"/>
    <w:rsid w:val="007277B4"/>
    <w:rsid w:val="00731146"/>
    <w:rsid w:val="00731737"/>
    <w:rsid w:val="00732F1A"/>
    <w:rsid w:val="00733151"/>
    <w:rsid w:val="007331A2"/>
    <w:rsid w:val="00733A97"/>
    <w:rsid w:val="00733AC8"/>
    <w:rsid w:val="00734A87"/>
    <w:rsid w:val="00734CF6"/>
    <w:rsid w:val="00735189"/>
    <w:rsid w:val="007360FB"/>
    <w:rsid w:val="007369A0"/>
    <w:rsid w:val="00736AFC"/>
    <w:rsid w:val="00736C69"/>
    <w:rsid w:val="00736D5A"/>
    <w:rsid w:val="00740E6A"/>
    <w:rsid w:val="007413D9"/>
    <w:rsid w:val="0074150C"/>
    <w:rsid w:val="007419AB"/>
    <w:rsid w:val="00741A91"/>
    <w:rsid w:val="00742024"/>
    <w:rsid w:val="007434B4"/>
    <w:rsid w:val="00744360"/>
    <w:rsid w:val="00744B82"/>
    <w:rsid w:val="00744DEF"/>
    <w:rsid w:val="00745001"/>
    <w:rsid w:val="007455AC"/>
    <w:rsid w:val="00745685"/>
    <w:rsid w:val="0074593E"/>
    <w:rsid w:val="007460BC"/>
    <w:rsid w:val="00746586"/>
    <w:rsid w:val="00747190"/>
    <w:rsid w:val="00747779"/>
    <w:rsid w:val="00747DDA"/>
    <w:rsid w:val="00747F03"/>
    <w:rsid w:val="00750383"/>
    <w:rsid w:val="00750446"/>
    <w:rsid w:val="00751132"/>
    <w:rsid w:val="00751863"/>
    <w:rsid w:val="00751F7C"/>
    <w:rsid w:val="00753888"/>
    <w:rsid w:val="00753AFA"/>
    <w:rsid w:val="00753FAF"/>
    <w:rsid w:val="007556C8"/>
    <w:rsid w:val="00755EF3"/>
    <w:rsid w:val="00755F77"/>
    <w:rsid w:val="00756326"/>
    <w:rsid w:val="007563B4"/>
    <w:rsid w:val="007567BC"/>
    <w:rsid w:val="007568EE"/>
    <w:rsid w:val="007601F3"/>
    <w:rsid w:val="007606C3"/>
    <w:rsid w:val="00760E64"/>
    <w:rsid w:val="007611A9"/>
    <w:rsid w:val="007614FE"/>
    <w:rsid w:val="00761C5D"/>
    <w:rsid w:val="00761F02"/>
    <w:rsid w:val="00763439"/>
    <w:rsid w:val="0076488F"/>
    <w:rsid w:val="00765AED"/>
    <w:rsid w:val="0076675E"/>
    <w:rsid w:val="0076684A"/>
    <w:rsid w:val="00767220"/>
    <w:rsid w:val="00767E80"/>
    <w:rsid w:val="007712CC"/>
    <w:rsid w:val="00771449"/>
    <w:rsid w:val="007716C7"/>
    <w:rsid w:val="00771DE6"/>
    <w:rsid w:val="007723AB"/>
    <w:rsid w:val="0077273F"/>
    <w:rsid w:val="0077276B"/>
    <w:rsid w:val="00773028"/>
    <w:rsid w:val="00773EA7"/>
    <w:rsid w:val="007741AD"/>
    <w:rsid w:val="00774632"/>
    <w:rsid w:val="00774BF7"/>
    <w:rsid w:val="00775065"/>
    <w:rsid w:val="00777B6C"/>
    <w:rsid w:val="00780CB0"/>
    <w:rsid w:val="00780DDA"/>
    <w:rsid w:val="00781B3A"/>
    <w:rsid w:val="007832B7"/>
    <w:rsid w:val="00783BC4"/>
    <w:rsid w:val="00783C10"/>
    <w:rsid w:val="007847B2"/>
    <w:rsid w:val="00784F21"/>
    <w:rsid w:val="00785952"/>
    <w:rsid w:val="0078623D"/>
    <w:rsid w:val="00786755"/>
    <w:rsid w:val="00787111"/>
    <w:rsid w:val="00787136"/>
    <w:rsid w:val="0078751B"/>
    <w:rsid w:val="00787713"/>
    <w:rsid w:val="00787B90"/>
    <w:rsid w:val="00790675"/>
    <w:rsid w:val="007924B8"/>
    <w:rsid w:val="007928E2"/>
    <w:rsid w:val="007936B7"/>
    <w:rsid w:val="007938A2"/>
    <w:rsid w:val="007939B5"/>
    <w:rsid w:val="00793C99"/>
    <w:rsid w:val="007946C7"/>
    <w:rsid w:val="007948EB"/>
    <w:rsid w:val="00794AC3"/>
    <w:rsid w:val="0079531F"/>
    <w:rsid w:val="00795D1A"/>
    <w:rsid w:val="00796100"/>
    <w:rsid w:val="00796C65"/>
    <w:rsid w:val="007970DD"/>
    <w:rsid w:val="0079715B"/>
    <w:rsid w:val="007972B8"/>
    <w:rsid w:val="00797518"/>
    <w:rsid w:val="007975C6"/>
    <w:rsid w:val="00797FEF"/>
    <w:rsid w:val="007A1892"/>
    <w:rsid w:val="007A24B3"/>
    <w:rsid w:val="007A2789"/>
    <w:rsid w:val="007A33DB"/>
    <w:rsid w:val="007A3ABD"/>
    <w:rsid w:val="007A437C"/>
    <w:rsid w:val="007A4B56"/>
    <w:rsid w:val="007A54CF"/>
    <w:rsid w:val="007A5DDD"/>
    <w:rsid w:val="007A69F1"/>
    <w:rsid w:val="007A6B90"/>
    <w:rsid w:val="007B00EC"/>
    <w:rsid w:val="007B0338"/>
    <w:rsid w:val="007B0387"/>
    <w:rsid w:val="007B0520"/>
    <w:rsid w:val="007B2232"/>
    <w:rsid w:val="007B4A00"/>
    <w:rsid w:val="007B50D1"/>
    <w:rsid w:val="007B5A9F"/>
    <w:rsid w:val="007B644C"/>
    <w:rsid w:val="007B65F8"/>
    <w:rsid w:val="007C0C56"/>
    <w:rsid w:val="007C2C9D"/>
    <w:rsid w:val="007C302F"/>
    <w:rsid w:val="007C3340"/>
    <w:rsid w:val="007C3562"/>
    <w:rsid w:val="007C512F"/>
    <w:rsid w:val="007C553C"/>
    <w:rsid w:val="007C5C1F"/>
    <w:rsid w:val="007C5F6A"/>
    <w:rsid w:val="007C6ED7"/>
    <w:rsid w:val="007C76F3"/>
    <w:rsid w:val="007C7B99"/>
    <w:rsid w:val="007D0885"/>
    <w:rsid w:val="007D0BE1"/>
    <w:rsid w:val="007D1565"/>
    <w:rsid w:val="007D23C8"/>
    <w:rsid w:val="007D2900"/>
    <w:rsid w:val="007D348B"/>
    <w:rsid w:val="007D3630"/>
    <w:rsid w:val="007D3A21"/>
    <w:rsid w:val="007D3A8A"/>
    <w:rsid w:val="007D3FC9"/>
    <w:rsid w:val="007D405F"/>
    <w:rsid w:val="007D460B"/>
    <w:rsid w:val="007D4EAE"/>
    <w:rsid w:val="007D50E3"/>
    <w:rsid w:val="007D57AF"/>
    <w:rsid w:val="007D5C23"/>
    <w:rsid w:val="007D6E84"/>
    <w:rsid w:val="007D71A8"/>
    <w:rsid w:val="007D755F"/>
    <w:rsid w:val="007D7812"/>
    <w:rsid w:val="007E0993"/>
    <w:rsid w:val="007E1305"/>
    <w:rsid w:val="007E16F5"/>
    <w:rsid w:val="007E1DC0"/>
    <w:rsid w:val="007E256E"/>
    <w:rsid w:val="007E2C2B"/>
    <w:rsid w:val="007E2F36"/>
    <w:rsid w:val="007E3355"/>
    <w:rsid w:val="007E46B8"/>
    <w:rsid w:val="007E4784"/>
    <w:rsid w:val="007E484A"/>
    <w:rsid w:val="007E4969"/>
    <w:rsid w:val="007E5152"/>
    <w:rsid w:val="007E57F7"/>
    <w:rsid w:val="007E5BC4"/>
    <w:rsid w:val="007E6291"/>
    <w:rsid w:val="007F0F9F"/>
    <w:rsid w:val="007F22DC"/>
    <w:rsid w:val="007F390C"/>
    <w:rsid w:val="007F4996"/>
    <w:rsid w:val="007F589A"/>
    <w:rsid w:val="007F5A41"/>
    <w:rsid w:val="007F5C7E"/>
    <w:rsid w:val="007F5C8A"/>
    <w:rsid w:val="007F6ECA"/>
    <w:rsid w:val="008005AC"/>
    <w:rsid w:val="008006DF"/>
    <w:rsid w:val="00800C27"/>
    <w:rsid w:val="0080195F"/>
    <w:rsid w:val="00801B24"/>
    <w:rsid w:val="008022FA"/>
    <w:rsid w:val="00802842"/>
    <w:rsid w:val="008029A3"/>
    <w:rsid w:val="00802D88"/>
    <w:rsid w:val="00803272"/>
    <w:rsid w:val="0080361C"/>
    <w:rsid w:val="008041E9"/>
    <w:rsid w:val="008046C9"/>
    <w:rsid w:val="0080530F"/>
    <w:rsid w:val="00805524"/>
    <w:rsid w:val="00805B8A"/>
    <w:rsid w:val="00805E68"/>
    <w:rsid w:val="00806712"/>
    <w:rsid w:val="00807280"/>
    <w:rsid w:val="00807527"/>
    <w:rsid w:val="008075D4"/>
    <w:rsid w:val="008100B3"/>
    <w:rsid w:val="00810F14"/>
    <w:rsid w:val="00811559"/>
    <w:rsid w:val="008127F0"/>
    <w:rsid w:val="008137E0"/>
    <w:rsid w:val="008139D5"/>
    <w:rsid w:val="00814617"/>
    <w:rsid w:val="00814963"/>
    <w:rsid w:val="00814F1A"/>
    <w:rsid w:val="00815685"/>
    <w:rsid w:val="008168BB"/>
    <w:rsid w:val="008171F2"/>
    <w:rsid w:val="008205E0"/>
    <w:rsid w:val="00820C24"/>
    <w:rsid w:val="00821980"/>
    <w:rsid w:val="00821E3D"/>
    <w:rsid w:val="0082253F"/>
    <w:rsid w:val="00822F7B"/>
    <w:rsid w:val="00823A48"/>
    <w:rsid w:val="00823B5F"/>
    <w:rsid w:val="00824B7E"/>
    <w:rsid w:val="00826848"/>
    <w:rsid w:val="00826A07"/>
    <w:rsid w:val="00826FDC"/>
    <w:rsid w:val="00826FE5"/>
    <w:rsid w:val="00830EAC"/>
    <w:rsid w:val="00831C14"/>
    <w:rsid w:val="008327F1"/>
    <w:rsid w:val="0083358D"/>
    <w:rsid w:val="00833685"/>
    <w:rsid w:val="008348A7"/>
    <w:rsid w:val="00834DF7"/>
    <w:rsid w:val="00835591"/>
    <w:rsid w:val="0083672E"/>
    <w:rsid w:val="008368A0"/>
    <w:rsid w:val="00840AB2"/>
    <w:rsid w:val="008417A5"/>
    <w:rsid w:val="00842468"/>
    <w:rsid w:val="00842724"/>
    <w:rsid w:val="00842C90"/>
    <w:rsid w:val="00842D56"/>
    <w:rsid w:val="00842DA9"/>
    <w:rsid w:val="00844573"/>
    <w:rsid w:val="00844C56"/>
    <w:rsid w:val="00845C17"/>
    <w:rsid w:val="00845C81"/>
    <w:rsid w:val="00845F6A"/>
    <w:rsid w:val="00846C2C"/>
    <w:rsid w:val="00847FEC"/>
    <w:rsid w:val="0085129C"/>
    <w:rsid w:val="00851602"/>
    <w:rsid w:val="00851EDD"/>
    <w:rsid w:val="00852675"/>
    <w:rsid w:val="00852853"/>
    <w:rsid w:val="00853251"/>
    <w:rsid w:val="00854301"/>
    <w:rsid w:val="008558C2"/>
    <w:rsid w:val="00855E46"/>
    <w:rsid w:val="008570AA"/>
    <w:rsid w:val="00857724"/>
    <w:rsid w:val="00860E07"/>
    <w:rsid w:val="008613AD"/>
    <w:rsid w:val="0086223C"/>
    <w:rsid w:val="00862AC9"/>
    <w:rsid w:val="00862E2B"/>
    <w:rsid w:val="00863274"/>
    <w:rsid w:val="008633BB"/>
    <w:rsid w:val="00863896"/>
    <w:rsid w:val="00865FC0"/>
    <w:rsid w:val="00865FEB"/>
    <w:rsid w:val="0086635F"/>
    <w:rsid w:val="0086659F"/>
    <w:rsid w:val="00866B3B"/>
    <w:rsid w:val="008706F9"/>
    <w:rsid w:val="00870D76"/>
    <w:rsid w:val="00871BBB"/>
    <w:rsid w:val="0087214A"/>
    <w:rsid w:val="00873CDE"/>
    <w:rsid w:val="00874C18"/>
    <w:rsid w:val="00875458"/>
    <w:rsid w:val="00876925"/>
    <w:rsid w:val="00877941"/>
    <w:rsid w:val="0088016F"/>
    <w:rsid w:val="00880359"/>
    <w:rsid w:val="0088037D"/>
    <w:rsid w:val="0088062D"/>
    <w:rsid w:val="00880C22"/>
    <w:rsid w:val="00881408"/>
    <w:rsid w:val="0088206F"/>
    <w:rsid w:val="008821CE"/>
    <w:rsid w:val="00882419"/>
    <w:rsid w:val="008828A3"/>
    <w:rsid w:val="00882F88"/>
    <w:rsid w:val="008836B3"/>
    <w:rsid w:val="00883835"/>
    <w:rsid w:val="00884527"/>
    <w:rsid w:val="00884F8A"/>
    <w:rsid w:val="00885429"/>
    <w:rsid w:val="00886054"/>
    <w:rsid w:val="008862FF"/>
    <w:rsid w:val="00886B4F"/>
    <w:rsid w:val="00886FAE"/>
    <w:rsid w:val="00887570"/>
    <w:rsid w:val="0088767A"/>
    <w:rsid w:val="00892D2C"/>
    <w:rsid w:val="00893531"/>
    <w:rsid w:val="00893542"/>
    <w:rsid w:val="00893931"/>
    <w:rsid w:val="00894A07"/>
    <w:rsid w:val="008952DA"/>
    <w:rsid w:val="00895D20"/>
    <w:rsid w:val="008961A9"/>
    <w:rsid w:val="00897161"/>
    <w:rsid w:val="00897720"/>
    <w:rsid w:val="008978AE"/>
    <w:rsid w:val="008A0865"/>
    <w:rsid w:val="008A0B06"/>
    <w:rsid w:val="008A1CC1"/>
    <w:rsid w:val="008A1E03"/>
    <w:rsid w:val="008A400C"/>
    <w:rsid w:val="008A4564"/>
    <w:rsid w:val="008A62B9"/>
    <w:rsid w:val="008A64F6"/>
    <w:rsid w:val="008A6636"/>
    <w:rsid w:val="008A664A"/>
    <w:rsid w:val="008A6C2A"/>
    <w:rsid w:val="008A7562"/>
    <w:rsid w:val="008A75A2"/>
    <w:rsid w:val="008B064A"/>
    <w:rsid w:val="008B09BE"/>
    <w:rsid w:val="008B0CF2"/>
    <w:rsid w:val="008B2E15"/>
    <w:rsid w:val="008B35FF"/>
    <w:rsid w:val="008B3914"/>
    <w:rsid w:val="008B3B34"/>
    <w:rsid w:val="008B4ECD"/>
    <w:rsid w:val="008B685F"/>
    <w:rsid w:val="008B6EF6"/>
    <w:rsid w:val="008B7BB3"/>
    <w:rsid w:val="008B7C50"/>
    <w:rsid w:val="008B7C74"/>
    <w:rsid w:val="008B7E9E"/>
    <w:rsid w:val="008C008E"/>
    <w:rsid w:val="008C0615"/>
    <w:rsid w:val="008C1827"/>
    <w:rsid w:val="008C196D"/>
    <w:rsid w:val="008C1C99"/>
    <w:rsid w:val="008C2834"/>
    <w:rsid w:val="008C29DE"/>
    <w:rsid w:val="008C2DE1"/>
    <w:rsid w:val="008C2EDE"/>
    <w:rsid w:val="008C3A07"/>
    <w:rsid w:val="008C41AF"/>
    <w:rsid w:val="008C4718"/>
    <w:rsid w:val="008C47C2"/>
    <w:rsid w:val="008C59E1"/>
    <w:rsid w:val="008C7220"/>
    <w:rsid w:val="008C7964"/>
    <w:rsid w:val="008C7F04"/>
    <w:rsid w:val="008D0C02"/>
    <w:rsid w:val="008D1D12"/>
    <w:rsid w:val="008D1D5B"/>
    <w:rsid w:val="008D201F"/>
    <w:rsid w:val="008D3B2F"/>
    <w:rsid w:val="008D3FC4"/>
    <w:rsid w:val="008D4030"/>
    <w:rsid w:val="008D499A"/>
    <w:rsid w:val="008D4A08"/>
    <w:rsid w:val="008D537B"/>
    <w:rsid w:val="008D5A64"/>
    <w:rsid w:val="008D63C6"/>
    <w:rsid w:val="008D71E1"/>
    <w:rsid w:val="008E0617"/>
    <w:rsid w:val="008E1B2E"/>
    <w:rsid w:val="008E2E02"/>
    <w:rsid w:val="008E3392"/>
    <w:rsid w:val="008E35F4"/>
    <w:rsid w:val="008E3A93"/>
    <w:rsid w:val="008E3C1A"/>
    <w:rsid w:val="008E40EB"/>
    <w:rsid w:val="008E4ED5"/>
    <w:rsid w:val="008E6566"/>
    <w:rsid w:val="008E6DFB"/>
    <w:rsid w:val="008E76A7"/>
    <w:rsid w:val="008F0E77"/>
    <w:rsid w:val="008F1519"/>
    <w:rsid w:val="008F1C57"/>
    <w:rsid w:val="008F2679"/>
    <w:rsid w:val="008F587E"/>
    <w:rsid w:val="008F63FC"/>
    <w:rsid w:val="008F6500"/>
    <w:rsid w:val="008F73EE"/>
    <w:rsid w:val="00901406"/>
    <w:rsid w:val="00901880"/>
    <w:rsid w:val="00901F5B"/>
    <w:rsid w:val="0090312E"/>
    <w:rsid w:val="00903231"/>
    <w:rsid w:val="0090323D"/>
    <w:rsid w:val="00903285"/>
    <w:rsid w:val="0090365C"/>
    <w:rsid w:val="009040DE"/>
    <w:rsid w:val="00904101"/>
    <w:rsid w:val="009048A0"/>
    <w:rsid w:val="00904FDD"/>
    <w:rsid w:val="009051CE"/>
    <w:rsid w:val="009055CB"/>
    <w:rsid w:val="00905943"/>
    <w:rsid w:val="00905D1C"/>
    <w:rsid w:val="009063A7"/>
    <w:rsid w:val="009069C0"/>
    <w:rsid w:val="009073B7"/>
    <w:rsid w:val="0090766C"/>
    <w:rsid w:val="009079F1"/>
    <w:rsid w:val="009104BE"/>
    <w:rsid w:val="00910FB9"/>
    <w:rsid w:val="0091102F"/>
    <w:rsid w:val="009130C4"/>
    <w:rsid w:val="009138A1"/>
    <w:rsid w:val="00913D07"/>
    <w:rsid w:val="00914055"/>
    <w:rsid w:val="0091534C"/>
    <w:rsid w:val="00915C2A"/>
    <w:rsid w:val="00915DAA"/>
    <w:rsid w:val="00916580"/>
    <w:rsid w:val="00916CBE"/>
    <w:rsid w:val="0091715D"/>
    <w:rsid w:val="009179EE"/>
    <w:rsid w:val="00917B30"/>
    <w:rsid w:val="00920279"/>
    <w:rsid w:val="00921556"/>
    <w:rsid w:val="0092181D"/>
    <w:rsid w:val="00921AAC"/>
    <w:rsid w:val="00921C52"/>
    <w:rsid w:val="009220E1"/>
    <w:rsid w:val="009226FF"/>
    <w:rsid w:val="00922BF1"/>
    <w:rsid w:val="00922DDF"/>
    <w:rsid w:val="0092412A"/>
    <w:rsid w:val="0092516A"/>
    <w:rsid w:val="009258D3"/>
    <w:rsid w:val="00926E98"/>
    <w:rsid w:val="0093049E"/>
    <w:rsid w:val="00932D24"/>
    <w:rsid w:val="00934305"/>
    <w:rsid w:val="0093449D"/>
    <w:rsid w:val="0093494A"/>
    <w:rsid w:val="00935DBD"/>
    <w:rsid w:val="0093619B"/>
    <w:rsid w:val="00936E4B"/>
    <w:rsid w:val="0093744F"/>
    <w:rsid w:val="00940A57"/>
    <w:rsid w:val="00942BD1"/>
    <w:rsid w:val="009438E2"/>
    <w:rsid w:val="00943D83"/>
    <w:rsid w:val="00943F2F"/>
    <w:rsid w:val="009440E8"/>
    <w:rsid w:val="0094476B"/>
    <w:rsid w:val="00944F45"/>
    <w:rsid w:val="0094524C"/>
    <w:rsid w:val="00945FCD"/>
    <w:rsid w:val="009467BB"/>
    <w:rsid w:val="009471C8"/>
    <w:rsid w:val="00950768"/>
    <w:rsid w:val="00951665"/>
    <w:rsid w:val="00951E05"/>
    <w:rsid w:val="009523BC"/>
    <w:rsid w:val="0095283A"/>
    <w:rsid w:val="009530CA"/>
    <w:rsid w:val="00953295"/>
    <w:rsid w:val="009533D4"/>
    <w:rsid w:val="009536C0"/>
    <w:rsid w:val="00955A0A"/>
    <w:rsid w:val="00956792"/>
    <w:rsid w:val="0095710C"/>
    <w:rsid w:val="009575AE"/>
    <w:rsid w:val="0096037C"/>
    <w:rsid w:val="009605C3"/>
    <w:rsid w:val="00960AEF"/>
    <w:rsid w:val="00961081"/>
    <w:rsid w:val="00963AE9"/>
    <w:rsid w:val="00964404"/>
    <w:rsid w:val="0096448F"/>
    <w:rsid w:val="009663CE"/>
    <w:rsid w:val="00966666"/>
    <w:rsid w:val="00966A87"/>
    <w:rsid w:val="00967B29"/>
    <w:rsid w:val="00967EB5"/>
    <w:rsid w:val="0097053B"/>
    <w:rsid w:val="009716E8"/>
    <w:rsid w:val="00974BE3"/>
    <w:rsid w:val="00974D37"/>
    <w:rsid w:val="00974E44"/>
    <w:rsid w:val="00975914"/>
    <w:rsid w:val="00976009"/>
    <w:rsid w:val="009764A4"/>
    <w:rsid w:val="009771AA"/>
    <w:rsid w:val="00980724"/>
    <w:rsid w:val="009808B0"/>
    <w:rsid w:val="0098151F"/>
    <w:rsid w:val="00981F66"/>
    <w:rsid w:val="009822D7"/>
    <w:rsid w:val="009822F0"/>
    <w:rsid w:val="0098389A"/>
    <w:rsid w:val="00983A67"/>
    <w:rsid w:val="00983E55"/>
    <w:rsid w:val="009864CF"/>
    <w:rsid w:val="00986579"/>
    <w:rsid w:val="009868D4"/>
    <w:rsid w:val="00986DD0"/>
    <w:rsid w:val="0099031D"/>
    <w:rsid w:val="00991EB4"/>
    <w:rsid w:val="00991FA8"/>
    <w:rsid w:val="009928A8"/>
    <w:rsid w:val="00992BAF"/>
    <w:rsid w:val="00992F43"/>
    <w:rsid w:val="009933CF"/>
    <w:rsid w:val="00993871"/>
    <w:rsid w:val="009943C9"/>
    <w:rsid w:val="00994C2B"/>
    <w:rsid w:val="00994DAF"/>
    <w:rsid w:val="00995E93"/>
    <w:rsid w:val="00996896"/>
    <w:rsid w:val="00996B4D"/>
    <w:rsid w:val="00996D0D"/>
    <w:rsid w:val="009A0AA3"/>
    <w:rsid w:val="009A0EAF"/>
    <w:rsid w:val="009A2CBF"/>
    <w:rsid w:val="009A30BF"/>
    <w:rsid w:val="009A3F9F"/>
    <w:rsid w:val="009A4580"/>
    <w:rsid w:val="009A4C47"/>
    <w:rsid w:val="009A5E9C"/>
    <w:rsid w:val="009A6581"/>
    <w:rsid w:val="009A7525"/>
    <w:rsid w:val="009A7664"/>
    <w:rsid w:val="009A7FB8"/>
    <w:rsid w:val="009B06BC"/>
    <w:rsid w:val="009B0857"/>
    <w:rsid w:val="009B1169"/>
    <w:rsid w:val="009B1687"/>
    <w:rsid w:val="009B1F47"/>
    <w:rsid w:val="009B2B6A"/>
    <w:rsid w:val="009B2CFC"/>
    <w:rsid w:val="009B327E"/>
    <w:rsid w:val="009B339A"/>
    <w:rsid w:val="009B3680"/>
    <w:rsid w:val="009B3CB6"/>
    <w:rsid w:val="009B464C"/>
    <w:rsid w:val="009B4D71"/>
    <w:rsid w:val="009B5413"/>
    <w:rsid w:val="009B56E8"/>
    <w:rsid w:val="009B5BE2"/>
    <w:rsid w:val="009C020F"/>
    <w:rsid w:val="009C120F"/>
    <w:rsid w:val="009C29F4"/>
    <w:rsid w:val="009C2F1E"/>
    <w:rsid w:val="009C382D"/>
    <w:rsid w:val="009C39BD"/>
    <w:rsid w:val="009C4BDA"/>
    <w:rsid w:val="009C4ED8"/>
    <w:rsid w:val="009C5285"/>
    <w:rsid w:val="009C7360"/>
    <w:rsid w:val="009C7D08"/>
    <w:rsid w:val="009C7F22"/>
    <w:rsid w:val="009D09B9"/>
    <w:rsid w:val="009D09C4"/>
    <w:rsid w:val="009D13CD"/>
    <w:rsid w:val="009D257E"/>
    <w:rsid w:val="009D4F8E"/>
    <w:rsid w:val="009D62CF"/>
    <w:rsid w:val="009D7095"/>
    <w:rsid w:val="009E04AF"/>
    <w:rsid w:val="009E3212"/>
    <w:rsid w:val="009E4A6F"/>
    <w:rsid w:val="009E5BB5"/>
    <w:rsid w:val="009E6986"/>
    <w:rsid w:val="009E69CC"/>
    <w:rsid w:val="009E6AD0"/>
    <w:rsid w:val="009E76CB"/>
    <w:rsid w:val="009F091E"/>
    <w:rsid w:val="009F09DD"/>
    <w:rsid w:val="009F0F57"/>
    <w:rsid w:val="009F1A29"/>
    <w:rsid w:val="009F3C62"/>
    <w:rsid w:val="009F51BF"/>
    <w:rsid w:val="009F5C4C"/>
    <w:rsid w:val="009F6612"/>
    <w:rsid w:val="009F7FB0"/>
    <w:rsid w:val="00A00985"/>
    <w:rsid w:val="00A00EEA"/>
    <w:rsid w:val="00A00FE5"/>
    <w:rsid w:val="00A025C8"/>
    <w:rsid w:val="00A0317E"/>
    <w:rsid w:val="00A035B6"/>
    <w:rsid w:val="00A0426F"/>
    <w:rsid w:val="00A0440E"/>
    <w:rsid w:val="00A055A2"/>
    <w:rsid w:val="00A058BC"/>
    <w:rsid w:val="00A05BDC"/>
    <w:rsid w:val="00A068BD"/>
    <w:rsid w:val="00A079C5"/>
    <w:rsid w:val="00A10993"/>
    <w:rsid w:val="00A10DF5"/>
    <w:rsid w:val="00A118FA"/>
    <w:rsid w:val="00A11C65"/>
    <w:rsid w:val="00A1238E"/>
    <w:rsid w:val="00A147BA"/>
    <w:rsid w:val="00A14F25"/>
    <w:rsid w:val="00A150CD"/>
    <w:rsid w:val="00A15463"/>
    <w:rsid w:val="00A17698"/>
    <w:rsid w:val="00A17DAC"/>
    <w:rsid w:val="00A20365"/>
    <w:rsid w:val="00A2099A"/>
    <w:rsid w:val="00A20DB6"/>
    <w:rsid w:val="00A21A8D"/>
    <w:rsid w:val="00A21F26"/>
    <w:rsid w:val="00A23026"/>
    <w:rsid w:val="00A23123"/>
    <w:rsid w:val="00A2364B"/>
    <w:rsid w:val="00A251BE"/>
    <w:rsid w:val="00A27620"/>
    <w:rsid w:val="00A277EA"/>
    <w:rsid w:val="00A308A5"/>
    <w:rsid w:val="00A30A94"/>
    <w:rsid w:val="00A30C20"/>
    <w:rsid w:val="00A31C0C"/>
    <w:rsid w:val="00A32289"/>
    <w:rsid w:val="00A322D3"/>
    <w:rsid w:val="00A32970"/>
    <w:rsid w:val="00A33BF9"/>
    <w:rsid w:val="00A340D8"/>
    <w:rsid w:val="00A355CC"/>
    <w:rsid w:val="00A35822"/>
    <w:rsid w:val="00A364E0"/>
    <w:rsid w:val="00A36E64"/>
    <w:rsid w:val="00A3740A"/>
    <w:rsid w:val="00A37AA5"/>
    <w:rsid w:val="00A40652"/>
    <w:rsid w:val="00A40786"/>
    <w:rsid w:val="00A410EA"/>
    <w:rsid w:val="00A4180D"/>
    <w:rsid w:val="00A4267E"/>
    <w:rsid w:val="00A42F8F"/>
    <w:rsid w:val="00A437F6"/>
    <w:rsid w:val="00A43F6D"/>
    <w:rsid w:val="00A4402D"/>
    <w:rsid w:val="00A44AA1"/>
    <w:rsid w:val="00A45D07"/>
    <w:rsid w:val="00A46E26"/>
    <w:rsid w:val="00A4789F"/>
    <w:rsid w:val="00A47B85"/>
    <w:rsid w:val="00A513BE"/>
    <w:rsid w:val="00A51B00"/>
    <w:rsid w:val="00A52C1A"/>
    <w:rsid w:val="00A52EC5"/>
    <w:rsid w:val="00A5376B"/>
    <w:rsid w:val="00A53A4C"/>
    <w:rsid w:val="00A53AA9"/>
    <w:rsid w:val="00A543D4"/>
    <w:rsid w:val="00A5440C"/>
    <w:rsid w:val="00A54A4F"/>
    <w:rsid w:val="00A54ADC"/>
    <w:rsid w:val="00A56B18"/>
    <w:rsid w:val="00A5723F"/>
    <w:rsid w:val="00A572BD"/>
    <w:rsid w:val="00A57B0B"/>
    <w:rsid w:val="00A60510"/>
    <w:rsid w:val="00A611BB"/>
    <w:rsid w:val="00A64028"/>
    <w:rsid w:val="00A64425"/>
    <w:rsid w:val="00A64483"/>
    <w:rsid w:val="00A668FB"/>
    <w:rsid w:val="00A6702B"/>
    <w:rsid w:val="00A70DA5"/>
    <w:rsid w:val="00A71189"/>
    <w:rsid w:val="00A71D10"/>
    <w:rsid w:val="00A71D21"/>
    <w:rsid w:val="00A7220C"/>
    <w:rsid w:val="00A7267F"/>
    <w:rsid w:val="00A73A8A"/>
    <w:rsid w:val="00A74F07"/>
    <w:rsid w:val="00A7581A"/>
    <w:rsid w:val="00A75972"/>
    <w:rsid w:val="00A76084"/>
    <w:rsid w:val="00A7691B"/>
    <w:rsid w:val="00A77C52"/>
    <w:rsid w:val="00A806A9"/>
    <w:rsid w:val="00A807C8"/>
    <w:rsid w:val="00A80A87"/>
    <w:rsid w:val="00A812A3"/>
    <w:rsid w:val="00A81C21"/>
    <w:rsid w:val="00A82039"/>
    <w:rsid w:val="00A83F45"/>
    <w:rsid w:val="00A8400E"/>
    <w:rsid w:val="00A845A6"/>
    <w:rsid w:val="00A8522C"/>
    <w:rsid w:val="00A867DB"/>
    <w:rsid w:val="00A869D6"/>
    <w:rsid w:val="00A86ECE"/>
    <w:rsid w:val="00A875BE"/>
    <w:rsid w:val="00A877F9"/>
    <w:rsid w:val="00A87C98"/>
    <w:rsid w:val="00A904A3"/>
    <w:rsid w:val="00A90B18"/>
    <w:rsid w:val="00A921D4"/>
    <w:rsid w:val="00A92883"/>
    <w:rsid w:val="00A92E92"/>
    <w:rsid w:val="00A93090"/>
    <w:rsid w:val="00A933B4"/>
    <w:rsid w:val="00A93D8C"/>
    <w:rsid w:val="00A94CC3"/>
    <w:rsid w:val="00A95AC6"/>
    <w:rsid w:val="00A95E01"/>
    <w:rsid w:val="00A96972"/>
    <w:rsid w:val="00A9710F"/>
    <w:rsid w:val="00A979CB"/>
    <w:rsid w:val="00A97E66"/>
    <w:rsid w:val="00AA2613"/>
    <w:rsid w:val="00AA4277"/>
    <w:rsid w:val="00AA4545"/>
    <w:rsid w:val="00AA6414"/>
    <w:rsid w:val="00AB03B3"/>
    <w:rsid w:val="00AB05A0"/>
    <w:rsid w:val="00AB0DD6"/>
    <w:rsid w:val="00AB0E04"/>
    <w:rsid w:val="00AB126F"/>
    <w:rsid w:val="00AB1312"/>
    <w:rsid w:val="00AB179F"/>
    <w:rsid w:val="00AB19F2"/>
    <w:rsid w:val="00AB210D"/>
    <w:rsid w:val="00AB251F"/>
    <w:rsid w:val="00AB2E50"/>
    <w:rsid w:val="00AB3C34"/>
    <w:rsid w:val="00AB466E"/>
    <w:rsid w:val="00AB4CFA"/>
    <w:rsid w:val="00AB51E4"/>
    <w:rsid w:val="00AB5225"/>
    <w:rsid w:val="00AB621A"/>
    <w:rsid w:val="00AB65F6"/>
    <w:rsid w:val="00AB663D"/>
    <w:rsid w:val="00AB704D"/>
    <w:rsid w:val="00AB70A5"/>
    <w:rsid w:val="00AB7655"/>
    <w:rsid w:val="00AB77B3"/>
    <w:rsid w:val="00AB782C"/>
    <w:rsid w:val="00AB7A04"/>
    <w:rsid w:val="00AC1335"/>
    <w:rsid w:val="00AC14AF"/>
    <w:rsid w:val="00AC17FF"/>
    <w:rsid w:val="00AC25B2"/>
    <w:rsid w:val="00AC2A31"/>
    <w:rsid w:val="00AC41C3"/>
    <w:rsid w:val="00AC47B6"/>
    <w:rsid w:val="00AC4AB2"/>
    <w:rsid w:val="00AC558B"/>
    <w:rsid w:val="00AC5FEB"/>
    <w:rsid w:val="00AC611B"/>
    <w:rsid w:val="00AC6961"/>
    <w:rsid w:val="00AC7AA9"/>
    <w:rsid w:val="00AC7D32"/>
    <w:rsid w:val="00AD0017"/>
    <w:rsid w:val="00AD0343"/>
    <w:rsid w:val="00AD0B8C"/>
    <w:rsid w:val="00AD0D2E"/>
    <w:rsid w:val="00AD3712"/>
    <w:rsid w:val="00AD3D71"/>
    <w:rsid w:val="00AD3EA2"/>
    <w:rsid w:val="00AD4070"/>
    <w:rsid w:val="00AD44DC"/>
    <w:rsid w:val="00AD4609"/>
    <w:rsid w:val="00AD4880"/>
    <w:rsid w:val="00AD5A5C"/>
    <w:rsid w:val="00AE0B31"/>
    <w:rsid w:val="00AE0EF8"/>
    <w:rsid w:val="00AE3218"/>
    <w:rsid w:val="00AE32D9"/>
    <w:rsid w:val="00AE3B1F"/>
    <w:rsid w:val="00AE3DD4"/>
    <w:rsid w:val="00AE43C4"/>
    <w:rsid w:val="00AE4454"/>
    <w:rsid w:val="00AE4958"/>
    <w:rsid w:val="00AE4CBE"/>
    <w:rsid w:val="00AE4D65"/>
    <w:rsid w:val="00AE52B3"/>
    <w:rsid w:val="00AE58AB"/>
    <w:rsid w:val="00AE73D5"/>
    <w:rsid w:val="00AE7DF5"/>
    <w:rsid w:val="00AF0141"/>
    <w:rsid w:val="00AF18B3"/>
    <w:rsid w:val="00AF30C1"/>
    <w:rsid w:val="00AF3BA9"/>
    <w:rsid w:val="00AF3E89"/>
    <w:rsid w:val="00AF4781"/>
    <w:rsid w:val="00AF49B5"/>
    <w:rsid w:val="00AF4CCA"/>
    <w:rsid w:val="00AF5435"/>
    <w:rsid w:val="00AF5973"/>
    <w:rsid w:val="00AF63F1"/>
    <w:rsid w:val="00AF77E8"/>
    <w:rsid w:val="00AF7B5E"/>
    <w:rsid w:val="00B004D3"/>
    <w:rsid w:val="00B00935"/>
    <w:rsid w:val="00B00CF6"/>
    <w:rsid w:val="00B00E90"/>
    <w:rsid w:val="00B012BD"/>
    <w:rsid w:val="00B014E7"/>
    <w:rsid w:val="00B02A7E"/>
    <w:rsid w:val="00B02C4B"/>
    <w:rsid w:val="00B02D50"/>
    <w:rsid w:val="00B03433"/>
    <w:rsid w:val="00B036E5"/>
    <w:rsid w:val="00B04187"/>
    <w:rsid w:val="00B06424"/>
    <w:rsid w:val="00B06604"/>
    <w:rsid w:val="00B10B2A"/>
    <w:rsid w:val="00B10C25"/>
    <w:rsid w:val="00B115CA"/>
    <w:rsid w:val="00B122B7"/>
    <w:rsid w:val="00B1287D"/>
    <w:rsid w:val="00B137EA"/>
    <w:rsid w:val="00B13B34"/>
    <w:rsid w:val="00B13FED"/>
    <w:rsid w:val="00B14152"/>
    <w:rsid w:val="00B14513"/>
    <w:rsid w:val="00B147C9"/>
    <w:rsid w:val="00B15ACB"/>
    <w:rsid w:val="00B1686A"/>
    <w:rsid w:val="00B206D5"/>
    <w:rsid w:val="00B20FAE"/>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614F"/>
    <w:rsid w:val="00B26607"/>
    <w:rsid w:val="00B26E77"/>
    <w:rsid w:val="00B277C0"/>
    <w:rsid w:val="00B279D4"/>
    <w:rsid w:val="00B27EEB"/>
    <w:rsid w:val="00B30004"/>
    <w:rsid w:val="00B302AC"/>
    <w:rsid w:val="00B318AA"/>
    <w:rsid w:val="00B31CB9"/>
    <w:rsid w:val="00B31CD6"/>
    <w:rsid w:val="00B32F25"/>
    <w:rsid w:val="00B332BE"/>
    <w:rsid w:val="00B33C46"/>
    <w:rsid w:val="00B35592"/>
    <w:rsid w:val="00B358E4"/>
    <w:rsid w:val="00B35D61"/>
    <w:rsid w:val="00B362B8"/>
    <w:rsid w:val="00B371CE"/>
    <w:rsid w:val="00B37434"/>
    <w:rsid w:val="00B37CD6"/>
    <w:rsid w:val="00B416F4"/>
    <w:rsid w:val="00B41991"/>
    <w:rsid w:val="00B41E8E"/>
    <w:rsid w:val="00B41E9A"/>
    <w:rsid w:val="00B420B0"/>
    <w:rsid w:val="00B42258"/>
    <w:rsid w:val="00B42450"/>
    <w:rsid w:val="00B44107"/>
    <w:rsid w:val="00B449DD"/>
    <w:rsid w:val="00B452AB"/>
    <w:rsid w:val="00B45413"/>
    <w:rsid w:val="00B45891"/>
    <w:rsid w:val="00B46449"/>
    <w:rsid w:val="00B46A3C"/>
    <w:rsid w:val="00B47A89"/>
    <w:rsid w:val="00B47F99"/>
    <w:rsid w:val="00B50B02"/>
    <w:rsid w:val="00B51A8A"/>
    <w:rsid w:val="00B51CB4"/>
    <w:rsid w:val="00B52945"/>
    <w:rsid w:val="00B52B57"/>
    <w:rsid w:val="00B53088"/>
    <w:rsid w:val="00B53341"/>
    <w:rsid w:val="00B533D2"/>
    <w:rsid w:val="00B53710"/>
    <w:rsid w:val="00B53D89"/>
    <w:rsid w:val="00B543A2"/>
    <w:rsid w:val="00B5505B"/>
    <w:rsid w:val="00B56CDE"/>
    <w:rsid w:val="00B5734F"/>
    <w:rsid w:val="00B575F0"/>
    <w:rsid w:val="00B578B5"/>
    <w:rsid w:val="00B600FE"/>
    <w:rsid w:val="00B6048A"/>
    <w:rsid w:val="00B607A1"/>
    <w:rsid w:val="00B61262"/>
    <w:rsid w:val="00B612F1"/>
    <w:rsid w:val="00B618A0"/>
    <w:rsid w:val="00B629EE"/>
    <w:rsid w:val="00B63F70"/>
    <w:rsid w:val="00B6426D"/>
    <w:rsid w:val="00B64FF5"/>
    <w:rsid w:val="00B650CF"/>
    <w:rsid w:val="00B661D4"/>
    <w:rsid w:val="00B66779"/>
    <w:rsid w:val="00B667F6"/>
    <w:rsid w:val="00B67D4E"/>
    <w:rsid w:val="00B70D74"/>
    <w:rsid w:val="00B71032"/>
    <w:rsid w:val="00B71337"/>
    <w:rsid w:val="00B716F8"/>
    <w:rsid w:val="00B71E34"/>
    <w:rsid w:val="00B7326F"/>
    <w:rsid w:val="00B7378C"/>
    <w:rsid w:val="00B7435D"/>
    <w:rsid w:val="00B762A9"/>
    <w:rsid w:val="00B76AA9"/>
    <w:rsid w:val="00B77BB6"/>
    <w:rsid w:val="00B80917"/>
    <w:rsid w:val="00B81B3B"/>
    <w:rsid w:val="00B8253E"/>
    <w:rsid w:val="00B8333A"/>
    <w:rsid w:val="00B83403"/>
    <w:rsid w:val="00B8443F"/>
    <w:rsid w:val="00B84633"/>
    <w:rsid w:val="00B85535"/>
    <w:rsid w:val="00B87EE4"/>
    <w:rsid w:val="00B87F3F"/>
    <w:rsid w:val="00B91191"/>
    <w:rsid w:val="00B91352"/>
    <w:rsid w:val="00B9146C"/>
    <w:rsid w:val="00B917E2"/>
    <w:rsid w:val="00B924B7"/>
    <w:rsid w:val="00B924B9"/>
    <w:rsid w:val="00B92BEC"/>
    <w:rsid w:val="00B9388E"/>
    <w:rsid w:val="00B93D7E"/>
    <w:rsid w:val="00B948B3"/>
    <w:rsid w:val="00B95547"/>
    <w:rsid w:val="00B95659"/>
    <w:rsid w:val="00B95BF4"/>
    <w:rsid w:val="00B962C7"/>
    <w:rsid w:val="00B963AF"/>
    <w:rsid w:val="00B96A16"/>
    <w:rsid w:val="00B9759F"/>
    <w:rsid w:val="00BA1652"/>
    <w:rsid w:val="00BA1B32"/>
    <w:rsid w:val="00BA1CF8"/>
    <w:rsid w:val="00BA27AD"/>
    <w:rsid w:val="00BA2A64"/>
    <w:rsid w:val="00BA3DEF"/>
    <w:rsid w:val="00BA499C"/>
    <w:rsid w:val="00BA5A6A"/>
    <w:rsid w:val="00BB014D"/>
    <w:rsid w:val="00BB0E65"/>
    <w:rsid w:val="00BB1830"/>
    <w:rsid w:val="00BB1BD9"/>
    <w:rsid w:val="00BB220F"/>
    <w:rsid w:val="00BB428F"/>
    <w:rsid w:val="00BB4A09"/>
    <w:rsid w:val="00BB5B51"/>
    <w:rsid w:val="00BB76D7"/>
    <w:rsid w:val="00BB7E13"/>
    <w:rsid w:val="00BC06E2"/>
    <w:rsid w:val="00BC0FDA"/>
    <w:rsid w:val="00BC1A1F"/>
    <w:rsid w:val="00BC1F69"/>
    <w:rsid w:val="00BC23A2"/>
    <w:rsid w:val="00BC2690"/>
    <w:rsid w:val="00BC3C3D"/>
    <w:rsid w:val="00BC43EA"/>
    <w:rsid w:val="00BC4CC0"/>
    <w:rsid w:val="00BC509C"/>
    <w:rsid w:val="00BC51EA"/>
    <w:rsid w:val="00BC5F46"/>
    <w:rsid w:val="00BC60F6"/>
    <w:rsid w:val="00BC61E8"/>
    <w:rsid w:val="00BC62F1"/>
    <w:rsid w:val="00BC65BB"/>
    <w:rsid w:val="00BC6720"/>
    <w:rsid w:val="00BC6F2C"/>
    <w:rsid w:val="00BD01E6"/>
    <w:rsid w:val="00BD1968"/>
    <w:rsid w:val="00BD1C99"/>
    <w:rsid w:val="00BD2656"/>
    <w:rsid w:val="00BD313F"/>
    <w:rsid w:val="00BD3615"/>
    <w:rsid w:val="00BD4332"/>
    <w:rsid w:val="00BD53DE"/>
    <w:rsid w:val="00BD5BEE"/>
    <w:rsid w:val="00BD5EFF"/>
    <w:rsid w:val="00BD7E7A"/>
    <w:rsid w:val="00BE0120"/>
    <w:rsid w:val="00BE0B80"/>
    <w:rsid w:val="00BE0C22"/>
    <w:rsid w:val="00BE2565"/>
    <w:rsid w:val="00BE2979"/>
    <w:rsid w:val="00BE2FF1"/>
    <w:rsid w:val="00BE3417"/>
    <w:rsid w:val="00BE36BB"/>
    <w:rsid w:val="00BE37D6"/>
    <w:rsid w:val="00BE3967"/>
    <w:rsid w:val="00BE399F"/>
    <w:rsid w:val="00BE4053"/>
    <w:rsid w:val="00BE45B4"/>
    <w:rsid w:val="00BE4EF1"/>
    <w:rsid w:val="00BE623D"/>
    <w:rsid w:val="00BE66FC"/>
    <w:rsid w:val="00BE6AA0"/>
    <w:rsid w:val="00BE7139"/>
    <w:rsid w:val="00BE7826"/>
    <w:rsid w:val="00BE7E20"/>
    <w:rsid w:val="00BF0581"/>
    <w:rsid w:val="00BF0D44"/>
    <w:rsid w:val="00BF15B8"/>
    <w:rsid w:val="00BF19DA"/>
    <w:rsid w:val="00BF1CC7"/>
    <w:rsid w:val="00BF39FE"/>
    <w:rsid w:val="00BF3DF7"/>
    <w:rsid w:val="00BF4C07"/>
    <w:rsid w:val="00BF4F49"/>
    <w:rsid w:val="00BF56F8"/>
    <w:rsid w:val="00BF59BE"/>
    <w:rsid w:val="00BF6097"/>
    <w:rsid w:val="00BF7233"/>
    <w:rsid w:val="00BF79D5"/>
    <w:rsid w:val="00C00EE7"/>
    <w:rsid w:val="00C01C3F"/>
    <w:rsid w:val="00C02620"/>
    <w:rsid w:val="00C02977"/>
    <w:rsid w:val="00C02B4C"/>
    <w:rsid w:val="00C02F22"/>
    <w:rsid w:val="00C0330A"/>
    <w:rsid w:val="00C05048"/>
    <w:rsid w:val="00C0528C"/>
    <w:rsid w:val="00C07D8A"/>
    <w:rsid w:val="00C11D0C"/>
    <w:rsid w:val="00C12F2F"/>
    <w:rsid w:val="00C17281"/>
    <w:rsid w:val="00C208F9"/>
    <w:rsid w:val="00C20B7F"/>
    <w:rsid w:val="00C20E1F"/>
    <w:rsid w:val="00C23328"/>
    <w:rsid w:val="00C23CC1"/>
    <w:rsid w:val="00C23D8A"/>
    <w:rsid w:val="00C23E80"/>
    <w:rsid w:val="00C2430B"/>
    <w:rsid w:val="00C2463D"/>
    <w:rsid w:val="00C2479D"/>
    <w:rsid w:val="00C251FE"/>
    <w:rsid w:val="00C2615D"/>
    <w:rsid w:val="00C26DAF"/>
    <w:rsid w:val="00C2755A"/>
    <w:rsid w:val="00C27659"/>
    <w:rsid w:val="00C278BE"/>
    <w:rsid w:val="00C302A8"/>
    <w:rsid w:val="00C30333"/>
    <w:rsid w:val="00C3055B"/>
    <w:rsid w:val="00C30D32"/>
    <w:rsid w:val="00C3149C"/>
    <w:rsid w:val="00C315B1"/>
    <w:rsid w:val="00C31653"/>
    <w:rsid w:val="00C31822"/>
    <w:rsid w:val="00C3210C"/>
    <w:rsid w:val="00C3302E"/>
    <w:rsid w:val="00C338EB"/>
    <w:rsid w:val="00C33EC6"/>
    <w:rsid w:val="00C35288"/>
    <w:rsid w:val="00C372D8"/>
    <w:rsid w:val="00C40DA5"/>
    <w:rsid w:val="00C40E1A"/>
    <w:rsid w:val="00C4109D"/>
    <w:rsid w:val="00C440B7"/>
    <w:rsid w:val="00C44123"/>
    <w:rsid w:val="00C4463C"/>
    <w:rsid w:val="00C449F0"/>
    <w:rsid w:val="00C4500C"/>
    <w:rsid w:val="00C45124"/>
    <w:rsid w:val="00C45CD5"/>
    <w:rsid w:val="00C464A7"/>
    <w:rsid w:val="00C469CD"/>
    <w:rsid w:val="00C475AC"/>
    <w:rsid w:val="00C51023"/>
    <w:rsid w:val="00C5245A"/>
    <w:rsid w:val="00C52B8E"/>
    <w:rsid w:val="00C52D9B"/>
    <w:rsid w:val="00C52EFF"/>
    <w:rsid w:val="00C53170"/>
    <w:rsid w:val="00C536AF"/>
    <w:rsid w:val="00C54135"/>
    <w:rsid w:val="00C54290"/>
    <w:rsid w:val="00C54739"/>
    <w:rsid w:val="00C54C6E"/>
    <w:rsid w:val="00C55250"/>
    <w:rsid w:val="00C55584"/>
    <w:rsid w:val="00C56048"/>
    <w:rsid w:val="00C578FA"/>
    <w:rsid w:val="00C60135"/>
    <w:rsid w:val="00C6021F"/>
    <w:rsid w:val="00C613C2"/>
    <w:rsid w:val="00C61777"/>
    <w:rsid w:val="00C6257B"/>
    <w:rsid w:val="00C62CE9"/>
    <w:rsid w:val="00C62FE6"/>
    <w:rsid w:val="00C63C78"/>
    <w:rsid w:val="00C63CB0"/>
    <w:rsid w:val="00C65169"/>
    <w:rsid w:val="00C6536F"/>
    <w:rsid w:val="00C659FC"/>
    <w:rsid w:val="00C66688"/>
    <w:rsid w:val="00C66B15"/>
    <w:rsid w:val="00C66D00"/>
    <w:rsid w:val="00C67517"/>
    <w:rsid w:val="00C67AF0"/>
    <w:rsid w:val="00C67B05"/>
    <w:rsid w:val="00C7028A"/>
    <w:rsid w:val="00C704F9"/>
    <w:rsid w:val="00C71E43"/>
    <w:rsid w:val="00C7248D"/>
    <w:rsid w:val="00C72881"/>
    <w:rsid w:val="00C731D0"/>
    <w:rsid w:val="00C7381C"/>
    <w:rsid w:val="00C73AB3"/>
    <w:rsid w:val="00C7460B"/>
    <w:rsid w:val="00C75191"/>
    <w:rsid w:val="00C75910"/>
    <w:rsid w:val="00C768A8"/>
    <w:rsid w:val="00C7696B"/>
    <w:rsid w:val="00C76B08"/>
    <w:rsid w:val="00C76C71"/>
    <w:rsid w:val="00C7722E"/>
    <w:rsid w:val="00C77BDC"/>
    <w:rsid w:val="00C77DF9"/>
    <w:rsid w:val="00C8019B"/>
    <w:rsid w:val="00C80904"/>
    <w:rsid w:val="00C814BA"/>
    <w:rsid w:val="00C81682"/>
    <w:rsid w:val="00C83385"/>
    <w:rsid w:val="00C849DC"/>
    <w:rsid w:val="00C84BEE"/>
    <w:rsid w:val="00C85093"/>
    <w:rsid w:val="00C867C3"/>
    <w:rsid w:val="00C87393"/>
    <w:rsid w:val="00C903D2"/>
    <w:rsid w:val="00C91113"/>
    <w:rsid w:val="00C93B6F"/>
    <w:rsid w:val="00C94A69"/>
    <w:rsid w:val="00C94CA1"/>
    <w:rsid w:val="00C9576D"/>
    <w:rsid w:val="00C957B6"/>
    <w:rsid w:val="00C961C3"/>
    <w:rsid w:val="00C96FD0"/>
    <w:rsid w:val="00CA0823"/>
    <w:rsid w:val="00CA0BA3"/>
    <w:rsid w:val="00CA0E9A"/>
    <w:rsid w:val="00CA33AC"/>
    <w:rsid w:val="00CA467A"/>
    <w:rsid w:val="00CA46D9"/>
    <w:rsid w:val="00CA473C"/>
    <w:rsid w:val="00CA5C85"/>
    <w:rsid w:val="00CA600A"/>
    <w:rsid w:val="00CA6433"/>
    <w:rsid w:val="00CA6E54"/>
    <w:rsid w:val="00CA6F49"/>
    <w:rsid w:val="00CA752A"/>
    <w:rsid w:val="00CB003D"/>
    <w:rsid w:val="00CB066D"/>
    <w:rsid w:val="00CB0E79"/>
    <w:rsid w:val="00CB110F"/>
    <w:rsid w:val="00CB2335"/>
    <w:rsid w:val="00CB28D1"/>
    <w:rsid w:val="00CB2C90"/>
    <w:rsid w:val="00CB3619"/>
    <w:rsid w:val="00CB3788"/>
    <w:rsid w:val="00CB4902"/>
    <w:rsid w:val="00CB566F"/>
    <w:rsid w:val="00CB58B3"/>
    <w:rsid w:val="00CB65B0"/>
    <w:rsid w:val="00CB67F0"/>
    <w:rsid w:val="00CB68B5"/>
    <w:rsid w:val="00CB6C72"/>
    <w:rsid w:val="00CC0244"/>
    <w:rsid w:val="00CC25F6"/>
    <w:rsid w:val="00CC26CB"/>
    <w:rsid w:val="00CC2B5A"/>
    <w:rsid w:val="00CC2F7B"/>
    <w:rsid w:val="00CC385C"/>
    <w:rsid w:val="00CC3B64"/>
    <w:rsid w:val="00CC44EE"/>
    <w:rsid w:val="00CC479D"/>
    <w:rsid w:val="00CC4990"/>
    <w:rsid w:val="00CC5325"/>
    <w:rsid w:val="00CC54FD"/>
    <w:rsid w:val="00CC55C1"/>
    <w:rsid w:val="00CC57C3"/>
    <w:rsid w:val="00CC60E8"/>
    <w:rsid w:val="00CC627D"/>
    <w:rsid w:val="00CC6588"/>
    <w:rsid w:val="00CC6CF9"/>
    <w:rsid w:val="00CC72C5"/>
    <w:rsid w:val="00CC7772"/>
    <w:rsid w:val="00CC78C4"/>
    <w:rsid w:val="00CD1183"/>
    <w:rsid w:val="00CD13E8"/>
    <w:rsid w:val="00CD2906"/>
    <w:rsid w:val="00CD2E8F"/>
    <w:rsid w:val="00CD34D9"/>
    <w:rsid w:val="00CD3652"/>
    <w:rsid w:val="00CD4432"/>
    <w:rsid w:val="00CD4880"/>
    <w:rsid w:val="00CD4A5D"/>
    <w:rsid w:val="00CD761E"/>
    <w:rsid w:val="00CD77FE"/>
    <w:rsid w:val="00CD7FB4"/>
    <w:rsid w:val="00CE14FC"/>
    <w:rsid w:val="00CE2354"/>
    <w:rsid w:val="00CE47B6"/>
    <w:rsid w:val="00CE5D57"/>
    <w:rsid w:val="00CE5F93"/>
    <w:rsid w:val="00CE7CF8"/>
    <w:rsid w:val="00CF1CA7"/>
    <w:rsid w:val="00CF2EFB"/>
    <w:rsid w:val="00CF3418"/>
    <w:rsid w:val="00CF3A8C"/>
    <w:rsid w:val="00CF42C0"/>
    <w:rsid w:val="00CF50E4"/>
    <w:rsid w:val="00CF50E5"/>
    <w:rsid w:val="00CF5178"/>
    <w:rsid w:val="00CF530C"/>
    <w:rsid w:val="00CF565F"/>
    <w:rsid w:val="00CF59AD"/>
    <w:rsid w:val="00CF5F28"/>
    <w:rsid w:val="00CF6927"/>
    <w:rsid w:val="00CF695D"/>
    <w:rsid w:val="00D0027D"/>
    <w:rsid w:val="00D00BD4"/>
    <w:rsid w:val="00D03A53"/>
    <w:rsid w:val="00D045AB"/>
    <w:rsid w:val="00D045D2"/>
    <w:rsid w:val="00D04C75"/>
    <w:rsid w:val="00D04FBB"/>
    <w:rsid w:val="00D050CA"/>
    <w:rsid w:val="00D05DA4"/>
    <w:rsid w:val="00D05E78"/>
    <w:rsid w:val="00D06135"/>
    <w:rsid w:val="00D07FAA"/>
    <w:rsid w:val="00D102D4"/>
    <w:rsid w:val="00D104D5"/>
    <w:rsid w:val="00D10A70"/>
    <w:rsid w:val="00D1130C"/>
    <w:rsid w:val="00D11C1D"/>
    <w:rsid w:val="00D12384"/>
    <w:rsid w:val="00D12953"/>
    <w:rsid w:val="00D13355"/>
    <w:rsid w:val="00D149C8"/>
    <w:rsid w:val="00D14AE5"/>
    <w:rsid w:val="00D153C1"/>
    <w:rsid w:val="00D16100"/>
    <w:rsid w:val="00D1657F"/>
    <w:rsid w:val="00D17CB4"/>
    <w:rsid w:val="00D17E6D"/>
    <w:rsid w:val="00D202CE"/>
    <w:rsid w:val="00D203E9"/>
    <w:rsid w:val="00D20A1A"/>
    <w:rsid w:val="00D20FE9"/>
    <w:rsid w:val="00D21663"/>
    <w:rsid w:val="00D22742"/>
    <w:rsid w:val="00D235C6"/>
    <w:rsid w:val="00D23AC6"/>
    <w:rsid w:val="00D23FAD"/>
    <w:rsid w:val="00D24163"/>
    <w:rsid w:val="00D24BDB"/>
    <w:rsid w:val="00D25618"/>
    <w:rsid w:val="00D257BB"/>
    <w:rsid w:val="00D25B6D"/>
    <w:rsid w:val="00D25CB9"/>
    <w:rsid w:val="00D270CB"/>
    <w:rsid w:val="00D2732B"/>
    <w:rsid w:val="00D27741"/>
    <w:rsid w:val="00D279FF"/>
    <w:rsid w:val="00D27D30"/>
    <w:rsid w:val="00D305EC"/>
    <w:rsid w:val="00D30D81"/>
    <w:rsid w:val="00D30FDA"/>
    <w:rsid w:val="00D32A90"/>
    <w:rsid w:val="00D334FE"/>
    <w:rsid w:val="00D3360B"/>
    <w:rsid w:val="00D339CF"/>
    <w:rsid w:val="00D3479D"/>
    <w:rsid w:val="00D34B16"/>
    <w:rsid w:val="00D358A0"/>
    <w:rsid w:val="00D35B85"/>
    <w:rsid w:val="00D3670E"/>
    <w:rsid w:val="00D408EA"/>
    <w:rsid w:val="00D421F0"/>
    <w:rsid w:val="00D4400C"/>
    <w:rsid w:val="00D4425A"/>
    <w:rsid w:val="00D44613"/>
    <w:rsid w:val="00D45575"/>
    <w:rsid w:val="00D45AEF"/>
    <w:rsid w:val="00D4637C"/>
    <w:rsid w:val="00D4671F"/>
    <w:rsid w:val="00D468AC"/>
    <w:rsid w:val="00D506A7"/>
    <w:rsid w:val="00D52542"/>
    <w:rsid w:val="00D527A8"/>
    <w:rsid w:val="00D53103"/>
    <w:rsid w:val="00D5329B"/>
    <w:rsid w:val="00D539C8"/>
    <w:rsid w:val="00D53E60"/>
    <w:rsid w:val="00D5485E"/>
    <w:rsid w:val="00D56BE8"/>
    <w:rsid w:val="00D56DE3"/>
    <w:rsid w:val="00D570BC"/>
    <w:rsid w:val="00D573EA"/>
    <w:rsid w:val="00D579A6"/>
    <w:rsid w:val="00D60D2B"/>
    <w:rsid w:val="00D61A22"/>
    <w:rsid w:val="00D61D9E"/>
    <w:rsid w:val="00D6300D"/>
    <w:rsid w:val="00D631D2"/>
    <w:rsid w:val="00D637D9"/>
    <w:rsid w:val="00D65906"/>
    <w:rsid w:val="00D665B7"/>
    <w:rsid w:val="00D66DC1"/>
    <w:rsid w:val="00D66EF0"/>
    <w:rsid w:val="00D66F25"/>
    <w:rsid w:val="00D66FC5"/>
    <w:rsid w:val="00D6741D"/>
    <w:rsid w:val="00D677C4"/>
    <w:rsid w:val="00D679C2"/>
    <w:rsid w:val="00D679C5"/>
    <w:rsid w:val="00D7095B"/>
    <w:rsid w:val="00D720BD"/>
    <w:rsid w:val="00D720F1"/>
    <w:rsid w:val="00D7252F"/>
    <w:rsid w:val="00D742A6"/>
    <w:rsid w:val="00D75C7B"/>
    <w:rsid w:val="00D76F19"/>
    <w:rsid w:val="00D774C7"/>
    <w:rsid w:val="00D77EFF"/>
    <w:rsid w:val="00D77F38"/>
    <w:rsid w:val="00D8088C"/>
    <w:rsid w:val="00D8167D"/>
    <w:rsid w:val="00D81873"/>
    <w:rsid w:val="00D81B81"/>
    <w:rsid w:val="00D81CC4"/>
    <w:rsid w:val="00D82C72"/>
    <w:rsid w:val="00D82EE9"/>
    <w:rsid w:val="00D83A2E"/>
    <w:rsid w:val="00D83D9B"/>
    <w:rsid w:val="00D8453D"/>
    <w:rsid w:val="00D84D5F"/>
    <w:rsid w:val="00D84F3B"/>
    <w:rsid w:val="00D854A2"/>
    <w:rsid w:val="00D85BA2"/>
    <w:rsid w:val="00D85DC3"/>
    <w:rsid w:val="00D86957"/>
    <w:rsid w:val="00D86A93"/>
    <w:rsid w:val="00D86AD5"/>
    <w:rsid w:val="00D86C5D"/>
    <w:rsid w:val="00D87288"/>
    <w:rsid w:val="00D90227"/>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552"/>
    <w:rsid w:val="00D96631"/>
    <w:rsid w:val="00D96A80"/>
    <w:rsid w:val="00D96B28"/>
    <w:rsid w:val="00D96D87"/>
    <w:rsid w:val="00D975D2"/>
    <w:rsid w:val="00DA00FE"/>
    <w:rsid w:val="00DA0701"/>
    <w:rsid w:val="00DA0D97"/>
    <w:rsid w:val="00DA10B6"/>
    <w:rsid w:val="00DA12F4"/>
    <w:rsid w:val="00DA249E"/>
    <w:rsid w:val="00DA2AFF"/>
    <w:rsid w:val="00DA2B04"/>
    <w:rsid w:val="00DA2F07"/>
    <w:rsid w:val="00DA3752"/>
    <w:rsid w:val="00DA5DB6"/>
    <w:rsid w:val="00DA5DC0"/>
    <w:rsid w:val="00DA62C1"/>
    <w:rsid w:val="00DA6AE3"/>
    <w:rsid w:val="00DA7691"/>
    <w:rsid w:val="00DB0054"/>
    <w:rsid w:val="00DB1339"/>
    <w:rsid w:val="00DB1681"/>
    <w:rsid w:val="00DB1921"/>
    <w:rsid w:val="00DB1D0E"/>
    <w:rsid w:val="00DB2595"/>
    <w:rsid w:val="00DB65C0"/>
    <w:rsid w:val="00DB6D33"/>
    <w:rsid w:val="00DB71F7"/>
    <w:rsid w:val="00DB74B1"/>
    <w:rsid w:val="00DC031E"/>
    <w:rsid w:val="00DC144A"/>
    <w:rsid w:val="00DC181C"/>
    <w:rsid w:val="00DC2440"/>
    <w:rsid w:val="00DC2A42"/>
    <w:rsid w:val="00DC30F3"/>
    <w:rsid w:val="00DC40C3"/>
    <w:rsid w:val="00DC4278"/>
    <w:rsid w:val="00DC4A83"/>
    <w:rsid w:val="00DC6A35"/>
    <w:rsid w:val="00DC6C22"/>
    <w:rsid w:val="00DC73BC"/>
    <w:rsid w:val="00DD1F39"/>
    <w:rsid w:val="00DD2D6E"/>
    <w:rsid w:val="00DD33A0"/>
    <w:rsid w:val="00DD3AC2"/>
    <w:rsid w:val="00DD3C69"/>
    <w:rsid w:val="00DD5C09"/>
    <w:rsid w:val="00DD7653"/>
    <w:rsid w:val="00DD790D"/>
    <w:rsid w:val="00DE02BD"/>
    <w:rsid w:val="00DE0A40"/>
    <w:rsid w:val="00DE1127"/>
    <w:rsid w:val="00DE1653"/>
    <w:rsid w:val="00DE2D8D"/>
    <w:rsid w:val="00DE371F"/>
    <w:rsid w:val="00DE6364"/>
    <w:rsid w:val="00DE6929"/>
    <w:rsid w:val="00DE7D7D"/>
    <w:rsid w:val="00DE7DAE"/>
    <w:rsid w:val="00DF06B7"/>
    <w:rsid w:val="00DF0E04"/>
    <w:rsid w:val="00DF179D"/>
    <w:rsid w:val="00DF1F63"/>
    <w:rsid w:val="00DF210A"/>
    <w:rsid w:val="00DF210C"/>
    <w:rsid w:val="00DF2BBB"/>
    <w:rsid w:val="00DF4EB5"/>
    <w:rsid w:val="00DF53AF"/>
    <w:rsid w:val="00DF5957"/>
    <w:rsid w:val="00DF655F"/>
    <w:rsid w:val="00DF6B5F"/>
    <w:rsid w:val="00DF759D"/>
    <w:rsid w:val="00DF7BAE"/>
    <w:rsid w:val="00E006A5"/>
    <w:rsid w:val="00E00ECD"/>
    <w:rsid w:val="00E01802"/>
    <w:rsid w:val="00E04357"/>
    <w:rsid w:val="00E04835"/>
    <w:rsid w:val="00E04F3F"/>
    <w:rsid w:val="00E0546F"/>
    <w:rsid w:val="00E05BA4"/>
    <w:rsid w:val="00E05EE8"/>
    <w:rsid w:val="00E06A67"/>
    <w:rsid w:val="00E06CC5"/>
    <w:rsid w:val="00E06DA8"/>
    <w:rsid w:val="00E079C3"/>
    <w:rsid w:val="00E07EB2"/>
    <w:rsid w:val="00E10BC8"/>
    <w:rsid w:val="00E112A5"/>
    <w:rsid w:val="00E1170A"/>
    <w:rsid w:val="00E128AB"/>
    <w:rsid w:val="00E12D3B"/>
    <w:rsid w:val="00E12F0F"/>
    <w:rsid w:val="00E13BD4"/>
    <w:rsid w:val="00E13EE0"/>
    <w:rsid w:val="00E14960"/>
    <w:rsid w:val="00E15A39"/>
    <w:rsid w:val="00E15DAA"/>
    <w:rsid w:val="00E17256"/>
    <w:rsid w:val="00E17FC4"/>
    <w:rsid w:val="00E216CD"/>
    <w:rsid w:val="00E21A3F"/>
    <w:rsid w:val="00E21DB7"/>
    <w:rsid w:val="00E2224A"/>
    <w:rsid w:val="00E222A4"/>
    <w:rsid w:val="00E22C20"/>
    <w:rsid w:val="00E23E08"/>
    <w:rsid w:val="00E23EBF"/>
    <w:rsid w:val="00E242D8"/>
    <w:rsid w:val="00E24459"/>
    <w:rsid w:val="00E246D4"/>
    <w:rsid w:val="00E24707"/>
    <w:rsid w:val="00E25363"/>
    <w:rsid w:val="00E25F5E"/>
    <w:rsid w:val="00E2648E"/>
    <w:rsid w:val="00E26F87"/>
    <w:rsid w:val="00E26FE6"/>
    <w:rsid w:val="00E27B11"/>
    <w:rsid w:val="00E30017"/>
    <w:rsid w:val="00E3015C"/>
    <w:rsid w:val="00E3066D"/>
    <w:rsid w:val="00E3127B"/>
    <w:rsid w:val="00E32B75"/>
    <w:rsid w:val="00E33154"/>
    <w:rsid w:val="00E33BEE"/>
    <w:rsid w:val="00E33ECB"/>
    <w:rsid w:val="00E34719"/>
    <w:rsid w:val="00E34824"/>
    <w:rsid w:val="00E34AC2"/>
    <w:rsid w:val="00E3568B"/>
    <w:rsid w:val="00E35C65"/>
    <w:rsid w:val="00E372AE"/>
    <w:rsid w:val="00E372F7"/>
    <w:rsid w:val="00E37331"/>
    <w:rsid w:val="00E40217"/>
    <w:rsid w:val="00E40A2D"/>
    <w:rsid w:val="00E42AE6"/>
    <w:rsid w:val="00E43872"/>
    <w:rsid w:val="00E44AE9"/>
    <w:rsid w:val="00E451F3"/>
    <w:rsid w:val="00E45A23"/>
    <w:rsid w:val="00E45DB8"/>
    <w:rsid w:val="00E473F1"/>
    <w:rsid w:val="00E50005"/>
    <w:rsid w:val="00E5009F"/>
    <w:rsid w:val="00E50972"/>
    <w:rsid w:val="00E51973"/>
    <w:rsid w:val="00E52193"/>
    <w:rsid w:val="00E5220B"/>
    <w:rsid w:val="00E52332"/>
    <w:rsid w:val="00E528E8"/>
    <w:rsid w:val="00E5406E"/>
    <w:rsid w:val="00E54D53"/>
    <w:rsid w:val="00E55317"/>
    <w:rsid w:val="00E554E8"/>
    <w:rsid w:val="00E56C3C"/>
    <w:rsid w:val="00E57523"/>
    <w:rsid w:val="00E61894"/>
    <w:rsid w:val="00E62214"/>
    <w:rsid w:val="00E622A0"/>
    <w:rsid w:val="00E6245C"/>
    <w:rsid w:val="00E62C34"/>
    <w:rsid w:val="00E62D90"/>
    <w:rsid w:val="00E63140"/>
    <w:rsid w:val="00E633DC"/>
    <w:rsid w:val="00E64AD4"/>
    <w:rsid w:val="00E64BA0"/>
    <w:rsid w:val="00E65273"/>
    <w:rsid w:val="00E65561"/>
    <w:rsid w:val="00E655E2"/>
    <w:rsid w:val="00E65CD8"/>
    <w:rsid w:val="00E66603"/>
    <w:rsid w:val="00E675E4"/>
    <w:rsid w:val="00E711EA"/>
    <w:rsid w:val="00E71387"/>
    <w:rsid w:val="00E715D0"/>
    <w:rsid w:val="00E72AC1"/>
    <w:rsid w:val="00E72C2B"/>
    <w:rsid w:val="00E735A9"/>
    <w:rsid w:val="00E735FE"/>
    <w:rsid w:val="00E73ACF"/>
    <w:rsid w:val="00E747C1"/>
    <w:rsid w:val="00E74ECC"/>
    <w:rsid w:val="00E7627E"/>
    <w:rsid w:val="00E776F0"/>
    <w:rsid w:val="00E77D00"/>
    <w:rsid w:val="00E80640"/>
    <w:rsid w:val="00E8157E"/>
    <w:rsid w:val="00E815D2"/>
    <w:rsid w:val="00E815FC"/>
    <w:rsid w:val="00E81736"/>
    <w:rsid w:val="00E81ED7"/>
    <w:rsid w:val="00E82586"/>
    <w:rsid w:val="00E826C4"/>
    <w:rsid w:val="00E82F1F"/>
    <w:rsid w:val="00E83A20"/>
    <w:rsid w:val="00E84C24"/>
    <w:rsid w:val="00E84D69"/>
    <w:rsid w:val="00E850C3"/>
    <w:rsid w:val="00E85333"/>
    <w:rsid w:val="00E85C7C"/>
    <w:rsid w:val="00E85EF8"/>
    <w:rsid w:val="00E86488"/>
    <w:rsid w:val="00E864A2"/>
    <w:rsid w:val="00E86533"/>
    <w:rsid w:val="00E87BB9"/>
    <w:rsid w:val="00E90228"/>
    <w:rsid w:val="00E907F4"/>
    <w:rsid w:val="00E9103D"/>
    <w:rsid w:val="00E9145C"/>
    <w:rsid w:val="00E923DF"/>
    <w:rsid w:val="00E95BB8"/>
    <w:rsid w:val="00E95F4E"/>
    <w:rsid w:val="00E96556"/>
    <w:rsid w:val="00E968BD"/>
    <w:rsid w:val="00E96E5D"/>
    <w:rsid w:val="00E9798A"/>
    <w:rsid w:val="00E979F7"/>
    <w:rsid w:val="00E97F74"/>
    <w:rsid w:val="00EA1477"/>
    <w:rsid w:val="00EA1D58"/>
    <w:rsid w:val="00EA27AB"/>
    <w:rsid w:val="00EA3000"/>
    <w:rsid w:val="00EA3179"/>
    <w:rsid w:val="00EA3185"/>
    <w:rsid w:val="00EA3725"/>
    <w:rsid w:val="00EA3936"/>
    <w:rsid w:val="00EA513F"/>
    <w:rsid w:val="00EA5961"/>
    <w:rsid w:val="00EA5CD1"/>
    <w:rsid w:val="00EA5E2A"/>
    <w:rsid w:val="00EA6D84"/>
    <w:rsid w:val="00EA7710"/>
    <w:rsid w:val="00EA7D38"/>
    <w:rsid w:val="00EB0731"/>
    <w:rsid w:val="00EB0B88"/>
    <w:rsid w:val="00EB1015"/>
    <w:rsid w:val="00EB19BD"/>
    <w:rsid w:val="00EB2020"/>
    <w:rsid w:val="00EB27D5"/>
    <w:rsid w:val="00EB28E9"/>
    <w:rsid w:val="00EB29BC"/>
    <w:rsid w:val="00EB2E09"/>
    <w:rsid w:val="00EB336B"/>
    <w:rsid w:val="00EB3653"/>
    <w:rsid w:val="00EB42A6"/>
    <w:rsid w:val="00EB45FA"/>
    <w:rsid w:val="00EB52B4"/>
    <w:rsid w:val="00EB578A"/>
    <w:rsid w:val="00EB5D47"/>
    <w:rsid w:val="00EB6AFD"/>
    <w:rsid w:val="00EB6AFF"/>
    <w:rsid w:val="00EB6C7D"/>
    <w:rsid w:val="00EB70E5"/>
    <w:rsid w:val="00EB7AC2"/>
    <w:rsid w:val="00EB7C8E"/>
    <w:rsid w:val="00EC02BE"/>
    <w:rsid w:val="00EC146E"/>
    <w:rsid w:val="00EC1B1A"/>
    <w:rsid w:val="00EC35DE"/>
    <w:rsid w:val="00EC53E6"/>
    <w:rsid w:val="00EC543A"/>
    <w:rsid w:val="00EC5975"/>
    <w:rsid w:val="00EC6130"/>
    <w:rsid w:val="00EC6693"/>
    <w:rsid w:val="00EC6766"/>
    <w:rsid w:val="00EC6B27"/>
    <w:rsid w:val="00EC6BF6"/>
    <w:rsid w:val="00EC76BF"/>
    <w:rsid w:val="00EC7AE3"/>
    <w:rsid w:val="00EC7D6B"/>
    <w:rsid w:val="00EC7E08"/>
    <w:rsid w:val="00ED0167"/>
    <w:rsid w:val="00ED09FE"/>
    <w:rsid w:val="00ED0F4E"/>
    <w:rsid w:val="00ED1FF7"/>
    <w:rsid w:val="00ED2563"/>
    <w:rsid w:val="00ED2A4C"/>
    <w:rsid w:val="00ED4371"/>
    <w:rsid w:val="00ED4887"/>
    <w:rsid w:val="00ED5772"/>
    <w:rsid w:val="00ED683E"/>
    <w:rsid w:val="00ED6DFC"/>
    <w:rsid w:val="00ED7315"/>
    <w:rsid w:val="00ED75CF"/>
    <w:rsid w:val="00ED762B"/>
    <w:rsid w:val="00EE067C"/>
    <w:rsid w:val="00EE1275"/>
    <w:rsid w:val="00EE1D7D"/>
    <w:rsid w:val="00EE2031"/>
    <w:rsid w:val="00EE2D3E"/>
    <w:rsid w:val="00EE35DE"/>
    <w:rsid w:val="00EE4924"/>
    <w:rsid w:val="00EE715E"/>
    <w:rsid w:val="00EE750C"/>
    <w:rsid w:val="00EE754A"/>
    <w:rsid w:val="00EE7A5E"/>
    <w:rsid w:val="00EF039F"/>
    <w:rsid w:val="00EF0D21"/>
    <w:rsid w:val="00EF10A7"/>
    <w:rsid w:val="00EF11CE"/>
    <w:rsid w:val="00EF13FE"/>
    <w:rsid w:val="00EF2143"/>
    <w:rsid w:val="00EF256E"/>
    <w:rsid w:val="00EF3159"/>
    <w:rsid w:val="00EF384D"/>
    <w:rsid w:val="00EF4569"/>
    <w:rsid w:val="00EF47C0"/>
    <w:rsid w:val="00EF4B37"/>
    <w:rsid w:val="00EF4F51"/>
    <w:rsid w:val="00EF6960"/>
    <w:rsid w:val="00EF7325"/>
    <w:rsid w:val="00EF74D6"/>
    <w:rsid w:val="00EF7D4C"/>
    <w:rsid w:val="00F0088A"/>
    <w:rsid w:val="00F02E67"/>
    <w:rsid w:val="00F02E7D"/>
    <w:rsid w:val="00F03706"/>
    <w:rsid w:val="00F04249"/>
    <w:rsid w:val="00F062AC"/>
    <w:rsid w:val="00F068A0"/>
    <w:rsid w:val="00F070A4"/>
    <w:rsid w:val="00F0745D"/>
    <w:rsid w:val="00F076DB"/>
    <w:rsid w:val="00F10C63"/>
    <w:rsid w:val="00F112AD"/>
    <w:rsid w:val="00F114E0"/>
    <w:rsid w:val="00F115CA"/>
    <w:rsid w:val="00F12144"/>
    <w:rsid w:val="00F121CB"/>
    <w:rsid w:val="00F125E6"/>
    <w:rsid w:val="00F12787"/>
    <w:rsid w:val="00F136A0"/>
    <w:rsid w:val="00F140B4"/>
    <w:rsid w:val="00F149DB"/>
    <w:rsid w:val="00F152AB"/>
    <w:rsid w:val="00F15BE9"/>
    <w:rsid w:val="00F166FC"/>
    <w:rsid w:val="00F16EB9"/>
    <w:rsid w:val="00F17101"/>
    <w:rsid w:val="00F175F6"/>
    <w:rsid w:val="00F177DC"/>
    <w:rsid w:val="00F17AC1"/>
    <w:rsid w:val="00F2092E"/>
    <w:rsid w:val="00F20A25"/>
    <w:rsid w:val="00F20D47"/>
    <w:rsid w:val="00F20D6E"/>
    <w:rsid w:val="00F20F0F"/>
    <w:rsid w:val="00F21433"/>
    <w:rsid w:val="00F21CB5"/>
    <w:rsid w:val="00F225F8"/>
    <w:rsid w:val="00F22810"/>
    <w:rsid w:val="00F23521"/>
    <w:rsid w:val="00F2359F"/>
    <w:rsid w:val="00F25573"/>
    <w:rsid w:val="00F25733"/>
    <w:rsid w:val="00F25A5B"/>
    <w:rsid w:val="00F25E05"/>
    <w:rsid w:val="00F26F08"/>
    <w:rsid w:val="00F2710C"/>
    <w:rsid w:val="00F274F9"/>
    <w:rsid w:val="00F27619"/>
    <w:rsid w:val="00F301B4"/>
    <w:rsid w:val="00F314CA"/>
    <w:rsid w:val="00F31F31"/>
    <w:rsid w:val="00F34F34"/>
    <w:rsid w:val="00F35350"/>
    <w:rsid w:val="00F35720"/>
    <w:rsid w:val="00F35D14"/>
    <w:rsid w:val="00F35E37"/>
    <w:rsid w:val="00F36BB1"/>
    <w:rsid w:val="00F36CF6"/>
    <w:rsid w:val="00F37737"/>
    <w:rsid w:val="00F4022D"/>
    <w:rsid w:val="00F40BDA"/>
    <w:rsid w:val="00F419C8"/>
    <w:rsid w:val="00F41C30"/>
    <w:rsid w:val="00F4235A"/>
    <w:rsid w:val="00F42F73"/>
    <w:rsid w:val="00F4352C"/>
    <w:rsid w:val="00F435DD"/>
    <w:rsid w:val="00F43806"/>
    <w:rsid w:val="00F4480D"/>
    <w:rsid w:val="00F44A54"/>
    <w:rsid w:val="00F44BE1"/>
    <w:rsid w:val="00F46B5A"/>
    <w:rsid w:val="00F46DC9"/>
    <w:rsid w:val="00F47051"/>
    <w:rsid w:val="00F475C5"/>
    <w:rsid w:val="00F47DFA"/>
    <w:rsid w:val="00F5078F"/>
    <w:rsid w:val="00F53DEC"/>
    <w:rsid w:val="00F55088"/>
    <w:rsid w:val="00F56757"/>
    <w:rsid w:val="00F57036"/>
    <w:rsid w:val="00F61083"/>
    <w:rsid w:val="00F61830"/>
    <w:rsid w:val="00F61F2B"/>
    <w:rsid w:val="00F632F0"/>
    <w:rsid w:val="00F63FDF"/>
    <w:rsid w:val="00F650C6"/>
    <w:rsid w:val="00F65F71"/>
    <w:rsid w:val="00F6654F"/>
    <w:rsid w:val="00F66B02"/>
    <w:rsid w:val="00F6706E"/>
    <w:rsid w:val="00F670C5"/>
    <w:rsid w:val="00F671E1"/>
    <w:rsid w:val="00F672F3"/>
    <w:rsid w:val="00F67E52"/>
    <w:rsid w:val="00F717A9"/>
    <w:rsid w:val="00F717D7"/>
    <w:rsid w:val="00F72893"/>
    <w:rsid w:val="00F72B53"/>
    <w:rsid w:val="00F72F75"/>
    <w:rsid w:val="00F744CB"/>
    <w:rsid w:val="00F74885"/>
    <w:rsid w:val="00F756EC"/>
    <w:rsid w:val="00F75D7F"/>
    <w:rsid w:val="00F76C71"/>
    <w:rsid w:val="00F776C9"/>
    <w:rsid w:val="00F77C20"/>
    <w:rsid w:val="00F77DAA"/>
    <w:rsid w:val="00F808C8"/>
    <w:rsid w:val="00F812A9"/>
    <w:rsid w:val="00F81447"/>
    <w:rsid w:val="00F82F71"/>
    <w:rsid w:val="00F8319D"/>
    <w:rsid w:val="00F83BF7"/>
    <w:rsid w:val="00F852AC"/>
    <w:rsid w:val="00F8609A"/>
    <w:rsid w:val="00F86AF9"/>
    <w:rsid w:val="00F87873"/>
    <w:rsid w:val="00F8797F"/>
    <w:rsid w:val="00F87A3D"/>
    <w:rsid w:val="00F90368"/>
    <w:rsid w:val="00F90801"/>
    <w:rsid w:val="00F90CEE"/>
    <w:rsid w:val="00F90FD1"/>
    <w:rsid w:val="00F91066"/>
    <w:rsid w:val="00F928A7"/>
    <w:rsid w:val="00F92E9B"/>
    <w:rsid w:val="00F92EBB"/>
    <w:rsid w:val="00F94832"/>
    <w:rsid w:val="00F94D54"/>
    <w:rsid w:val="00F951A8"/>
    <w:rsid w:val="00F958A6"/>
    <w:rsid w:val="00F973B8"/>
    <w:rsid w:val="00F97D62"/>
    <w:rsid w:val="00FA038E"/>
    <w:rsid w:val="00FA074C"/>
    <w:rsid w:val="00FA0C0F"/>
    <w:rsid w:val="00FA1715"/>
    <w:rsid w:val="00FA189F"/>
    <w:rsid w:val="00FA2EB3"/>
    <w:rsid w:val="00FA33EA"/>
    <w:rsid w:val="00FA3B31"/>
    <w:rsid w:val="00FA4E6A"/>
    <w:rsid w:val="00FA6021"/>
    <w:rsid w:val="00FA6E71"/>
    <w:rsid w:val="00FA7041"/>
    <w:rsid w:val="00FA7244"/>
    <w:rsid w:val="00FB0FB5"/>
    <w:rsid w:val="00FB183B"/>
    <w:rsid w:val="00FB1AF5"/>
    <w:rsid w:val="00FB1F32"/>
    <w:rsid w:val="00FB313F"/>
    <w:rsid w:val="00FB38C1"/>
    <w:rsid w:val="00FB4749"/>
    <w:rsid w:val="00FB496B"/>
    <w:rsid w:val="00FB4EEC"/>
    <w:rsid w:val="00FB505B"/>
    <w:rsid w:val="00FB5305"/>
    <w:rsid w:val="00FB5539"/>
    <w:rsid w:val="00FB580A"/>
    <w:rsid w:val="00FB5CDA"/>
    <w:rsid w:val="00FB5D0B"/>
    <w:rsid w:val="00FB6219"/>
    <w:rsid w:val="00FB6344"/>
    <w:rsid w:val="00FC01E2"/>
    <w:rsid w:val="00FC04B7"/>
    <w:rsid w:val="00FC0BB0"/>
    <w:rsid w:val="00FC16AE"/>
    <w:rsid w:val="00FC18C6"/>
    <w:rsid w:val="00FC2AA2"/>
    <w:rsid w:val="00FC2BFC"/>
    <w:rsid w:val="00FC2FEF"/>
    <w:rsid w:val="00FC4E0A"/>
    <w:rsid w:val="00FC507A"/>
    <w:rsid w:val="00FC5721"/>
    <w:rsid w:val="00FC7057"/>
    <w:rsid w:val="00FC70C1"/>
    <w:rsid w:val="00FC7C5E"/>
    <w:rsid w:val="00FD0107"/>
    <w:rsid w:val="00FD0552"/>
    <w:rsid w:val="00FD0821"/>
    <w:rsid w:val="00FD0A0B"/>
    <w:rsid w:val="00FD0AA0"/>
    <w:rsid w:val="00FD19B8"/>
    <w:rsid w:val="00FD1F7B"/>
    <w:rsid w:val="00FD1FFB"/>
    <w:rsid w:val="00FD2106"/>
    <w:rsid w:val="00FD2A36"/>
    <w:rsid w:val="00FD343D"/>
    <w:rsid w:val="00FD3F1E"/>
    <w:rsid w:val="00FD45B6"/>
    <w:rsid w:val="00FD5B9A"/>
    <w:rsid w:val="00FD5BAB"/>
    <w:rsid w:val="00FD6621"/>
    <w:rsid w:val="00FD66F0"/>
    <w:rsid w:val="00FD7256"/>
    <w:rsid w:val="00FD78BF"/>
    <w:rsid w:val="00FE058D"/>
    <w:rsid w:val="00FE18F5"/>
    <w:rsid w:val="00FE2CC5"/>
    <w:rsid w:val="00FE2FFD"/>
    <w:rsid w:val="00FE369C"/>
    <w:rsid w:val="00FE43FF"/>
    <w:rsid w:val="00FE45FA"/>
    <w:rsid w:val="00FE477F"/>
    <w:rsid w:val="00FE4CEE"/>
    <w:rsid w:val="00FE53AC"/>
    <w:rsid w:val="00FE553D"/>
    <w:rsid w:val="00FE675A"/>
    <w:rsid w:val="00FE6F80"/>
    <w:rsid w:val="00FE78F3"/>
    <w:rsid w:val="00FF0141"/>
    <w:rsid w:val="00FF041E"/>
    <w:rsid w:val="00FF1535"/>
    <w:rsid w:val="00FF202E"/>
    <w:rsid w:val="00FF309C"/>
    <w:rsid w:val="00FF3DCD"/>
    <w:rsid w:val="00FF4F4C"/>
    <w:rsid w:val="00FF51E9"/>
    <w:rsid w:val="00FF5CDC"/>
    <w:rsid w:val="00FF65E4"/>
    <w:rsid w:val="00FF6FAA"/>
    <w:rsid w:val="00FF771D"/>
    <w:rsid w:val="00FF77B0"/>
    <w:rsid w:val="018F7FE3"/>
    <w:rsid w:val="01FD5B2B"/>
    <w:rsid w:val="0205780D"/>
    <w:rsid w:val="020C6069"/>
    <w:rsid w:val="026F7D02"/>
    <w:rsid w:val="028B5378"/>
    <w:rsid w:val="02FE7734"/>
    <w:rsid w:val="03010382"/>
    <w:rsid w:val="032E242A"/>
    <w:rsid w:val="03943486"/>
    <w:rsid w:val="041D39AA"/>
    <w:rsid w:val="04283008"/>
    <w:rsid w:val="045C56E5"/>
    <w:rsid w:val="048B1B94"/>
    <w:rsid w:val="049E6329"/>
    <w:rsid w:val="04B3352E"/>
    <w:rsid w:val="04C53A44"/>
    <w:rsid w:val="057311F3"/>
    <w:rsid w:val="057A42F9"/>
    <w:rsid w:val="05AB093B"/>
    <w:rsid w:val="06CC2518"/>
    <w:rsid w:val="07110872"/>
    <w:rsid w:val="07194B41"/>
    <w:rsid w:val="07666C26"/>
    <w:rsid w:val="07A06AE5"/>
    <w:rsid w:val="07B15223"/>
    <w:rsid w:val="07CF6FA9"/>
    <w:rsid w:val="07EF2087"/>
    <w:rsid w:val="081721B2"/>
    <w:rsid w:val="081F5230"/>
    <w:rsid w:val="08963F8A"/>
    <w:rsid w:val="090C1E21"/>
    <w:rsid w:val="09691323"/>
    <w:rsid w:val="099562E7"/>
    <w:rsid w:val="09E25ACA"/>
    <w:rsid w:val="0A383870"/>
    <w:rsid w:val="0A7E57A9"/>
    <w:rsid w:val="0AA500B0"/>
    <w:rsid w:val="0B526BD7"/>
    <w:rsid w:val="0B9209E7"/>
    <w:rsid w:val="0BDA335F"/>
    <w:rsid w:val="0C4068F5"/>
    <w:rsid w:val="0C984795"/>
    <w:rsid w:val="0CA13AAD"/>
    <w:rsid w:val="0D5A5852"/>
    <w:rsid w:val="0DC65CB3"/>
    <w:rsid w:val="0DCA54DC"/>
    <w:rsid w:val="0E512DF2"/>
    <w:rsid w:val="0E794434"/>
    <w:rsid w:val="0E8713D0"/>
    <w:rsid w:val="0F3058BB"/>
    <w:rsid w:val="0F8F1E2A"/>
    <w:rsid w:val="0FBA25E7"/>
    <w:rsid w:val="0FC552C4"/>
    <w:rsid w:val="0FD764E0"/>
    <w:rsid w:val="0FEF1864"/>
    <w:rsid w:val="10117990"/>
    <w:rsid w:val="10C11071"/>
    <w:rsid w:val="10F115FF"/>
    <w:rsid w:val="11112599"/>
    <w:rsid w:val="11344A0E"/>
    <w:rsid w:val="114A037A"/>
    <w:rsid w:val="115A649B"/>
    <w:rsid w:val="1170435C"/>
    <w:rsid w:val="11D26284"/>
    <w:rsid w:val="129D6A3E"/>
    <w:rsid w:val="131026A2"/>
    <w:rsid w:val="131B2E3A"/>
    <w:rsid w:val="133967AC"/>
    <w:rsid w:val="134D5DCD"/>
    <w:rsid w:val="1366560E"/>
    <w:rsid w:val="13D44004"/>
    <w:rsid w:val="13F41FDE"/>
    <w:rsid w:val="145D4430"/>
    <w:rsid w:val="14847D69"/>
    <w:rsid w:val="14C56327"/>
    <w:rsid w:val="15DB4F07"/>
    <w:rsid w:val="15E92B9F"/>
    <w:rsid w:val="162A74CC"/>
    <w:rsid w:val="165F299D"/>
    <w:rsid w:val="1689031B"/>
    <w:rsid w:val="16A673CE"/>
    <w:rsid w:val="16C43101"/>
    <w:rsid w:val="17285DB1"/>
    <w:rsid w:val="17424DC1"/>
    <w:rsid w:val="17434FB9"/>
    <w:rsid w:val="175E6CE9"/>
    <w:rsid w:val="176D0338"/>
    <w:rsid w:val="177706AC"/>
    <w:rsid w:val="182D5BFD"/>
    <w:rsid w:val="187853D5"/>
    <w:rsid w:val="189F35A5"/>
    <w:rsid w:val="18C473DF"/>
    <w:rsid w:val="18E8739E"/>
    <w:rsid w:val="199A5CBA"/>
    <w:rsid w:val="19A0183C"/>
    <w:rsid w:val="19ED02DB"/>
    <w:rsid w:val="1A092B1D"/>
    <w:rsid w:val="1A1F4796"/>
    <w:rsid w:val="1A9A31E2"/>
    <w:rsid w:val="1AD027BC"/>
    <w:rsid w:val="1B180423"/>
    <w:rsid w:val="1B2F3616"/>
    <w:rsid w:val="1B3729A2"/>
    <w:rsid w:val="1B4D13AE"/>
    <w:rsid w:val="1B5A364C"/>
    <w:rsid w:val="1BAF1421"/>
    <w:rsid w:val="1BBC6459"/>
    <w:rsid w:val="1C0B276E"/>
    <w:rsid w:val="1C0F1D29"/>
    <w:rsid w:val="1C164F31"/>
    <w:rsid w:val="1C41656D"/>
    <w:rsid w:val="1C477A97"/>
    <w:rsid w:val="1C4F7CA9"/>
    <w:rsid w:val="1C7F176F"/>
    <w:rsid w:val="1C99252B"/>
    <w:rsid w:val="1CA52668"/>
    <w:rsid w:val="1CAD1689"/>
    <w:rsid w:val="1CFC5F0F"/>
    <w:rsid w:val="1CFE627C"/>
    <w:rsid w:val="1D030642"/>
    <w:rsid w:val="1D040D3A"/>
    <w:rsid w:val="1D2A0352"/>
    <w:rsid w:val="1DBA55A2"/>
    <w:rsid w:val="1DD3548B"/>
    <w:rsid w:val="1DED21D8"/>
    <w:rsid w:val="1E747CCE"/>
    <w:rsid w:val="1EB86FF6"/>
    <w:rsid w:val="1EC57C90"/>
    <w:rsid w:val="1EE57CB8"/>
    <w:rsid w:val="1EF15A22"/>
    <w:rsid w:val="1EF60426"/>
    <w:rsid w:val="1F0A3D6A"/>
    <w:rsid w:val="1F0E3DA5"/>
    <w:rsid w:val="1F2D5535"/>
    <w:rsid w:val="1F55280A"/>
    <w:rsid w:val="1F7F4F2F"/>
    <w:rsid w:val="1F93585A"/>
    <w:rsid w:val="20540BC0"/>
    <w:rsid w:val="209C6FF6"/>
    <w:rsid w:val="20BE0738"/>
    <w:rsid w:val="20CE49AC"/>
    <w:rsid w:val="20E66A48"/>
    <w:rsid w:val="20FF5116"/>
    <w:rsid w:val="211852C0"/>
    <w:rsid w:val="212118E3"/>
    <w:rsid w:val="215615DD"/>
    <w:rsid w:val="21761D1A"/>
    <w:rsid w:val="21B33A29"/>
    <w:rsid w:val="21CE0141"/>
    <w:rsid w:val="21DE586B"/>
    <w:rsid w:val="22601B13"/>
    <w:rsid w:val="22840A08"/>
    <w:rsid w:val="229A487A"/>
    <w:rsid w:val="22F75C0D"/>
    <w:rsid w:val="238D04E6"/>
    <w:rsid w:val="24562134"/>
    <w:rsid w:val="24787E55"/>
    <w:rsid w:val="24F06F37"/>
    <w:rsid w:val="24FA468D"/>
    <w:rsid w:val="25005082"/>
    <w:rsid w:val="25114177"/>
    <w:rsid w:val="254D15D2"/>
    <w:rsid w:val="26AE1145"/>
    <w:rsid w:val="26BA32C1"/>
    <w:rsid w:val="26BE3D63"/>
    <w:rsid w:val="2761508C"/>
    <w:rsid w:val="27631290"/>
    <w:rsid w:val="27C81602"/>
    <w:rsid w:val="284843A9"/>
    <w:rsid w:val="28494519"/>
    <w:rsid w:val="285A4491"/>
    <w:rsid w:val="28622726"/>
    <w:rsid w:val="28BB2428"/>
    <w:rsid w:val="28F6727E"/>
    <w:rsid w:val="290F7096"/>
    <w:rsid w:val="29586C09"/>
    <w:rsid w:val="29E76559"/>
    <w:rsid w:val="29FB3F73"/>
    <w:rsid w:val="2AA17540"/>
    <w:rsid w:val="2AD80642"/>
    <w:rsid w:val="2AEE7712"/>
    <w:rsid w:val="2B7F508F"/>
    <w:rsid w:val="2B93664F"/>
    <w:rsid w:val="2B9501F5"/>
    <w:rsid w:val="2BEF6BA3"/>
    <w:rsid w:val="2BF92E5A"/>
    <w:rsid w:val="2C1844A6"/>
    <w:rsid w:val="2C2F319F"/>
    <w:rsid w:val="2C2F6209"/>
    <w:rsid w:val="2C46674B"/>
    <w:rsid w:val="2C5302F5"/>
    <w:rsid w:val="2C671DDB"/>
    <w:rsid w:val="2C78090F"/>
    <w:rsid w:val="2CF92A3D"/>
    <w:rsid w:val="2D4100E0"/>
    <w:rsid w:val="2D6446E0"/>
    <w:rsid w:val="2D8222DD"/>
    <w:rsid w:val="2DE37098"/>
    <w:rsid w:val="2ECF426D"/>
    <w:rsid w:val="2F251DCD"/>
    <w:rsid w:val="2F7D4340"/>
    <w:rsid w:val="305D5CD7"/>
    <w:rsid w:val="306A1ECD"/>
    <w:rsid w:val="30856770"/>
    <w:rsid w:val="30A91CBB"/>
    <w:rsid w:val="30AE73B5"/>
    <w:rsid w:val="318414F0"/>
    <w:rsid w:val="319E5E19"/>
    <w:rsid w:val="31C3592D"/>
    <w:rsid w:val="32070035"/>
    <w:rsid w:val="3231767D"/>
    <w:rsid w:val="32594A57"/>
    <w:rsid w:val="328F400F"/>
    <w:rsid w:val="32953030"/>
    <w:rsid w:val="331F3310"/>
    <w:rsid w:val="33605470"/>
    <w:rsid w:val="343A13C2"/>
    <w:rsid w:val="345505CB"/>
    <w:rsid w:val="346818D2"/>
    <w:rsid w:val="34705DB0"/>
    <w:rsid w:val="34886DA2"/>
    <w:rsid w:val="349A4E77"/>
    <w:rsid w:val="34B14D94"/>
    <w:rsid w:val="34E512F6"/>
    <w:rsid w:val="34E53F50"/>
    <w:rsid w:val="350D09F6"/>
    <w:rsid w:val="35C91DF7"/>
    <w:rsid w:val="360B39AE"/>
    <w:rsid w:val="362A161D"/>
    <w:rsid w:val="36931C77"/>
    <w:rsid w:val="36A93D8C"/>
    <w:rsid w:val="36C82071"/>
    <w:rsid w:val="36D32975"/>
    <w:rsid w:val="37D13A57"/>
    <w:rsid w:val="37FD3C60"/>
    <w:rsid w:val="3809706A"/>
    <w:rsid w:val="38150F6F"/>
    <w:rsid w:val="383214E9"/>
    <w:rsid w:val="38375774"/>
    <w:rsid w:val="3859408E"/>
    <w:rsid w:val="38C26B8B"/>
    <w:rsid w:val="390D3077"/>
    <w:rsid w:val="39E10165"/>
    <w:rsid w:val="3A0E6DE5"/>
    <w:rsid w:val="3B312C3D"/>
    <w:rsid w:val="3B910493"/>
    <w:rsid w:val="3B944F65"/>
    <w:rsid w:val="3BAD24BB"/>
    <w:rsid w:val="3BBE2175"/>
    <w:rsid w:val="3BCA6BE1"/>
    <w:rsid w:val="3C202CE7"/>
    <w:rsid w:val="3C314987"/>
    <w:rsid w:val="3CDD5C6A"/>
    <w:rsid w:val="3DB03FCF"/>
    <w:rsid w:val="3DB66114"/>
    <w:rsid w:val="3DB92DC0"/>
    <w:rsid w:val="3E0529CB"/>
    <w:rsid w:val="3E7D219C"/>
    <w:rsid w:val="3EA953A1"/>
    <w:rsid w:val="3F2C6B72"/>
    <w:rsid w:val="40EE428C"/>
    <w:rsid w:val="410C7545"/>
    <w:rsid w:val="41D701B9"/>
    <w:rsid w:val="420B03E8"/>
    <w:rsid w:val="4244517E"/>
    <w:rsid w:val="42913553"/>
    <w:rsid w:val="42B82748"/>
    <w:rsid w:val="437E7080"/>
    <w:rsid w:val="43AE1579"/>
    <w:rsid w:val="43BC0F96"/>
    <w:rsid w:val="43DF1DCB"/>
    <w:rsid w:val="441231D1"/>
    <w:rsid w:val="44763200"/>
    <w:rsid w:val="449621A5"/>
    <w:rsid w:val="44AC1B80"/>
    <w:rsid w:val="44CC0DC2"/>
    <w:rsid w:val="44DC0344"/>
    <w:rsid w:val="44F16472"/>
    <w:rsid w:val="45B13B39"/>
    <w:rsid w:val="45C371A1"/>
    <w:rsid w:val="465F59F9"/>
    <w:rsid w:val="46664844"/>
    <w:rsid w:val="467A6675"/>
    <w:rsid w:val="46943122"/>
    <w:rsid w:val="469E3D2D"/>
    <w:rsid w:val="469F1089"/>
    <w:rsid w:val="46E51614"/>
    <w:rsid w:val="46E900CF"/>
    <w:rsid w:val="46F71F1A"/>
    <w:rsid w:val="470E633C"/>
    <w:rsid w:val="4778566F"/>
    <w:rsid w:val="47A8218B"/>
    <w:rsid w:val="48103AF0"/>
    <w:rsid w:val="482A3C8B"/>
    <w:rsid w:val="4859543B"/>
    <w:rsid w:val="48861B64"/>
    <w:rsid w:val="48D7319E"/>
    <w:rsid w:val="490B37C8"/>
    <w:rsid w:val="492941FE"/>
    <w:rsid w:val="498519DC"/>
    <w:rsid w:val="49853801"/>
    <w:rsid w:val="49BD0701"/>
    <w:rsid w:val="49C72AED"/>
    <w:rsid w:val="49DE6BC7"/>
    <w:rsid w:val="4A3D0EF8"/>
    <w:rsid w:val="4A480156"/>
    <w:rsid w:val="4B196E6A"/>
    <w:rsid w:val="4B225216"/>
    <w:rsid w:val="4B3E41A6"/>
    <w:rsid w:val="4B9A2BF8"/>
    <w:rsid w:val="4BA325BC"/>
    <w:rsid w:val="4BB82D90"/>
    <w:rsid w:val="4C004886"/>
    <w:rsid w:val="4C7B5BD9"/>
    <w:rsid w:val="4CB70473"/>
    <w:rsid w:val="4CC64003"/>
    <w:rsid w:val="4D7B5DD3"/>
    <w:rsid w:val="4D923B42"/>
    <w:rsid w:val="4DAD6505"/>
    <w:rsid w:val="4DC0526C"/>
    <w:rsid w:val="4DE155A6"/>
    <w:rsid w:val="4E0819C1"/>
    <w:rsid w:val="4E95335C"/>
    <w:rsid w:val="4F51092E"/>
    <w:rsid w:val="4FD31620"/>
    <w:rsid w:val="503F1ADE"/>
    <w:rsid w:val="505B2EC6"/>
    <w:rsid w:val="50B80E79"/>
    <w:rsid w:val="50EC13CA"/>
    <w:rsid w:val="510F1319"/>
    <w:rsid w:val="518A6447"/>
    <w:rsid w:val="51CC7AB5"/>
    <w:rsid w:val="52427962"/>
    <w:rsid w:val="52A84D24"/>
    <w:rsid w:val="53AD11AE"/>
    <w:rsid w:val="53B21759"/>
    <w:rsid w:val="53F35AA7"/>
    <w:rsid w:val="547155D1"/>
    <w:rsid w:val="54BB6CEC"/>
    <w:rsid w:val="54D71756"/>
    <w:rsid w:val="55120D38"/>
    <w:rsid w:val="55462038"/>
    <w:rsid w:val="55811798"/>
    <w:rsid w:val="562C018E"/>
    <w:rsid w:val="56413A29"/>
    <w:rsid w:val="568C7FFE"/>
    <w:rsid w:val="568E6A89"/>
    <w:rsid w:val="56E91966"/>
    <w:rsid w:val="57054A1D"/>
    <w:rsid w:val="57462C0B"/>
    <w:rsid w:val="57D94CCC"/>
    <w:rsid w:val="582216D8"/>
    <w:rsid w:val="58581A39"/>
    <w:rsid w:val="598234D9"/>
    <w:rsid w:val="59A42DAE"/>
    <w:rsid w:val="59BE1651"/>
    <w:rsid w:val="59CE4770"/>
    <w:rsid w:val="59D5755A"/>
    <w:rsid w:val="5A6C5AC4"/>
    <w:rsid w:val="5A6D4E15"/>
    <w:rsid w:val="5A98349C"/>
    <w:rsid w:val="5B461597"/>
    <w:rsid w:val="5B4B0C66"/>
    <w:rsid w:val="5B67260E"/>
    <w:rsid w:val="5B745FD5"/>
    <w:rsid w:val="5B9A423C"/>
    <w:rsid w:val="5BC063CA"/>
    <w:rsid w:val="5C5E2F0A"/>
    <w:rsid w:val="5CB924F3"/>
    <w:rsid w:val="5D1E0FB7"/>
    <w:rsid w:val="5D550C47"/>
    <w:rsid w:val="5DC515B8"/>
    <w:rsid w:val="5DF278AC"/>
    <w:rsid w:val="5E054A55"/>
    <w:rsid w:val="5E481465"/>
    <w:rsid w:val="5E9558F7"/>
    <w:rsid w:val="5E9848A0"/>
    <w:rsid w:val="5ED209B4"/>
    <w:rsid w:val="5F9042C1"/>
    <w:rsid w:val="5FCE6863"/>
    <w:rsid w:val="602E2E50"/>
    <w:rsid w:val="603A3DCF"/>
    <w:rsid w:val="605160EC"/>
    <w:rsid w:val="60A845EB"/>
    <w:rsid w:val="60F301BC"/>
    <w:rsid w:val="61646F94"/>
    <w:rsid w:val="61C05C41"/>
    <w:rsid w:val="61D37FEC"/>
    <w:rsid w:val="6235591B"/>
    <w:rsid w:val="623B1707"/>
    <w:rsid w:val="62AB427F"/>
    <w:rsid w:val="63CB1F6F"/>
    <w:rsid w:val="63CB3B90"/>
    <w:rsid w:val="640A0492"/>
    <w:rsid w:val="641B26F3"/>
    <w:rsid w:val="64454960"/>
    <w:rsid w:val="646B4EB2"/>
    <w:rsid w:val="648163AF"/>
    <w:rsid w:val="648F10B1"/>
    <w:rsid w:val="64D9141E"/>
    <w:rsid w:val="64DB7128"/>
    <w:rsid w:val="64EE4BF7"/>
    <w:rsid w:val="6562503C"/>
    <w:rsid w:val="65CC45AD"/>
    <w:rsid w:val="65F00117"/>
    <w:rsid w:val="66156F4B"/>
    <w:rsid w:val="66997274"/>
    <w:rsid w:val="66FE070D"/>
    <w:rsid w:val="67EA56E3"/>
    <w:rsid w:val="67EF7587"/>
    <w:rsid w:val="6806531E"/>
    <w:rsid w:val="682A24E6"/>
    <w:rsid w:val="687716F6"/>
    <w:rsid w:val="68855F4F"/>
    <w:rsid w:val="68C37AB7"/>
    <w:rsid w:val="68D96C23"/>
    <w:rsid w:val="69344125"/>
    <w:rsid w:val="69B6068A"/>
    <w:rsid w:val="6A3D624C"/>
    <w:rsid w:val="6A755796"/>
    <w:rsid w:val="6A975290"/>
    <w:rsid w:val="6A9F5792"/>
    <w:rsid w:val="6AA404BF"/>
    <w:rsid w:val="6ACA26CB"/>
    <w:rsid w:val="6B4254F5"/>
    <w:rsid w:val="6BD91361"/>
    <w:rsid w:val="6BEF3FA5"/>
    <w:rsid w:val="6BF54F92"/>
    <w:rsid w:val="6C040369"/>
    <w:rsid w:val="6C073FFD"/>
    <w:rsid w:val="6C2B2450"/>
    <w:rsid w:val="6C3557A1"/>
    <w:rsid w:val="6C8D4677"/>
    <w:rsid w:val="6CD04E9B"/>
    <w:rsid w:val="6DEF419E"/>
    <w:rsid w:val="6E0E4ADA"/>
    <w:rsid w:val="6E443DFA"/>
    <w:rsid w:val="6E6F1015"/>
    <w:rsid w:val="6EA54BDE"/>
    <w:rsid w:val="6EAF1F9F"/>
    <w:rsid w:val="6ED513A6"/>
    <w:rsid w:val="6F246088"/>
    <w:rsid w:val="6F325BC5"/>
    <w:rsid w:val="6FB7574A"/>
    <w:rsid w:val="700648E0"/>
    <w:rsid w:val="70192E0C"/>
    <w:rsid w:val="704B2AB0"/>
    <w:rsid w:val="70687AD2"/>
    <w:rsid w:val="70876D40"/>
    <w:rsid w:val="70CC3146"/>
    <w:rsid w:val="70CF5A7C"/>
    <w:rsid w:val="71333BE8"/>
    <w:rsid w:val="71B257D8"/>
    <w:rsid w:val="72661272"/>
    <w:rsid w:val="72820C60"/>
    <w:rsid w:val="72CF4D62"/>
    <w:rsid w:val="72D87E68"/>
    <w:rsid w:val="72E543C8"/>
    <w:rsid w:val="72F14E27"/>
    <w:rsid w:val="736F1995"/>
    <w:rsid w:val="73797AD4"/>
    <w:rsid w:val="73A724D6"/>
    <w:rsid w:val="73C20D50"/>
    <w:rsid w:val="73C23ED4"/>
    <w:rsid w:val="73C63123"/>
    <w:rsid w:val="73DB4530"/>
    <w:rsid w:val="740E2F5C"/>
    <w:rsid w:val="74574034"/>
    <w:rsid w:val="74B249C5"/>
    <w:rsid w:val="74C43A9D"/>
    <w:rsid w:val="74CB5F93"/>
    <w:rsid w:val="74EA4A65"/>
    <w:rsid w:val="74F40CC4"/>
    <w:rsid w:val="75006DB4"/>
    <w:rsid w:val="751B1C8B"/>
    <w:rsid w:val="75295CA7"/>
    <w:rsid w:val="753145B6"/>
    <w:rsid w:val="7542004E"/>
    <w:rsid w:val="75A97B25"/>
    <w:rsid w:val="75C470BB"/>
    <w:rsid w:val="76357D0E"/>
    <w:rsid w:val="7696644F"/>
    <w:rsid w:val="76A0228F"/>
    <w:rsid w:val="76B05F9A"/>
    <w:rsid w:val="7761425E"/>
    <w:rsid w:val="77F000BB"/>
    <w:rsid w:val="78592F1E"/>
    <w:rsid w:val="7874773E"/>
    <w:rsid w:val="79415646"/>
    <w:rsid w:val="79624F51"/>
    <w:rsid w:val="7A48677B"/>
    <w:rsid w:val="7AF53BAA"/>
    <w:rsid w:val="7B105BA4"/>
    <w:rsid w:val="7B254974"/>
    <w:rsid w:val="7B2D2155"/>
    <w:rsid w:val="7B3A0163"/>
    <w:rsid w:val="7B952E82"/>
    <w:rsid w:val="7B9D10DB"/>
    <w:rsid w:val="7BA020B6"/>
    <w:rsid w:val="7BE62439"/>
    <w:rsid w:val="7C0D526E"/>
    <w:rsid w:val="7C5424EB"/>
    <w:rsid w:val="7CE3246D"/>
    <w:rsid w:val="7D1A1D00"/>
    <w:rsid w:val="7E2A57AE"/>
    <w:rsid w:val="7E7B1D1D"/>
    <w:rsid w:val="7EA233D4"/>
    <w:rsid w:val="7EDC5889"/>
    <w:rsid w:val="7F9D68D8"/>
    <w:rsid w:val="7FA41FB6"/>
    <w:rsid w:val="7FE2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54"/>
    <w:qFormat/>
    <w:uiPriority w:val="0"/>
    <w:pPr>
      <w:keepNext/>
      <w:jc w:val="center"/>
      <w:outlineLvl w:val="0"/>
    </w:pPr>
    <w:rPr>
      <w:b/>
      <w:bCs/>
      <w:sz w:val="44"/>
      <w:szCs w:val="20"/>
    </w:rPr>
  </w:style>
  <w:style w:type="paragraph" w:styleId="5">
    <w:name w:val="heading 2"/>
    <w:basedOn w:val="1"/>
    <w:next w:val="1"/>
    <w:link w:val="55"/>
    <w:qFormat/>
    <w:uiPriority w:val="0"/>
    <w:pPr>
      <w:keepNext/>
      <w:keepLines/>
      <w:spacing w:line="360" w:lineRule="auto"/>
      <w:outlineLvl w:val="1"/>
    </w:pPr>
    <w:rPr>
      <w:rFonts w:ascii="Arial" w:hAnsi="Arial"/>
      <w:b/>
      <w:bCs/>
      <w:sz w:val="24"/>
      <w:szCs w:val="32"/>
    </w:rPr>
  </w:style>
  <w:style w:type="paragraph" w:styleId="6">
    <w:name w:val="heading 3"/>
    <w:basedOn w:val="1"/>
    <w:next w:val="1"/>
    <w:link w:val="53"/>
    <w:qFormat/>
    <w:uiPriority w:val="0"/>
    <w:pPr>
      <w:keepNext/>
      <w:keepLines/>
      <w:spacing w:before="260" w:after="260" w:line="416" w:lineRule="auto"/>
      <w:outlineLvl w:val="2"/>
    </w:pPr>
    <w:rPr>
      <w:bCs/>
      <w:sz w:val="32"/>
      <w:szCs w:val="32"/>
    </w:rPr>
  </w:style>
  <w:style w:type="paragraph" w:styleId="7">
    <w:name w:val="heading 4"/>
    <w:basedOn w:val="1"/>
    <w:next w:val="1"/>
    <w:link w:val="56"/>
    <w:qFormat/>
    <w:uiPriority w:val="0"/>
    <w:pPr>
      <w:keepNext/>
      <w:keepLines/>
      <w:spacing w:beforeLines="50" w:afterLines="50" w:line="377" w:lineRule="auto"/>
      <w:outlineLvl w:val="3"/>
    </w:pPr>
    <w:rPr>
      <w:rFonts w:ascii="Arial" w:hAnsi="Arial" w:eastAsia="黑体"/>
      <w:bCs/>
      <w:sz w:val="36"/>
      <w:szCs w:val="28"/>
    </w:rPr>
  </w:style>
  <w:style w:type="paragraph" w:styleId="8">
    <w:name w:val="heading 5"/>
    <w:basedOn w:val="1"/>
    <w:next w:val="1"/>
    <w:link w:val="52"/>
    <w:qFormat/>
    <w:uiPriority w:val="0"/>
    <w:pPr>
      <w:keepNext/>
      <w:keepLines/>
      <w:adjustRightInd w:val="0"/>
      <w:jc w:val="left"/>
      <w:textAlignment w:val="baseline"/>
      <w:outlineLvl w:val="4"/>
    </w:pPr>
    <w:rPr>
      <w:rFonts w:eastAsia="黑体"/>
      <w:kern w:val="0"/>
      <w:szCs w:val="28"/>
    </w:rPr>
  </w:style>
  <w:style w:type="paragraph" w:styleId="9">
    <w:name w:val="heading 6"/>
    <w:basedOn w:val="1"/>
    <w:next w:val="1"/>
    <w:link w:val="5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58"/>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5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6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0"/>
    <w:pPr>
      <w:spacing w:after="120"/>
    </w:pPr>
  </w:style>
  <w:style w:type="paragraph" w:styleId="3">
    <w:name w:val="Date"/>
    <w:basedOn w:val="1"/>
    <w:next w:val="1"/>
    <w:link w:val="78"/>
    <w:qFormat/>
    <w:uiPriority w:val="0"/>
    <w:rPr>
      <w:sz w:val="24"/>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link w:val="84"/>
    <w:semiHidden/>
    <w:qFormat/>
    <w:uiPriority w:val="0"/>
    <w:pPr>
      <w:shd w:val="clear" w:color="auto" w:fill="000080"/>
    </w:pPr>
  </w:style>
  <w:style w:type="paragraph" w:styleId="16">
    <w:name w:val="annotation text"/>
    <w:basedOn w:val="1"/>
    <w:link w:val="68"/>
    <w:qFormat/>
    <w:uiPriority w:val="0"/>
    <w:pPr>
      <w:jc w:val="left"/>
    </w:pPr>
  </w:style>
  <w:style w:type="paragraph" w:styleId="17">
    <w:name w:val="Salutation"/>
    <w:basedOn w:val="1"/>
    <w:next w:val="1"/>
    <w:link w:val="73"/>
    <w:qFormat/>
    <w:uiPriority w:val="0"/>
    <w:rPr>
      <w:rFonts w:ascii="仿宋_GB2312" w:eastAsia="仿宋_GB2312"/>
      <w:sz w:val="24"/>
    </w:rPr>
  </w:style>
  <w:style w:type="paragraph" w:styleId="18">
    <w:name w:val="Body Text 3"/>
    <w:basedOn w:val="1"/>
    <w:qFormat/>
    <w:uiPriority w:val="99"/>
    <w:rPr>
      <w:sz w:val="16"/>
      <w:szCs w:val="16"/>
    </w:rPr>
  </w:style>
  <w:style w:type="paragraph" w:styleId="19">
    <w:name w:val="Body Text Indent"/>
    <w:basedOn w:val="1"/>
    <w:link w:val="65"/>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unhideWhenUsed/>
    <w:qFormat/>
    <w:uiPriority w:val="39"/>
    <w:pPr>
      <w:adjustRightInd w:val="0"/>
      <w:snapToGrid w:val="0"/>
      <w:spacing w:line="360" w:lineRule="auto"/>
      <w:ind w:left="800" w:leftChars="800"/>
    </w:pPr>
    <w:rPr>
      <w:rFonts w:asciiTheme="minorHAnsi" w:hAnsiTheme="minorHAnsi" w:eastAsiaTheme="minorEastAsia" w:cstheme="minorBidi"/>
      <w:szCs w:val="22"/>
    </w:rPr>
  </w:style>
  <w:style w:type="paragraph" w:styleId="22">
    <w:name w:val="toc 3"/>
    <w:basedOn w:val="1"/>
    <w:next w:val="1"/>
    <w:unhideWhenUsed/>
    <w:qFormat/>
    <w:uiPriority w:val="39"/>
    <w:pPr>
      <w:adjustRightInd w:val="0"/>
      <w:snapToGrid w:val="0"/>
      <w:spacing w:line="360" w:lineRule="auto"/>
      <w:ind w:left="400" w:leftChars="400"/>
    </w:pPr>
    <w:rPr>
      <w:rFonts w:eastAsiaTheme="minorEastAsia"/>
      <w:b/>
      <w:sz w:val="24"/>
    </w:rPr>
  </w:style>
  <w:style w:type="paragraph" w:styleId="23">
    <w:name w:val="Plain Text"/>
    <w:basedOn w:val="1"/>
    <w:link w:val="67"/>
    <w:qFormat/>
    <w:uiPriority w:val="0"/>
    <w:rPr>
      <w:rFonts w:ascii="宋体" w:hAnsi="Courier New" w:cs="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Body Text Indent 2"/>
    <w:basedOn w:val="1"/>
    <w:link w:val="75"/>
    <w:qFormat/>
    <w:uiPriority w:val="0"/>
    <w:pPr>
      <w:spacing w:after="120" w:line="480" w:lineRule="auto"/>
      <w:ind w:left="420" w:leftChars="200"/>
    </w:pPr>
  </w:style>
  <w:style w:type="paragraph" w:styleId="26">
    <w:name w:val="Balloon Text"/>
    <w:basedOn w:val="1"/>
    <w:link w:val="92"/>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eastAsia="黑体" w:asciiTheme="minorEastAsia" w:hAnsiTheme="minorEastAsia"/>
      <w:b/>
      <w:sz w:val="32"/>
      <w:szCs w:val="21"/>
    </w:rPr>
  </w:style>
  <w:style w:type="paragraph" w:styleId="30">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szCs w:val="22"/>
    </w:rPr>
  </w:style>
  <w:style w:type="paragraph" w:styleId="31">
    <w:name w:val="Subtitle"/>
    <w:basedOn w:val="1"/>
    <w:next w:val="1"/>
    <w:link w:val="145"/>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7"/>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黑体"/>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4"/>
    <w:qFormat/>
    <w:uiPriority w:val="0"/>
    <w:pPr>
      <w:spacing w:after="120" w:line="480" w:lineRule="auto"/>
    </w:pPr>
  </w:style>
  <w:style w:type="paragraph" w:styleId="37">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9"/>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6"/>
    <w:next w:val="16"/>
    <w:link w:val="91"/>
    <w:qFormat/>
    <w:uiPriority w:val="0"/>
    <w:rPr>
      <w:b/>
      <w:bCs/>
    </w:rPr>
  </w:style>
  <w:style w:type="paragraph" w:styleId="42">
    <w:name w:val="Body Text First Indent"/>
    <w:basedOn w:val="2"/>
    <w:unhideWhenUsed/>
    <w:qFormat/>
    <w:uiPriority w:val="99"/>
    <w:pPr>
      <w:snapToGrid w:val="0"/>
      <w:ind w:firstLine="420" w:firstLineChars="100"/>
    </w:pPr>
    <w:rPr>
      <w:rFonts w:eastAsia="微软雅黑"/>
    </w:rPr>
  </w:style>
  <w:style w:type="table" w:styleId="44">
    <w:name w:val="Table Grid"/>
    <w:basedOn w:val="4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basedOn w:val="45"/>
    <w:qFormat/>
    <w:uiPriority w:val="99"/>
    <w:rPr>
      <w:color w:val="136EC2"/>
      <w:u w:val="single"/>
    </w:rPr>
  </w:style>
  <w:style w:type="character" w:styleId="50">
    <w:name w:val="annotation reference"/>
    <w:qFormat/>
    <w:uiPriority w:val="0"/>
    <w:rPr>
      <w:sz w:val="21"/>
      <w:szCs w:val="21"/>
    </w:rPr>
  </w:style>
  <w:style w:type="paragraph" w:customStyle="1" w:styleId="51">
    <w:name w:val="PwC Normal"/>
    <w:basedOn w:val="1"/>
    <w:qFormat/>
    <w:uiPriority w:val="99"/>
    <w:pPr>
      <w:spacing w:before="180" w:after="180" w:line="240" w:lineRule="atLeast"/>
    </w:pPr>
  </w:style>
  <w:style w:type="character" w:customStyle="1" w:styleId="52">
    <w:name w:val="标题 5 Char"/>
    <w:basedOn w:val="45"/>
    <w:link w:val="8"/>
    <w:qFormat/>
    <w:uiPriority w:val="0"/>
    <w:rPr>
      <w:rFonts w:ascii="Times New Roman" w:hAnsi="Times New Roman" w:eastAsia="黑体" w:cs="Times New Roman"/>
      <w:kern w:val="0"/>
      <w:sz w:val="28"/>
      <w:szCs w:val="28"/>
    </w:rPr>
  </w:style>
  <w:style w:type="character" w:customStyle="1" w:styleId="53">
    <w:name w:val="标题 3 Char"/>
    <w:basedOn w:val="45"/>
    <w:link w:val="6"/>
    <w:qFormat/>
    <w:uiPriority w:val="0"/>
    <w:rPr>
      <w:rFonts w:ascii="Times New Roman" w:hAnsi="Times New Roman" w:eastAsia="宋体" w:cs="Times New Roman"/>
      <w:bCs/>
      <w:sz w:val="32"/>
      <w:szCs w:val="32"/>
    </w:rPr>
  </w:style>
  <w:style w:type="character" w:customStyle="1" w:styleId="54">
    <w:name w:val="标题 1 Char"/>
    <w:basedOn w:val="45"/>
    <w:link w:val="4"/>
    <w:qFormat/>
    <w:uiPriority w:val="0"/>
    <w:rPr>
      <w:rFonts w:ascii="Times New Roman" w:hAnsi="Times New Roman" w:eastAsia="宋体" w:cs="Times New Roman"/>
      <w:b/>
      <w:bCs/>
      <w:kern w:val="2"/>
      <w:sz w:val="44"/>
    </w:rPr>
  </w:style>
  <w:style w:type="character" w:customStyle="1" w:styleId="55">
    <w:name w:val="标题 2 Char"/>
    <w:basedOn w:val="45"/>
    <w:link w:val="5"/>
    <w:qFormat/>
    <w:uiPriority w:val="0"/>
    <w:rPr>
      <w:rFonts w:ascii="Arial" w:hAnsi="Arial" w:eastAsia="宋体" w:cs="Times New Roman"/>
      <w:b/>
      <w:bCs/>
      <w:sz w:val="24"/>
      <w:szCs w:val="32"/>
    </w:rPr>
  </w:style>
  <w:style w:type="character" w:customStyle="1" w:styleId="56">
    <w:name w:val="标题 4 Char"/>
    <w:basedOn w:val="45"/>
    <w:link w:val="7"/>
    <w:qFormat/>
    <w:uiPriority w:val="0"/>
    <w:rPr>
      <w:rFonts w:ascii="Arial" w:hAnsi="Arial" w:eastAsia="黑体" w:cs="Times New Roman"/>
      <w:bCs/>
      <w:sz w:val="36"/>
      <w:szCs w:val="28"/>
    </w:rPr>
  </w:style>
  <w:style w:type="character" w:customStyle="1" w:styleId="57">
    <w:name w:val="标题 6 Char"/>
    <w:basedOn w:val="45"/>
    <w:link w:val="9"/>
    <w:qFormat/>
    <w:uiPriority w:val="0"/>
    <w:rPr>
      <w:rFonts w:ascii="Arial" w:hAnsi="Arial" w:eastAsia="黑体" w:cs="Times New Roman"/>
      <w:b/>
      <w:bCs/>
      <w:kern w:val="0"/>
      <w:sz w:val="24"/>
      <w:szCs w:val="24"/>
    </w:rPr>
  </w:style>
  <w:style w:type="character" w:customStyle="1" w:styleId="58">
    <w:name w:val="标题 7 Char"/>
    <w:basedOn w:val="45"/>
    <w:link w:val="10"/>
    <w:qFormat/>
    <w:uiPriority w:val="0"/>
    <w:rPr>
      <w:rFonts w:ascii="Times New Roman" w:hAnsi="Times New Roman" w:eastAsia="宋体" w:cs="Times New Roman"/>
      <w:b/>
      <w:bCs/>
      <w:kern w:val="0"/>
      <w:sz w:val="24"/>
      <w:szCs w:val="24"/>
    </w:rPr>
  </w:style>
  <w:style w:type="character" w:customStyle="1" w:styleId="59">
    <w:name w:val="标题 8 Char"/>
    <w:basedOn w:val="45"/>
    <w:link w:val="11"/>
    <w:qFormat/>
    <w:uiPriority w:val="0"/>
    <w:rPr>
      <w:rFonts w:ascii="Arial" w:hAnsi="Arial" w:eastAsia="黑体" w:cs="Times New Roman"/>
      <w:kern w:val="0"/>
      <w:sz w:val="24"/>
      <w:szCs w:val="24"/>
    </w:rPr>
  </w:style>
  <w:style w:type="character" w:customStyle="1" w:styleId="60">
    <w:name w:val="标题 9 Char"/>
    <w:basedOn w:val="45"/>
    <w:link w:val="12"/>
    <w:qFormat/>
    <w:uiPriority w:val="0"/>
    <w:rPr>
      <w:rFonts w:ascii="Arial" w:hAnsi="Arial" w:eastAsia="黑体" w:cs="Times New Roman"/>
      <w:kern w:val="0"/>
      <w:szCs w:val="21"/>
    </w:rPr>
  </w:style>
  <w:style w:type="paragraph" w:customStyle="1" w:styleId="61">
    <w:name w:val="表格内容"/>
    <w:basedOn w:val="2"/>
    <w:qFormat/>
    <w:uiPriority w:val="0"/>
    <w:pPr>
      <w:suppressLineNumbers/>
      <w:suppressAutoHyphens/>
      <w:jc w:val="left"/>
    </w:pPr>
    <w:rPr>
      <w:rFonts w:cs="Tahoma"/>
      <w:kern w:val="0"/>
      <w:sz w:val="24"/>
    </w:rPr>
  </w:style>
  <w:style w:type="character" w:customStyle="1" w:styleId="62">
    <w:name w:val="正文文本 Char"/>
    <w:basedOn w:val="45"/>
    <w:link w:val="2"/>
    <w:qFormat/>
    <w:uiPriority w:val="0"/>
    <w:rPr>
      <w:rFonts w:ascii="Times New Roman" w:hAnsi="Times New Roman" w:eastAsia="宋体" w:cs="Times New Roman"/>
      <w:szCs w:val="24"/>
    </w:rPr>
  </w:style>
  <w:style w:type="character" w:customStyle="1" w:styleId="63">
    <w:name w:val="页脚 Char"/>
    <w:basedOn w:val="45"/>
    <w:link w:val="27"/>
    <w:qFormat/>
    <w:uiPriority w:val="99"/>
    <w:rPr>
      <w:rFonts w:ascii="Times New Roman" w:hAnsi="Times New Roman" w:eastAsia="宋体" w:cs="Times New Roman"/>
      <w:sz w:val="18"/>
      <w:szCs w:val="18"/>
    </w:rPr>
  </w:style>
  <w:style w:type="character" w:customStyle="1" w:styleId="64">
    <w:name w:val="页眉 Char"/>
    <w:basedOn w:val="45"/>
    <w:link w:val="28"/>
    <w:qFormat/>
    <w:uiPriority w:val="99"/>
    <w:rPr>
      <w:rFonts w:ascii="Times New Roman" w:hAnsi="Times New Roman" w:eastAsia="宋体" w:cs="Times New Roman"/>
      <w:sz w:val="18"/>
      <w:szCs w:val="18"/>
    </w:rPr>
  </w:style>
  <w:style w:type="character" w:customStyle="1" w:styleId="65">
    <w:name w:val="正文文本缩进 Char"/>
    <w:basedOn w:val="45"/>
    <w:link w:val="19"/>
    <w:qFormat/>
    <w:uiPriority w:val="0"/>
    <w:rPr>
      <w:rFonts w:ascii="Times New Roman" w:hAnsi="Times New Roman" w:eastAsia="宋体" w:cs="Times New Roman"/>
      <w:szCs w:val="24"/>
    </w:rPr>
  </w:style>
  <w:style w:type="paragraph" w:customStyle="1" w:styleId="66">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7">
    <w:name w:val="纯文本 Char"/>
    <w:basedOn w:val="45"/>
    <w:link w:val="23"/>
    <w:qFormat/>
    <w:uiPriority w:val="0"/>
    <w:rPr>
      <w:rFonts w:ascii="宋体" w:hAnsi="Courier New" w:eastAsia="宋体" w:cs="Courier New"/>
      <w:szCs w:val="21"/>
    </w:rPr>
  </w:style>
  <w:style w:type="character" w:customStyle="1" w:styleId="68">
    <w:name w:val="批注文字 Char"/>
    <w:basedOn w:val="45"/>
    <w:link w:val="16"/>
    <w:qFormat/>
    <w:uiPriority w:val="0"/>
    <w:rPr>
      <w:rFonts w:ascii="Times New Roman" w:hAnsi="Times New Roman" w:eastAsia="宋体" w:cs="Times New Roman"/>
      <w:szCs w:val="24"/>
    </w:rPr>
  </w:style>
  <w:style w:type="paragraph" w:customStyle="1" w:styleId="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0">
    <w:name w:val="Char Char Char"/>
    <w:basedOn w:val="1"/>
    <w:qFormat/>
    <w:uiPriority w:val="0"/>
    <w:rPr>
      <w:rFonts w:ascii="宋体" w:hAnsi="宋体"/>
      <w:b/>
      <w:szCs w:val="28"/>
    </w:rPr>
  </w:style>
  <w:style w:type="paragraph" w:customStyle="1" w:styleId="7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2">
    <w:name w:val="HTML 预设格式 Char"/>
    <w:basedOn w:val="45"/>
    <w:link w:val="37"/>
    <w:qFormat/>
    <w:uiPriority w:val="0"/>
    <w:rPr>
      <w:rFonts w:ascii="Arial" w:hAnsi="Arial" w:eastAsia="宋体" w:cs="Arial"/>
      <w:kern w:val="0"/>
      <w:sz w:val="24"/>
      <w:szCs w:val="24"/>
    </w:rPr>
  </w:style>
  <w:style w:type="character" w:customStyle="1" w:styleId="73">
    <w:name w:val="称呼 Char"/>
    <w:basedOn w:val="45"/>
    <w:link w:val="17"/>
    <w:qFormat/>
    <w:uiPriority w:val="0"/>
    <w:rPr>
      <w:rFonts w:ascii="仿宋_GB2312" w:hAnsi="Times New Roman" w:eastAsia="仿宋_GB2312" w:cs="Times New Roman"/>
      <w:sz w:val="24"/>
      <w:szCs w:val="24"/>
    </w:rPr>
  </w:style>
  <w:style w:type="character" w:customStyle="1" w:styleId="74">
    <w:name w:val="正文文本 2 Char"/>
    <w:basedOn w:val="45"/>
    <w:link w:val="36"/>
    <w:qFormat/>
    <w:uiPriority w:val="0"/>
    <w:rPr>
      <w:rFonts w:ascii="Times New Roman" w:hAnsi="Times New Roman" w:eastAsia="宋体" w:cs="Times New Roman"/>
      <w:szCs w:val="24"/>
    </w:rPr>
  </w:style>
  <w:style w:type="character" w:customStyle="1" w:styleId="75">
    <w:name w:val="正文文本缩进 2 Char"/>
    <w:basedOn w:val="45"/>
    <w:link w:val="25"/>
    <w:qFormat/>
    <w:uiPriority w:val="0"/>
    <w:rPr>
      <w:rFonts w:ascii="Times New Roman" w:hAnsi="Times New Roman" w:eastAsia="宋体" w:cs="Times New Roman"/>
      <w:szCs w:val="24"/>
    </w:rPr>
  </w:style>
  <w:style w:type="paragraph" w:customStyle="1" w:styleId="76">
    <w:name w:val="Char"/>
    <w:basedOn w:val="1"/>
    <w:qFormat/>
    <w:uiPriority w:val="0"/>
    <w:pPr>
      <w:tabs>
        <w:tab w:val="left" w:pos="360"/>
      </w:tabs>
      <w:ind w:left="360" w:hanging="360" w:hangingChars="200"/>
    </w:pPr>
    <w:rPr>
      <w:sz w:val="24"/>
    </w:rPr>
  </w:style>
  <w:style w:type="character" w:customStyle="1" w:styleId="77">
    <w:name w:val="正文文本缩进 3 Char"/>
    <w:basedOn w:val="45"/>
    <w:link w:val="33"/>
    <w:qFormat/>
    <w:uiPriority w:val="0"/>
    <w:rPr>
      <w:rFonts w:ascii="Times New Roman" w:hAnsi="Times New Roman" w:eastAsia="宋体" w:cs="Times New Roman"/>
      <w:sz w:val="16"/>
      <w:szCs w:val="16"/>
    </w:rPr>
  </w:style>
  <w:style w:type="character" w:customStyle="1" w:styleId="78">
    <w:name w:val="日期 Char"/>
    <w:basedOn w:val="45"/>
    <w:link w:val="3"/>
    <w:qFormat/>
    <w:uiPriority w:val="0"/>
    <w:rPr>
      <w:rFonts w:ascii="Times New Roman" w:hAnsi="Times New Roman" w:eastAsia="宋体" w:cs="Times New Roman"/>
      <w:sz w:val="24"/>
      <w:szCs w:val="20"/>
    </w:rPr>
  </w:style>
  <w:style w:type="paragraph" w:customStyle="1" w:styleId="79">
    <w:name w:val="样式1"/>
    <w:basedOn w:val="1"/>
    <w:link w:val="111"/>
    <w:qFormat/>
    <w:uiPriority w:val="0"/>
    <w:pPr>
      <w:tabs>
        <w:tab w:val="left" w:pos="360"/>
      </w:tabs>
      <w:adjustRightInd w:val="0"/>
      <w:ind w:left="360" w:hanging="360"/>
      <w:textAlignment w:val="baseline"/>
    </w:pPr>
    <w:rPr>
      <w:rFonts w:ascii="宋体" w:hAnsi="宋体"/>
      <w:kern w:val="0"/>
      <w:szCs w:val="21"/>
    </w:rPr>
  </w:style>
  <w:style w:type="character" w:customStyle="1" w:styleId="80">
    <w:name w:val="p0 Char"/>
    <w:link w:val="81"/>
    <w:qFormat/>
    <w:uiPriority w:val="0"/>
    <w:rPr>
      <w:rFonts w:eastAsia="宋体"/>
      <w:szCs w:val="21"/>
    </w:rPr>
  </w:style>
  <w:style w:type="paragraph" w:customStyle="1" w:styleId="81">
    <w:name w:val="p0"/>
    <w:basedOn w:val="1"/>
    <w:link w:val="80"/>
    <w:qFormat/>
    <w:uiPriority w:val="0"/>
    <w:pPr>
      <w:widowControl/>
    </w:pPr>
    <w:rPr>
      <w:rFonts w:asciiTheme="minorHAnsi" w:hAnsiTheme="minorHAnsi" w:cstheme="minorBidi"/>
      <w:szCs w:val="21"/>
    </w:rPr>
  </w:style>
  <w:style w:type="paragraph" w:customStyle="1" w:styleId="8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Char Char1 Char Char Char Char Char1 Char Char Char Char"/>
    <w:basedOn w:val="15"/>
    <w:qFormat/>
    <w:uiPriority w:val="0"/>
    <w:rPr>
      <w:rFonts w:ascii="Tahoma" w:hAnsi="Tahoma"/>
    </w:rPr>
  </w:style>
  <w:style w:type="character" w:customStyle="1" w:styleId="84">
    <w:name w:val="文档结构图 Char"/>
    <w:basedOn w:val="45"/>
    <w:link w:val="15"/>
    <w:semiHidden/>
    <w:qFormat/>
    <w:uiPriority w:val="0"/>
    <w:rPr>
      <w:rFonts w:ascii="Times New Roman" w:hAnsi="Times New Roman" w:eastAsia="宋体" w:cs="Times New Roman"/>
      <w:szCs w:val="24"/>
      <w:shd w:val="clear" w:color="auto" w:fill="000080"/>
    </w:rPr>
  </w:style>
  <w:style w:type="paragraph" w:customStyle="1" w:styleId="8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8">
    <w:name w:val="1"/>
    <w:basedOn w:val="1"/>
    <w:qFormat/>
    <w:uiPriority w:val="0"/>
    <w:pPr>
      <w:spacing w:afterLines="50" w:line="360" w:lineRule="auto"/>
    </w:pPr>
    <w:rPr>
      <w:rFonts w:ascii="宋体" w:hAnsi="宋体"/>
      <w:b/>
      <w:sz w:val="30"/>
      <w:szCs w:val="21"/>
    </w:rPr>
  </w:style>
  <w:style w:type="paragraph" w:customStyle="1" w:styleId="89">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0">
    <w:name w:val="标题 1 +"/>
    <w:basedOn w:val="4"/>
    <w:next w:val="1"/>
    <w:qFormat/>
    <w:uiPriority w:val="0"/>
    <w:pPr>
      <w:keepLines/>
      <w:spacing w:line="600" w:lineRule="auto"/>
    </w:pPr>
    <w:rPr>
      <w:rFonts w:eastAsia="黑体"/>
      <w:kern w:val="0"/>
      <w:sz w:val="32"/>
      <w:szCs w:val="32"/>
    </w:rPr>
  </w:style>
  <w:style w:type="character" w:customStyle="1" w:styleId="91">
    <w:name w:val="批注主题 Char"/>
    <w:basedOn w:val="68"/>
    <w:link w:val="41"/>
    <w:qFormat/>
    <w:uiPriority w:val="0"/>
    <w:rPr>
      <w:rFonts w:ascii="Times New Roman" w:hAnsi="Times New Roman" w:eastAsia="宋体" w:cs="Times New Roman"/>
      <w:b/>
      <w:bCs/>
      <w:szCs w:val="24"/>
    </w:rPr>
  </w:style>
  <w:style w:type="character" w:customStyle="1" w:styleId="92">
    <w:name w:val="批注框文本 Char"/>
    <w:basedOn w:val="45"/>
    <w:link w:val="26"/>
    <w:qFormat/>
    <w:uiPriority w:val="0"/>
    <w:rPr>
      <w:rFonts w:ascii="Times New Roman" w:hAnsi="Times New Roman" w:eastAsia="宋体" w:cs="Times New Roman"/>
      <w:sz w:val="18"/>
      <w:szCs w:val="18"/>
    </w:rPr>
  </w:style>
  <w:style w:type="paragraph" w:customStyle="1" w:styleId="93">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5">
    <w:name w:val="Char1 Char Char Char 字元 Char Char 字元 Char 字元 Char1 Char Char Char"/>
    <w:basedOn w:val="1"/>
    <w:qFormat/>
    <w:uiPriority w:val="0"/>
    <w:rPr>
      <w:szCs w:val="20"/>
    </w:rPr>
  </w:style>
  <w:style w:type="paragraph" w:customStyle="1" w:styleId="96">
    <w:name w:val="p16"/>
    <w:basedOn w:val="1"/>
    <w:qFormat/>
    <w:uiPriority w:val="0"/>
    <w:pPr>
      <w:widowControl/>
      <w:jc w:val="left"/>
    </w:pPr>
    <w:rPr>
      <w:kern w:val="0"/>
      <w:szCs w:val="21"/>
    </w:rPr>
  </w:style>
  <w:style w:type="paragraph" w:customStyle="1" w:styleId="9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1">
    <w:name w:val="Char Char Char1 Char"/>
    <w:basedOn w:val="1"/>
    <w:qFormat/>
    <w:uiPriority w:val="0"/>
    <w:pPr>
      <w:tabs>
        <w:tab w:val="left" w:pos="360"/>
      </w:tabs>
      <w:snapToGrid w:val="0"/>
      <w:spacing w:line="360" w:lineRule="auto"/>
    </w:pPr>
    <w:rPr>
      <w:rFonts w:eastAsia="仿宋_GB2312" w:cs="宋体"/>
      <w:sz w:val="24"/>
    </w:rPr>
  </w:style>
  <w:style w:type="paragraph" w:styleId="102">
    <w:name w:val="List Paragraph"/>
    <w:basedOn w:val="1"/>
    <w:link w:val="108"/>
    <w:qFormat/>
    <w:uiPriority w:val="34"/>
    <w:pPr>
      <w:ind w:firstLine="420" w:firstLineChars="200"/>
    </w:pPr>
  </w:style>
  <w:style w:type="character" w:customStyle="1" w:styleId="103">
    <w:name w:val="fontstyle01"/>
    <w:basedOn w:val="45"/>
    <w:qFormat/>
    <w:uiPriority w:val="0"/>
    <w:rPr>
      <w:rFonts w:hint="eastAsia" w:ascii="宋体" w:hAnsi="宋体" w:eastAsia="宋体"/>
      <w:color w:val="000000"/>
      <w:sz w:val="24"/>
      <w:szCs w:val="24"/>
    </w:rPr>
  </w:style>
  <w:style w:type="character" w:customStyle="1" w:styleId="104">
    <w:name w:val="fontstyle11"/>
    <w:basedOn w:val="45"/>
    <w:qFormat/>
    <w:uiPriority w:val="0"/>
    <w:rPr>
      <w:rFonts w:hint="default" w:ascii="TimesNewRomanPSMT" w:hAnsi="TimesNewRomanPSMT"/>
      <w:color w:val="000000"/>
      <w:sz w:val="24"/>
      <w:szCs w:val="24"/>
    </w:rPr>
  </w:style>
  <w:style w:type="paragraph" w:customStyle="1" w:styleId="105">
    <w:name w:val="TOC 标题1"/>
    <w:basedOn w:val="4"/>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06">
    <w:name w:val="fontstyle21"/>
    <w:basedOn w:val="45"/>
    <w:qFormat/>
    <w:uiPriority w:val="0"/>
    <w:rPr>
      <w:rFonts w:hint="eastAsia" w:ascii="宋体" w:hAnsi="宋体" w:eastAsia="宋体"/>
      <w:color w:val="993300"/>
      <w:sz w:val="24"/>
      <w:szCs w:val="24"/>
    </w:rPr>
  </w:style>
  <w:style w:type="character" w:customStyle="1" w:styleId="107">
    <w:name w:val="fontstyle31"/>
    <w:basedOn w:val="45"/>
    <w:qFormat/>
    <w:uiPriority w:val="0"/>
    <w:rPr>
      <w:rFonts w:hint="default" w:ascii="Arial" w:hAnsi="Arial" w:cs="Arial"/>
      <w:color w:val="993300"/>
      <w:sz w:val="24"/>
      <w:szCs w:val="24"/>
    </w:rPr>
  </w:style>
  <w:style w:type="character" w:customStyle="1" w:styleId="108">
    <w:name w:val="列出段落 Char"/>
    <w:link w:val="102"/>
    <w:qFormat/>
    <w:uiPriority w:val="0"/>
    <w:rPr>
      <w:rFonts w:ascii="Times New Roman" w:hAnsi="Times New Roman" w:eastAsia="宋体" w:cs="Times New Roman"/>
      <w:szCs w:val="24"/>
    </w:rPr>
  </w:style>
  <w:style w:type="character" w:customStyle="1" w:styleId="109">
    <w:name w:val="标题 Char"/>
    <w:link w:val="40"/>
    <w:qFormat/>
    <w:uiPriority w:val="0"/>
    <w:rPr>
      <w:b/>
      <w:sz w:val="32"/>
    </w:rPr>
  </w:style>
  <w:style w:type="character" w:customStyle="1" w:styleId="110">
    <w:name w:val="标题 Char1"/>
    <w:basedOn w:val="45"/>
    <w:qFormat/>
    <w:uiPriority w:val="10"/>
    <w:rPr>
      <w:rFonts w:eastAsia="宋体" w:asciiTheme="majorHAnsi" w:hAnsiTheme="majorHAnsi" w:cstheme="majorBidi"/>
      <w:b/>
      <w:bCs/>
      <w:sz w:val="32"/>
      <w:szCs w:val="32"/>
    </w:rPr>
  </w:style>
  <w:style w:type="character" w:customStyle="1" w:styleId="111">
    <w:name w:val="样式1 Char Char"/>
    <w:link w:val="79"/>
    <w:qFormat/>
    <w:uiPriority w:val="0"/>
    <w:rPr>
      <w:rFonts w:ascii="宋体" w:hAnsi="宋体" w:eastAsia="宋体" w:cs="Times New Roman"/>
      <w:kern w:val="0"/>
      <w:szCs w:val="21"/>
    </w:rPr>
  </w:style>
  <w:style w:type="character" w:customStyle="1" w:styleId="112">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3">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4">
    <w:name w:val="批注文字 字符"/>
    <w:qFormat/>
    <w:uiPriority w:val="0"/>
    <w:rPr>
      <w:sz w:val="24"/>
      <w:szCs w:val="24"/>
    </w:rPr>
  </w:style>
  <w:style w:type="character" w:customStyle="1" w:styleId="115">
    <w:name w:val="纯文本 字符"/>
    <w:qFormat/>
    <w:locked/>
    <w:uiPriority w:val="0"/>
    <w:rPr>
      <w:rFonts w:ascii="宋体" w:hAnsi="Courier New" w:eastAsia="宋体" w:cs="Courier New"/>
      <w:kern w:val="2"/>
      <w:sz w:val="24"/>
      <w:szCs w:val="21"/>
      <w:lang w:val="en-US" w:eastAsia="zh-CN" w:bidi="ar-SA"/>
    </w:rPr>
  </w:style>
  <w:style w:type="paragraph" w:customStyle="1" w:styleId="116">
    <w:name w:val="列出段落1"/>
    <w:basedOn w:val="1"/>
    <w:qFormat/>
    <w:uiPriority w:val="0"/>
    <w:pPr>
      <w:ind w:firstLine="420" w:firstLineChars="200"/>
    </w:pPr>
    <w:rPr>
      <w:kern w:val="0"/>
      <w:sz w:val="24"/>
    </w:rPr>
  </w:style>
  <w:style w:type="character" w:customStyle="1" w:styleId="117">
    <w:name w:val="标题 1 字符"/>
    <w:qFormat/>
    <w:uiPriority w:val="0"/>
    <w:rPr>
      <w:b/>
      <w:bCs/>
      <w:kern w:val="44"/>
      <w:sz w:val="44"/>
      <w:szCs w:val="44"/>
    </w:rPr>
  </w:style>
  <w:style w:type="character" w:customStyle="1" w:styleId="118">
    <w:name w:val="标题 2 字符"/>
    <w:qFormat/>
    <w:uiPriority w:val="0"/>
    <w:rPr>
      <w:rFonts w:ascii="Arial" w:hAnsi="Arial" w:eastAsia="黑体"/>
      <w:b/>
      <w:sz w:val="32"/>
    </w:rPr>
  </w:style>
  <w:style w:type="character" w:customStyle="1" w:styleId="119">
    <w:name w:val="标题 4 字符"/>
    <w:qFormat/>
    <w:uiPriority w:val="0"/>
    <w:rPr>
      <w:rFonts w:ascii="Arial" w:hAnsi="Arial" w:eastAsia="黑体" w:cs="Arial"/>
      <w:b/>
      <w:bCs/>
      <w:kern w:val="2"/>
      <w:sz w:val="28"/>
      <w:szCs w:val="28"/>
    </w:rPr>
  </w:style>
  <w:style w:type="character" w:customStyle="1" w:styleId="120">
    <w:name w:val="文档结构图 字符"/>
    <w:semiHidden/>
    <w:qFormat/>
    <w:uiPriority w:val="0"/>
    <w:rPr>
      <w:sz w:val="24"/>
      <w:szCs w:val="24"/>
      <w:shd w:val="clear" w:color="auto" w:fill="000080"/>
    </w:rPr>
  </w:style>
  <w:style w:type="character" w:customStyle="1" w:styleId="121">
    <w:name w:val="正文文本 字符"/>
    <w:qFormat/>
    <w:uiPriority w:val="0"/>
    <w:rPr>
      <w:sz w:val="21"/>
      <w:szCs w:val="24"/>
    </w:rPr>
  </w:style>
  <w:style w:type="character" w:customStyle="1" w:styleId="122">
    <w:name w:val="正文文本缩进 字符"/>
    <w:qFormat/>
    <w:uiPriority w:val="0"/>
    <w:rPr>
      <w:sz w:val="24"/>
      <w:szCs w:val="24"/>
    </w:rPr>
  </w:style>
  <w:style w:type="character" w:customStyle="1" w:styleId="123">
    <w:name w:val="正文文本缩进 2 字符"/>
    <w:qFormat/>
    <w:uiPriority w:val="0"/>
    <w:rPr>
      <w:sz w:val="24"/>
      <w:szCs w:val="24"/>
    </w:rPr>
  </w:style>
  <w:style w:type="character" w:customStyle="1" w:styleId="124">
    <w:name w:val="批注框文本 字符"/>
    <w:qFormat/>
    <w:locked/>
    <w:uiPriority w:val="0"/>
    <w:rPr>
      <w:rFonts w:cs="Times New Roman"/>
      <w:sz w:val="18"/>
      <w:szCs w:val="18"/>
    </w:rPr>
  </w:style>
  <w:style w:type="character" w:customStyle="1" w:styleId="125">
    <w:name w:val="页脚 字符"/>
    <w:qFormat/>
    <w:locked/>
    <w:uiPriority w:val="99"/>
    <w:rPr>
      <w:rFonts w:cs="Times New Roman"/>
      <w:sz w:val="18"/>
      <w:szCs w:val="18"/>
    </w:rPr>
  </w:style>
  <w:style w:type="character" w:customStyle="1" w:styleId="126">
    <w:name w:val="页眉 字符"/>
    <w:qFormat/>
    <w:locked/>
    <w:uiPriority w:val="99"/>
    <w:rPr>
      <w:rFonts w:cs="Times New Roman"/>
      <w:sz w:val="18"/>
      <w:szCs w:val="18"/>
    </w:rPr>
  </w:style>
  <w:style w:type="paragraph" w:customStyle="1" w:styleId="127">
    <w:name w:val="_Style 122"/>
    <w:basedOn w:val="1"/>
    <w:next w:val="1"/>
    <w:qFormat/>
    <w:uiPriority w:val="39"/>
    <w:pPr>
      <w:ind w:left="420" w:leftChars="200"/>
    </w:pPr>
    <w:rPr>
      <w:kern w:val="0"/>
      <w:sz w:val="24"/>
    </w:rPr>
  </w:style>
  <w:style w:type="character" w:customStyle="1" w:styleId="128">
    <w:name w:val="正文文本 2 字符"/>
    <w:qFormat/>
    <w:uiPriority w:val="0"/>
    <w:rPr>
      <w:sz w:val="21"/>
      <w:szCs w:val="24"/>
    </w:rPr>
  </w:style>
  <w:style w:type="character" w:customStyle="1" w:styleId="129">
    <w:name w:val="标题 字符"/>
    <w:qFormat/>
    <w:uiPriority w:val="0"/>
    <w:rPr>
      <w:rFonts w:ascii="Calibri Light" w:hAnsi="Calibri Light"/>
      <w:b/>
      <w:bCs/>
      <w:kern w:val="2"/>
      <w:sz w:val="32"/>
      <w:szCs w:val="32"/>
    </w:rPr>
  </w:style>
  <w:style w:type="character" w:customStyle="1" w:styleId="130">
    <w:name w:val="apple-style-span"/>
    <w:qFormat/>
    <w:uiPriority w:val="0"/>
  </w:style>
  <w:style w:type="character" w:customStyle="1" w:styleId="131">
    <w:name w:val="样式 (中文) 仿宋_GB2312 三号"/>
    <w:qFormat/>
    <w:uiPriority w:val="0"/>
    <w:rPr>
      <w:rFonts w:hint="eastAsia" w:ascii="仿宋_GB2312" w:eastAsia="仿宋_GB2312"/>
      <w:sz w:val="32"/>
    </w:rPr>
  </w:style>
  <w:style w:type="character" w:customStyle="1" w:styleId="132">
    <w:name w:val="1111111199999 Char"/>
    <w:link w:val="133"/>
    <w:qFormat/>
    <w:locked/>
    <w:uiPriority w:val="0"/>
    <w:rPr>
      <w:sz w:val="21"/>
    </w:rPr>
  </w:style>
  <w:style w:type="paragraph" w:customStyle="1" w:styleId="133">
    <w:name w:val="1111111199999"/>
    <w:basedOn w:val="1"/>
    <w:link w:val="132"/>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4">
    <w:name w:val="Char Char3"/>
    <w:qFormat/>
    <w:locked/>
    <w:uiPriority w:val="0"/>
    <w:rPr>
      <w:rFonts w:ascii="宋体" w:hAnsi="宋体" w:eastAsia="宋体"/>
      <w:sz w:val="18"/>
      <w:szCs w:val="18"/>
      <w:lang w:val="en-US" w:eastAsia="zh-CN" w:bidi="ar-SA"/>
    </w:rPr>
  </w:style>
  <w:style w:type="character" w:customStyle="1" w:styleId="135">
    <w:name w:val="Char Char4"/>
    <w:qFormat/>
    <w:locked/>
    <w:uiPriority w:val="0"/>
    <w:rPr>
      <w:rFonts w:ascii="宋体" w:hAnsi="Courier New" w:eastAsia="宋体"/>
      <w:kern w:val="2"/>
      <w:sz w:val="21"/>
      <w:lang w:bidi="ar-SA"/>
    </w:rPr>
  </w:style>
  <w:style w:type="character" w:customStyle="1" w:styleId="136">
    <w:name w:val="List Paragraph Char"/>
    <w:link w:val="137"/>
    <w:qFormat/>
    <w:locked/>
    <w:uiPriority w:val="0"/>
    <w:rPr>
      <w:rFonts w:ascii="Calibri" w:hAnsi="Calibri"/>
      <w:sz w:val="22"/>
      <w:lang w:eastAsia="en-US"/>
    </w:rPr>
  </w:style>
  <w:style w:type="paragraph" w:customStyle="1" w:styleId="137">
    <w:name w:val="列出段落111"/>
    <w:basedOn w:val="1"/>
    <w:link w:val="136"/>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8">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9">
    <w:name w:val="Char Char Char Char"/>
    <w:basedOn w:val="1"/>
    <w:qFormat/>
    <w:uiPriority w:val="0"/>
    <w:rPr>
      <w:sz w:val="24"/>
      <w:szCs w:val="36"/>
    </w:rPr>
  </w:style>
  <w:style w:type="paragraph" w:customStyle="1" w:styleId="140">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41">
    <w:name w:val="样式2"/>
    <w:basedOn w:val="4"/>
    <w:qFormat/>
    <w:uiPriority w:val="0"/>
    <w:pPr>
      <w:keepLines/>
      <w:spacing w:before="340" w:after="330" w:line="640" w:lineRule="exact"/>
    </w:pPr>
    <w:rPr>
      <w:rFonts w:ascii="方正小标宋简体" w:hAnsi="华文中宋" w:eastAsia="方正小标宋简体"/>
      <w:b w:val="0"/>
      <w:kern w:val="44"/>
      <w:szCs w:val="44"/>
    </w:rPr>
  </w:style>
  <w:style w:type="paragraph" w:customStyle="1" w:styleId="142">
    <w:name w:val="样式3"/>
    <w:basedOn w:val="4"/>
    <w:qFormat/>
    <w:uiPriority w:val="0"/>
    <w:pPr>
      <w:keepLines/>
      <w:spacing w:before="340" w:after="330" w:line="640" w:lineRule="exact"/>
    </w:pPr>
    <w:rPr>
      <w:rFonts w:ascii="方正小标宋简体" w:hAnsi="华文中宋" w:eastAsia="方正小标宋简体"/>
      <w:b w:val="0"/>
      <w:kern w:val="44"/>
      <w:szCs w:val="44"/>
    </w:rPr>
  </w:style>
  <w:style w:type="character" w:customStyle="1" w:styleId="143">
    <w:name w:val="批注主题 字符"/>
    <w:qFormat/>
    <w:uiPriority w:val="0"/>
    <w:rPr>
      <w:b/>
      <w:bCs/>
      <w:sz w:val="24"/>
      <w:szCs w:val="24"/>
    </w:rPr>
  </w:style>
  <w:style w:type="character" w:customStyle="1" w:styleId="144">
    <w:name w:val="副标题 Char"/>
    <w:basedOn w:val="45"/>
    <w:qFormat/>
    <w:uiPriority w:val="11"/>
    <w:rPr>
      <w:rFonts w:eastAsia="宋体" w:asciiTheme="majorHAnsi" w:hAnsiTheme="majorHAnsi" w:cstheme="majorBidi"/>
      <w:b/>
      <w:bCs/>
      <w:kern w:val="28"/>
      <w:sz w:val="32"/>
      <w:szCs w:val="32"/>
    </w:rPr>
  </w:style>
  <w:style w:type="character" w:customStyle="1" w:styleId="145">
    <w:name w:val="副标题 Char1"/>
    <w:link w:val="31"/>
    <w:qFormat/>
    <w:uiPriority w:val="0"/>
    <w:rPr>
      <w:rFonts w:ascii="等线 Light" w:hAnsi="等线 Light" w:eastAsia="宋体" w:cs="Times New Roman"/>
      <w:b/>
      <w:bCs/>
      <w:kern w:val="28"/>
      <w:sz w:val="32"/>
      <w:szCs w:val="32"/>
    </w:rPr>
  </w:style>
  <w:style w:type="character" w:customStyle="1" w:styleId="146">
    <w:name w:val="未处理的提及1"/>
    <w:basedOn w:val="45"/>
    <w:semiHidden/>
    <w:unhideWhenUsed/>
    <w:qFormat/>
    <w:uiPriority w:val="99"/>
    <w:rPr>
      <w:color w:val="605E5C"/>
      <w:shd w:val="clear" w:color="auto" w:fill="E1DFDD"/>
    </w:rPr>
  </w:style>
  <w:style w:type="character" w:customStyle="1" w:styleId="147">
    <w:name w:val="未处理的提及2"/>
    <w:basedOn w:val="45"/>
    <w:semiHidden/>
    <w:unhideWhenUsed/>
    <w:qFormat/>
    <w:uiPriority w:val="99"/>
    <w:rPr>
      <w:color w:val="605E5C"/>
      <w:shd w:val="clear" w:color="auto" w:fill="E1DFDD"/>
    </w:rPr>
  </w:style>
  <w:style w:type="paragraph" w:customStyle="1" w:styleId="1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修订2"/>
    <w:hidden/>
    <w:semiHidden/>
    <w:qFormat/>
    <w:uiPriority w:val="99"/>
    <w:rPr>
      <w:rFonts w:ascii="Times New Roman" w:hAnsi="Times New Roman" w:eastAsia="宋体" w:cs="Times New Roman"/>
      <w:kern w:val="2"/>
      <w:sz w:val="28"/>
      <w:szCs w:val="24"/>
      <w:lang w:val="en-US" w:eastAsia="zh-CN" w:bidi="ar-SA"/>
    </w:rPr>
  </w:style>
  <w:style w:type="character" w:customStyle="1" w:styleId="150">
    <w:name w:val="未处理的提及3"/>
    <w:basedOn w:val="45"/>
    <w:semiHidden/>
    <w:unhideWhenUsed/>
    <w:qFormat/>
    <w:uiPriority w:val="99"/>
    <w:rPr>
      <w:color w:val="605E5C"/>
      <w:shd w:val="clear" w:color="auto" w:fill="E1DFDD"/>
    </w:rPr>
  </w:style>
  <w:style w:type="paragraph" w:customStyle="1" w:styleId="151">
    <w:name w:val="BodyText1I"/>
    <w:basedOn w:val="152"/>
    <w:qFormat/>
    <w:uiPriority w:val="99"/>
    <w:pPr>
      <w:ind w:firstLine="420" w:firstLineChars="100"/>
    </w:pPr>
    <w:rPr>
      <w:szCs w:val="21"/>
      <w:lang w:val="zh-CN"/>
    </w:rPr>
  </w:style>
  <w:style w:type="paragraph" w:customStyle="1" w:styleId="152">
    <w:name w:val="BodyText"/>
    <w:basedOn w:val="1"/>
    <w:qFormat/>
    <w:uiPriority w:val="99"/>
    <w:pPr>
      <w:spacing w:after="120"/>
      <w:textAlignment w:val="baseline"/>
    </w:pPr>
  </w:style>
  <w:style w:type="paragraph" w:customStyle="1" w:styleId="153">
    <w:name w:val="Table Paragraph"/>
    <w:basedOn w:val="1"/>
    <w:qFormat/>
    <w:uiPriority w:val="1"/>
    <w:rPr>
      <w:rFonts w:ascii="宋体" w:hAnsi="宋体" w:cs="宋体"/>
    </w:rPr>
  </w:style>
  <w:style w:type="table" w:customStyle="1" w:styleId="154">
    <w:name w:val="Table Normal"/>
    <w:semiHidden/>
    <w:unhideWhenUsed/>
    <w:qFormat/>
    <w:uiPriority w:val="2"/>
    <w:tblPr>
      <w:tblCellMar>
        <w:top w:w="0" w:type="dxa"/>
        <w:left w:w="0" w:type="dxa"/>
        <w:bottom w:w="0" w:type="dxa"/>
        <w:right w:w="0" w:type="dxa"/>
      </w:tblCellMar>
    </w:tblPr>
  </w:style>
  <w:style w:type="paragraph" w:customStyle="1" w:styleId="155">
    <w:name w:val="正文-公1"/>
    <w:basedOn w:val="1"/>
    <w:qFormat/>
    <w:uiPriority w:val="99"/>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54F22-3E32-4596-B859-22F1970ABE0E}">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32</Pages>
  <Words>2183</Words>
  <Characters>12446</Characters>
  <Lines>103</Lines>
  <Paragraphs>29</Paragraphs>
  <TotalTime>12</TotalTime>
  <ScaleCrop>false</ScaleCrop>
  <LinksUpToDate>false</LinksUpToDate>
  <CharactersWithSpaces>14600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704579-唐金榕</cp:lastModifiedBy>
  <cp:lastPrinted>2026-01-13T03:27:00Z</cp:lastPrinted>
  <dcterms:modified xsi:type="dcterms:W3CDTF">2026-02-05T06:29:54Z</dcterms:modified>
  <cp:revision>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6D87D41FACBA46A8A81954442E003300</vt:lpwstr>
  </property>
</Properties>
</file>