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bookmarkStart w:id="0" w:name="_Toc112317764"/>
    </w:p>
    <w:p>
      <w:pPr>
        <w:pStyle w:val="2"/>
        <w:spacing w:after="0"/>
        <w:rPr>
          <w:rFonts w:hint="default" w:ascii="Times New Roman" w:hAnsi="Times New Roman" w:cs="Times New Roman"/>
        </w:rPr>
      </w:pPr>
    </w:p>
    <w:p>
      <w:pPr>
        <w:rPr>
          <w:rFonts w:hint="default" w:ascii="Times New Roman" w:hAnsi="Times New Roman" w:cs="Times New Roman"/>
        </w:rPr>
      </w:pPr>
    </w:p>
    <w:p>
      <w:pPr>
        <w:spacing w:line="240" w:lineRule="auto"/>
        <w:jc w:val="center"/>
        <w:rPr>
          <w:rFonts w:hint="default" w:ascii="Times New Roman" w:hAnsi="Times New Roman" w:eastAsia="方正小标宋简体" w:cs="Times New Roman"/>
          <w:sz w:val="144"/>
          <w:szCs w:val="144"/>
        </w:rPr>
      </w:pPr>
      <w:r>
        <w:rPr>
          <w:rFonts w:hint="default" w:ascii="Times New Roman" w:hAnsi="Times New Roman" w:eastAsia="方正小标宋简体" w:cs="Times New Roman"/>
          <w:sz w:val="144"/>
          <w:szCs w:val="144"/>
        </w:rPr>
        <w:t>询价文件</w:t>
      </w:r>
    </w:p>
    <w:p>
      <w:pPr>
        <w:pStyle w:val="2"/>
        <w:spacing w:after="0"/>
        <w:jc w:val="left"/>
        <w:rPr>
          <w:rFonts w:hint="default" w:ascii="Times New Roman" w:hAnsi="Times New Roman" w:cs="Times New Roman"/>
        </w:rPr>
      </w:pPr>
    </w:p>
    <w:p>
      <w:pPr>
        <w:jc w:val="left"/>
        <w:rPr>
          <w:rFonts w:hint="default" w:ascii="Times New Roman" w:hAnsi="Times New Roman" w:cs="Times New Roman"/>
        </w:rPr>
      </w:pPr>
    </w:p>
    <w:p>
      <w:pPr>
        <w:pStyle w:val="2"/>
        <w:spacing w:after="0"/>
        <w:jc w:val="left"/>
        <w:rPr>
          <w:rFonts w:hint="default" w:ascii="Times New Roman" w:hAnsi="Times New Roman" w:cs="Times New Roman"/>
        </w:rPr>
      </w:pPr>
    </w:p>
    <w:p>
      <w:pPr>
        <w:pStyle w:val="42"/>
        <w:spacing w:after="0" w:line="360" w:lineRule="auto"/>
        <w:ind w:firstLine="440"/>
        <w:rPr>
          <w:rFonts w:hint="default" w:ascii="Times New Roman" w:hAnsi="Times New Roman" w:eastAsia="方正小标宋简体" w:cs="Times New Roman"/>
          <w:sz w:val="44"/>
          <w:szCs w:val="44"/>
        </w:rPr>
      </w:pPr>
    </w:p>
    <w:p>
      <w:pPr>
        <w:pStyle w:val="42"/>
        <w:spacing w:after="0" w:line="360" w:lineRule="auto"/>
        <w:ind w:firstLine="1200" w:firstLineChars="300"/>
        <w:rPr>
          <w:rFonts w:hint="default" w:ascii="Times New Roman" w:hAnsi="Times New Roman" w:eastAsia="黑体" w:cs="Times New Roman"/>
          <w:sz w:val="32"/>
          <w:szCs w:val="32"/>
          <w:u w:val="single"/>
          <w:lang w:val="en-US"/>
        </w:rPr>
      </w:pPr>
      <w:r>
        <w:rPr>
          <w:rFonts w:hint="default" w:ascii="Times New Roman" w:hAnsi="Times New Roman" w:eastAsia="方正小标宋简体" w:cs="Times New Roman"/>
          <w:sz w:val="40"/>
          <w:szCs w:val="40"/>
        </w:rPr>
        <w:t>项目名称：</w:t>
      </w:r>
      <w:r>
        <w:rPr>
          <w:rFonts w:hint="default" w:ascii="Times New Roman" w:hAnsi="Times New Roman" w:eastAsia="方正小标宋简体" w:cs="Times New Roman"/>
          <w:sz w:val="40"/>
          <w:szCs w:val="40"/>
          <w:u w:val="single"/>
          <w:lang w:eastAsia="zh-CN"/>
        </w:rPr>
        <w:t>锦屏县农村信用合作联社</w:t>
      </w:r>
      <w:r>
        <w:rPr>
          <w:rFonts w:hint="default" w:ascii="Times New Roman" w:hAnsi="Times New Roman" w:eastAsia="方正小标宋简体" w:cs="Times New Roman"/>
          <w:sz w:val="40"/>
          <w:szCs w:val="40"/>
          <w:u w:val="single"/>
          <w:lang w:val="en-US" w:eastAsia="zh-CN"/>
        </w:rPr>
        <w:t>一季度业务营销宣传物资采购</w:t>
      </w:r>
    </w:p>
    <w:p>
      <w:pPr>
        <w:pStyle w:val="42"/>
        <w:spacing w:after="0" w:line="360" w:lineRule="auto"/>
        <w:ind w:firstLine="1200" w:firstLineChars="300"/>
        <w:rPr>
          <w:rFonts w:hint="default" w:ascii="Times New Roman" w:hAnsi="Times New Roman" w:eastAsia="方正小标宋简体" w:cs="Times New Roman"/>
          <w:sz w:val="40"/>
          <w:szCs w:val="40"/>
          <w:u w:val="single"/>
        </w:rPr>
      </w:pPr>
      <w:r>
        <w:rPr>
          <w:rFonts w:hint="default" w:ascii="Times New Roman" w:hAnsi="Times New Roman" w:eastAsia="方正小标宋简体" w:cs="Times New Roman"/>
          <w:sz w:val="40"/>
          <w:szCs w:val="40"/>
        </w:rPr>
        <w:t>项目编号：</w:t>
      </w:r>
      <w:r>
        <w:rPr>
          <w:rFonts w:hint="default" w:ascii="Times New Roman" w:hAnsi="Times New Roman" w:eastAsia="方正小标宋简体" w:cs="Times New Roman"/>
          <w:color w:val="000000"/>
          <w:spacing w:val="20"/>
          <w:sz w:val="40"/>
          <w:szCs w:val="40"/>
          <w:u w:val="single"/>
        </w:rPr>
        <w:t xml:space="preserve"> 202</w:t>
      </w:r>
      <w:r>
        <w:rPr>
          <w:rFonts w:hint="default" w:ascii="Times New Roman" w:hAnsi="Times New Roman" w:eastAsia="方正小标宋简体" w:cs="Times New Roman"/>
          <w:color w:val="000000"/>
          <w:spacing w:val="20"/>
          <w:sz w:val="40"/>
          <w:szCs w:val="40"/>
          <w:u w:val="single"/>
          <w:lang w:val="en-US" w:eastAsia="zh-CN"/>
        </w:rPr>
        <w:t>6</w:t>
      </w:r>
      <w:r>
        <w:rPr>
          <w:rFonts w:hint="default" w:ascii="Times New Roman" w:hAnsi="Times New Roman" w:eastAsia="方正小标宋简体" w:cs="Times New Roman"/>
          <w:color w:val="000000"/>
          <w:spacing w:val="20"/>
          <w:sz w:val="40"/>
          <w:szCs w:val="40"/>
          <w:u w:val="single"/>
        </w:rPr>
        <w:t>-0</w:t>
      </w:r>
      <w:r>
        <w:rPr>
          <w:rFonts w:hint="default" w:ascii="Times New Roman" w:hAnsi="Times New Roman" w:eastAsia="方正小标宋简体" w:cs="Times New Roman"/>
          <w:color w:val="000000"/>
          <w:spacing w:val="20"/>
          <w:sz w:val="40"/>
          <w:szCs w:val="40"/>
          <w:u w:val="single"/>
          <w:lang w:val="en-US" w:eastAsia="zh-CN"/>
        </w:rPr>
        <w:t>1</w:t>
      </w:r>
      <w:r>
        <w:rPr>
          <w:rFonts w:hint="default" w:ascii="Times New Roman" w:hAnsi="Times New Roman" w:eastAsia="方正小标宋简体" w:cs="Times New Roman"/>
          <w:color w:val="000000"/>
          <w:spacing w:val="20"/>
          <w:sz w:val="40"/>
          <w:szCs w:val="40"/>
          <w:u w:val="single"/>
        </w:rPr>
        <w:t xml:space="preserve">                  </w:t>
      </w:r>
    </w:p>
    <w:p>
      <w:pPr>
        <w:pStyle w:val="42"/>
        <w:spacing w:after="0" w:line="360" w:lineRule="auto"/>
        <w:ind w:firstLine="1200" w:firstLineChars="300"/>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采购机构：</w:t>
      </w:r>
      <w:r>
        <w:rPr>
          <w:rFonts w:hint="default" w:ascii="Times New Roman" w:hAnsi="Times New Roman" w:eastAsia="方正小标宋简体" w:cs="Times New Roman"/>
          <w:sz w:val="40"/>
          <w:szCs w:val="40"/>
          <w:u w:val="single"/>
        </w:rPr>
        <w:t xml:space="preserve"> 锦屏县农村信用合作联社               </w:t>
      </w:r>
    </w:p>
    <w:p>
      <w:pPr>
        <w:pStyle w:val="42"/>
        <w:spacing w:after="0" w:line="360" w:lineRule="auto"/>
        <w:ind w:firstLine="400"/>
        <w:jc w:val="center"/>
        <w:rPr>
          <w:rFonts w:hint="default" w:ascii="Times New Roman" w:hAnsi="Times New Roman" w:eastAsia="方正小标宋简体" w:cs="Times New Roman"/>
          <w:sz w:val="40"/>
          <w:szCs w:val="40"/>
        </w:rPr>
      </w:pPr>
    </w:p>
    <w:p>
      <w:pPr>
        <w:pStyle w:val="42"/>
        <w:spacing w:after="0" w:line="360" w:lineRule="auto"/>
        <w:ind w:firstLine="0" w:firstLineChars="0"/>
        <w:jc w:val="center"/>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二〇二</w:t>
      </w:r>
      <w:r>
        <w:rPr>
          <w:rFonts w:hint="default" w:ascii="Times New Roman" w:hAnsi="Times New Roman" w:eastAsia="方正小标宋简体" w:cs="Times New Roman"/>
          <w:sz w:val="40"/>
          <w:szCs w:val="40"/>
          <w:lang w:val="en-US" w:eastAsia="zh-CN"/>
        </w:rPr>
        <w:t>六</w:t>
      </w:r>
      <w:r>
        <w:rPr>
          <w:rFonts w:hint="default" w:ascii="Times New Roman" w:hAnsi="Times New Roman" w:eastAsia="方正小标宋简体" w:cs="Times New Roman"/>
          <w:sz w:val="40"/>
          <w:szCs w:val="40"/>
        </w:rPr>
        <w:t>年</w:t>
      </w:r>
      <w:r>
        <w:rPr>
          <w:rFonts w:hint="default" w:ascii="Times New Roman" w:hAnsi="Times New Roman" w:eastAsia="方正小标宋简体" w:cs="Times New Roman"/>
          <w:sz w:val="40"/>
          <w:szCs w:val="40"/>
          <w:lang w:val="en-US" w:eastAsia="zh-CN"/>
        </w:rPr>
        <w:t>一</w:t>
      </w:r>
      <w:r>
        <w:rPr>
          <w:rFonts w:hint="default" w:ascii="Times New Roman" w:hAnsi="Times New Roman" w:eastAsia="方正小标宋简体" w:cs="Times New Roman"/>
          <w:sz w:val="40"/>
          <w:szCs w:val="40"/>
        </w:rPr>
        <w:t>月</w:t>
      </w:r>
    </w:p>
    <w:p>
      <w:pPr>
        <w:pStyle w:val="2"/>
        <w:spacing w:after="0"/>
        <w:jc w:val="left"/>
        <w:rPr>
          <w:rFonts w:hint="default" w:ascii="Times New Roman" w:hAnsi="Times New Roman" w:cs="Times New Roman"/>
        </w:rPr>
      </w:pPr>
    </w:p>
    <w:bookmarkEnd w:id="0"/>
    <w:p>
      <w:pPr>
        <w:pStyle w:val="23"/>
        <w:tabs>
          <w:tab w:val="right" w:leader="dot" w:pos="9344"/>
        </w:tabs>
        <w:adjustRightInd w:val="0"/>
        <w:snapToGrid w:val="0"/>
        <w:spacing w:line="360" w:lineRule="auto"/>
        <w:jc w:val="center"/>
        <w:rPr>
          <w:rFonts w:hint="default" w:ascii="Times New Roman" w:hAnsi="Times New Roman" w:cs="Times New Roman"/>
          <w:b/>
          <w:sz w:val="44"/>
          <w:szCs w:val="44"/>
        </w:rPr>
      </w:pPr>
    </w:p>
    <w:p>
      <w:pPr>
        <w:pStyle w:val="23"/>
        <w:adjustRightInd w:val="0"/>
        <w:snapToGrid w:val="0"/>
        <w:spacing w:line="240" w:lineRule="atLeast"/>
        <w:jc w:val="center"/>
        <w:rPr>
          <w:rFonts w:hint="default" w:ascii="Times New Roman" w:hAnsi="Times New Roman" w:eastAsia="黑体" w:cs="Times New Roman"/>
          <w:sz w:val="32"/>
          <w:szCs w:val="32"/>
        </w:rPr>
        <w:sectPr>
          <w:headerReference r:id="rId5" w:type="default"/>
          <w:pgSz w:w="11906" w:h="16838"/>
          <w:pgMar w:top="1418" w:right="1134" w:bottom="1418" w:left="1418" w:header="851" w:footer="851" w:gutter="0"/>
          <w:cols w:space="720" w:num="1"/>
        </w:sectPr>
      </w:pPr>
    </w:p>
    <w:p>
      <w:pPr>
        <w:pStyle w:val="42"/>
        <w:numPr>
          <w:ilvl w:val="0"/>
          <w:numId w:val="1"/>
        </w:numPr>
        <w:spacing w:after="0"/>
        <w:ind w:firstLine="0" w:firstLineChars="0"/>
        <w:jc w:val="center"/>
        <w:outlineLvl w:val="0"/>
        <w:rPr>
          <w:rFonts w:hint="default" w:ascii="Times New Roman" w:hAnsi="Times New Roman" w:eastAsia="方正小标宋简体" w:cs="Times New Roman"/>
          <w:bCs/>
          <w:color w:val="000000" w:themeColor="text1"/>
          <w:sz w:val="32"/>
          <w:szCs w:val="32"/>
          <w:lang w:val="zh-CN"/>
        </w:rPr>
      </w:pPr>
      <w:bookmarkStart w:id="1" w:name="_Toc9428"/>
      <w:bookmarkStart w:id="2" w:name="_Toc390713968"/>
      <w:bookmarkStart w:id="3" w:name="_Hlk112258849"/>
      <w:bookmarkStart w:id="4" w:name="_Toc132439409"/>
      <w:bookmarkStart w:id="5" w:name="_Toc240432230"/>
      <w:bookmarkStart w:id="6" w:name="_Toc285612601"/>
      <w:bookmarkStart w:id="7" w:name="_Toc112317766"/>
      <w:bookmarkStart w:id="8" w:name="_Toc123816891"/>
      <w:r>
        <w:rPr>
          <w:rFonts w:hint="default" w:ascii="Times New Roman" w:hAnsi="Times New Roman" w:eastAsia="方正小标宋简体" w:cs="Times New Roman"/>
          <w:bCs/>
          <w:color w:val="000000" w:themeColor="text1"/>
          <w:sz w:val="32"/>
          <w:szCs w:val="32"/>
          <w:lang w:val="zh-CN"/>
        </w:rPr>
        <w:t xml:space="preserve"> 询价邀请书</w:t>
      </w:r>
      <w:bookmarkEnd w:id="1"/>
    </w:p>
    <w:p>
      <w:pPr>
        <w:pStyle w:val="42"/>
        <w:numPr>
          <w:ilvl w:val="0"/>
          <w:numId w:val="0"/>
        </w:numPr>
        <w:spacing w:after="0"/>
        <w:jc w:val="center"/>
        <w:outlineLvl w:val="0"/>
        <w:rPr>
          <w:rFonts w:hint="default" w:ascii="Times New Roman" w:hAnsi="Times New Roman" w:eastAsia="方正小标宋简体" w:cs="Times New Roman"/>
          <w:bCs/>
          <w:color w:val="000000" w:themeColor="text1"/>
          <w:sz w:val="32"/>
          <w:szCs w:val="32"/>
          <w:lang w:val="en-US" w:eastAsia="zh-CN"/>
        </w:rPr>
      </w:pPr>
      <w:r>
        <w:rPr>
          <w:rFonts w:hint="default" w:ascii="Times New Roman" w:hAnsi="Times New Roman" w:eastAsia="方正小标宋简体" w:cs="Times New Roman"/>
          <w:bCs/>
          <w:color w:val="000000" w:themeColor="text1"/>
          <w:sz w:val="32"/>
          <w:szCs w:val="32"/>
          <w:lang w:val="zh-CN"/>
        </w:rPr>
        <w:t>询价</w:t>
      </w:r>
      <w:r>
        <w:rPr>
          <w:rFonts w:hint="default" w:ascii="Times New Roman" w:hAnsi="Times New Roman" w:eastAsia="方正小标宋简体" w:cs="Times New Roman"/>
          <w:bCs/>
          <w:color w:val="000000" w:themeColor="text1"/>
          <w:sz w:val="32"/>
          <w:szCs w:val="32"/>
          <w:lang w:val="en-US" w:eastAsia="zh-CN"/>
        </w:rPr>
        <w:t>公告</w:t>
      </w:r>
    </w:p>
    <w:p>
      <w:pPr>
        <w:pStyle w:val="42"/>
        <w:spacing w:after="0" w:line="400" w:lineRule="exact"/>
        <w:ind w:firstLine="560" w:firstLineChars="200"/>
        <w:rPr>
          <w:rFonts w:hint="default" w:ascii="Times New Roman" w:hAnsi="Times New Roman" w:cs="Times New Roman" w:eastAsiaTheme="minorEastAsia"/>
          <w:szCs w:val="28"/>
        </w:rPr>
      </w:pPr>
    </w:p>
    <w:p>
      <w:pPr>
        <w:pStyle w:val="42"/>
        <w:numPr>
          <w:ilvl w:val="0"/>
          <w:numId w:val="2"/>
        </w:numPr>
        <w:spacing w:after="0" w:line="520" w:lineRule="exact"/>
        <w:ind w:firstLine="560" w:firstLineChars="200"/>
        <w:outlineLvl w:val="1"/>
        <w:rPr>
          <w:rFonts w:hint="default" w:ascii="Times New Roman" w:hAnsi="Times New Roman" w:eastAsia="黑体" w:cs="Times New Roman"/>
          <w:szCs w:val="28"/>
          <w:u w:val="single"/>
          <w:lang w:eastAsia="zh-CN"/>
        </w:rPr>
      </w:pPr>
      <w:bookmarkStart w:id="9" w:name="_Toc21271"/>
      <w:r>
        <w:rPr>
          <w:rFonts w:hint="default" w:ascii="Times New Roman" w:hAnsi="Times New Roman" w:eastAsia="黑体" w:cs="Times New Roman"/>
          <w:szCs w:val="28"/>
        </w:rPr>
        <w:t>项目名称：</w:t>
      </w:r>
      <w:bookmarkEnd w:id="9"/>
      <w:r>
        <w:rPr>
          <w:rFonts w:hint="default" w:ascii="Times New Roman" w:hAnsi="Times New Roman" w:eastAsia="黑体" w:cs="Times New Roman"/>
          <w:szCs w:val="28"/>
          <w:u w:val="single"/>
        </w:rPr>
        <w:t xml:space="preserve"> </w:t>
      </w:r>
      <w:r>
        <w:rPr>
          <w:rFonts w:hint="default" w:ascii="Times New Roman" w:hAnsi="Times New Roman" w:eastAsia="黑体" w:cs="Times New Roman"/>
          <w:szCs w:val="28"/>
          <w:u w:val="single"/>
          <w:lang w:eastAsia="zh-CN"/>
        </w:rPr>
        <w:t>锦屏县农村信用合作联社</w:t>
      </w:r>
      <w:bookmarkStart w:id="10" w:name="_Toc1078"/>
      <w:r>
        <w:rPr>
          <w:rFonts w:hint="default" w:ascii="Times New Roman" w:hAnsi="Times New Roman" w:eastAsia="黑体" w:cs="Times New Roman"/>
          <w:szCs w:val="28"/>
          <w:u w:val="single"/>
          <w:lang w:eastAsia="zh-CN"/>
        </w:rPr>
        <w:t>一季度</w:t>
      </w:r>
      <w:r>
        <w:rPr>
          <w:rFonts w:hint="default" w:ascii="Times New Roman" w:hAnsi="Times New Roman" w:eastAsia="黑体" w:cs="Times New Roman"/>
          <w:szCs w:val="28"/>
          <w:u w:val="single"/>
          <w:lang w:val="en-US" w:eastAsia="zh-CN"/>
        </w:rPr>
        <w:t>业务</w:t>
      </w:r>
      <w:r>
        <w:rPr>
          <w:rFonts w:hint="default" w:ascii="Times New Roman" w:hAnsi="Times New Roman" w:eastAsia="黑体" w:cs="Times New Roman"/>
          <w:szCs w:val="28"/>
          <w:u w:val="single"/>
          <w:lang w:eastAsia="zh-CN"/>
        </w:rPr>
        <w:t>营销宣传物资采购</w:t>
      </w:r>
    </w:p>
    <w:p>
      <w:pPr>
        <w:pStyle w:val="42"/>
        <w:numPr>
          <w:ilvl w:val="0"/>
          <w:numId w:val="0"/>
        </w:numPr>
        <w:spacing w:after="0" w:line="520" w:lineRule="exact"/>
        <w:ind w:firstLine="560" w:firstLineChars="200"/>
        <w:outlineLvl w:val="1"/>
        <w:rPr>
          <w:rFonts w:hint="default" w:ascii="Times New Roman" w:hAnsi="Times New Roman" w:eastAsia="黑体" w:cs="Times New Roman"/>
          <w:szCs w:val="28"/>
          <w:u w:val="single"/>
        </w:rPr>
      </w:pPr>
      <w:r>
        <w:rPr>
          <w:rFonts w:hint="default" w:ascii="Times New Roman" w:hAnsi="Times New Roman" w:eastAsia="黑体" w:cs="Times New Roman"/>
          <w:szCs w:val="28"/>
        </w:rPr>
        <w:t>二、项目编号：</w:t>
      </w:r>
      <w:bookmarkEnd w:id="10"/>
      <w:r>
        <w:rPr>
          <w:rFonts w:hint="default" w:ascii="Times New Roman" w:hAnsi="Times New Roman" w:eastAsia="黑体" w:cs="Times New Roman"/>
          <w:szCs w:val="28"/>
          <w:u w:val="single"/>
        </w:rPr>
        <w:t xml:space="preserve"> 202</w:t>
      </w:r>
      <w:r>
        <w:rPr>
          <w:rFonts w:hint="default" w:ascii="Times New Roman" w:hAnsi="Times New Roman" w:eastAsia="黑体" w:cs="Times New Roman"/>
          <w:szCs w:val="28"/>
          <w:u w:val="single"/>
          <w:lang w:val="en-US" w:eastAsia="zh-CN"/>
        </w:rPr>
        <w:t>6</w:t>
      </w:r>
      <w:r>
        <w:rPr>
          <w:rFonts w:hint="default" w:ascii="Times New Roman" w:hAnsi="Times New Roman" w:eastAsia="黑体" w:cs="Times New Roman"/>
          <w:szCs w:val="28"/>
          <w:u w:val="single"/>
        </w:rPr>
        <w:t>-0</w:t>
      </w:r>
      <w:r>
        <w:rPr>
          <w:rFonts w:hint="default" w:ascii="Times New Roman" w:hAnsi="Times New Roman" w:eastAsia="黑体" w:cs="Times New Roman"/>
          <w:szCs w:val="28"/>
          <w:u w:val="single"/>
          <w:lang w:val="en-US" w:eastAsia="zh-CN"/>
        </w:rPr>
        <w:t>1</w:t>
      </w:r>
      <w:r>
        <w:rPr>
          <w:rFonts w:hint="default" w:ascii="Times New Roman" w:hAnsi="Times New Roman" w:eastAsia="黑体" w:cs="Times New Roman"/>
          <w:szCs w:val="28"/>
          <w:u w:val="single"/>
        </w:rPr>
        <w:t xml:space="preserve"> </w:t>
      </w:r>
    </w:p>
    <w:p>
      <w:pPr>
        <w:pStyle w:val="42"/>
        <w:spacing w:after="0" w:line="520" w:lineRule="exact"/>
        <w:ind w:firstLine="560" w:firstLineChars="200"/>
        <w:outlineLvl w:val="1"/>
        <w:rPr>
          <w:rFonts w:hint="default" w:ascii="Times New Roman" w:hAnsi="Times New Roman" w:eastAsia="黑体" w:cs="Times New Roman"/>
          <w:b/>
          <w:bCs/>
          <w:szCs w:val="28"/>
        </w:rPr>
      </w:pPr>
      <w:bookmarkStart w:id="11" w:name="_Toc23184"/>
      <w:r>
        <w:rPr>
          <w:rFonts w:hint="default" w:ascii="Times New Roman" w:hAnsi="Times New Roman" w:eastAsia="黑体" w:cs="Times New Roman"/>
          <w:szCs w:val="28"/>
        </w:rPr>
        <w:t>三、项目概况</w:t>
      </w:r>
      <w:bookmarkEnd w:id="11"/>
    </w:p>
    <w:p>
      <w:pPr>
        <w:pStyle w:val="42"/>
        <w:spacing w:after="0" w:line="520" w:lineRule="exact"/>
        <w:ind w:firstLine="560" w:firstLineChars="200"/>
        <w:rPr>
          <w:rFonts w:hint="default" w:ascii="Times New Roman" w:hAnsi="Times New Roman" w:eastAsia="宋体" w:cs="Times New Roman"/>
          <w:szCs w:val="28"/>
          <w:u w:val="single"/>
          <w:lang w:bidi="en-US"/>
        </w:rPr>
      </w:pPr>
      <w:r>
        <w:rPr>
          <w:rFonts w:hint="default" w:ascii="Times New Roman" w:hAnsi="Times New Roman" w:eastAsia="宋体" w:cs="Times New Roman"/>
          <w:szCs w:val="28"/>
          <w:lang w:bidi="en-US"/>
        </w:rPr>
        <w:t>（一）采购机构：</w:t>
      </w:r>
      <w:r>
        <w:rPr>
          <w:rFonts w:hint="default" w:ascii="Times New Roman" w:hAnsi="Times New Roman" w:eastAsia="宋体" w:cs="Times New Roman"/>
          <w:szCs w:val="28"/>
          <w:u w:val="single"/>
          <w:lang w:bidi="en-US"/>
        </w:rPr>
        <w:t xml:space="preserve"> 锦屏县农村信用合作联社 </w:t>
      </w:r>
    </w:p>
    <w:p>
      <w:pPr>
        <w:pStyle w:val="42"/>
        <w:spacing w:after="0" w:line="520" w:lineRule="exact"/>
        <w:ind w:firstLine="560" w:firstLineChars="200"/>
        <w:rPr>
          <w:rFonts w:hint="default" w:ascii="Times New Roman" w:hAnsi="Times New Roman" w:eastAsia="宋体" w:cs="Times New Roman"/>
          <w:szCs w:val="28"/>
          <w:lang w:val="en-US" w:eastAsia="zh-CN" w:bidi="en-US"/>
        </w:rPr>
      </w:pPr>
      <w:r>
        <w:rPr>
          <w:rFonts w:hint="default" w:ascii="Times New Roman" w:hAnsi="Times New Roman" w:eastAsia="宋体" w:cs="Times New Roman"/>
          <w:szCs w:val="28"/>
          <w:lang w:bidi="en-US"/>
        </w:rPr>
        <w:t>（</w:t>
      </w:r>
      <w:r>
        <w:rPr>
          <w:rFonts w:hint="default" w:ascii="Times New Roman" w:hAnsi="Times New Roman" w:eastAsia="宋体" w:cs="Times New Roman"/>
          <w:szCs w:val="28"/>
          <w:lang w:val="en-US" w:eastAsia="zh-CN" w:bidi="en-US"/>
        </w:rPr>
        <w:t>二</w:t>
      </w:r>
      <w:r>
        <w:rPr>
          <w:rFonts w:hint="default" w:ascii="Times New Roman" w:hAnsi="Times New Roman" w:eastAsia="宋体" w:cs="Times New Roman"/>
          <w:szCs w:val="28"/>
          <w:lang w:bidi="en-US"/>
        </w:rPr>
        <w:t>）采购</w:t>
      </w:r>
      <w:r>
        <w:rPr>
          <w:rFonts w:hint="default" w:ascii="Times New Roman" w:hAnsi="Times New Roman" w:eastAsia="宋体" w:cs="Times New Roman"/>
          <w:szCs w:val="28"/>
          <w:lang w:val="en-US" w:eastAsia="zh-CN" w:bidi="en-US"/>
        </w:rPr>
        <w:t>方式：询价</w:t>
      </w:r>
    </w:p>
    <w:p>
      <w:pPr>
        <w:pStyle w:val="42"/>
        <w:spacing w:after="0" w:line="520" w:lineRule="exact"/>
        <w:ind w:firstLine="560" w:firstLineChars="200"/>
        <w:rPr>
          <w:rFonts w:hint="default" w:ascii="Times New Roman" w:hAnsi="Times New Roman" w:eastAsia="宋体" w:cs="Times New Roman"/>
          <w:b w:val="0"/>
          <w:bCs w:val="0"/>
          <w:color w:val="auto"/>
          <w:szCs w:val="28"/>
          <w:lang w:val="en-US" w:eastAsia="zh-CN" w:bidi="en-US"/>
        </w:rPr>
      </w:pPr>
      <w:r>
        <w:rPr>
          <w:rFonts w:hint="default" w:ascii="Times New Roman" w:hAnsi="Times New Roman" w:eastAsia="宋体" w:cs="Times New Roman"/>
          <w:b w:val="0"/>
          <w:bCs w:val="0"/>
          <w:color w:val="auto"/>
          <w:szCs w:val="28"/>
          <w:lang w:eastAsia="zh-CN" w:bidi="en-US"/>
        </w:rPr>
        <w:t>（</w:t>
      </w:r>
      <w:r>
        <w:rPr>
          <w:rFonts w:hint="default" w:ascii="Times New Roman" w:hAnsi="Times New Roman" w:eastAsia="宋体" w:cs="Times New Roman"/>
          <w:b w:val="0"/>
          <w:bCs w:val="0"/>
          <w:color w:val="auto"/>
          <w:szCs w:val="28"/>
          <w:lang w:val="en-US" w:eastAsia="zh-CN" w:bidi="en-US"/>
        </w:rPr>
        <w:t>三</w:t>
      </w:r>
      <w:r>
        <w:rPr>
          <w:rFonts w:hint="default" w:ascii="Times New Roman" w:hAnsi="Times New Roman" w:eastAsia="宋体" w:cs="Times New Roman"/>
          <w:b w:val="0"/>
          <w:bCs w:val="0"/>
          <w:color w:val="auto"/>
          <w:szCs w:val="28"/>
          <w:lang w:eastAsia="zh-CN" w:bidi="en-US"/>
        </w:rPr>
        <w:t>）</w:t>
      </w:r>
      <w:r>
        <w:rPr>
          <w:rFonts w:hint="default" w:ascii="Times New Roman" w:hAnsi="Times New Roman" w:eastAsia="宋体" w:cs="Times New Roman"/>
          <w:b w:val="0"/>
          <w:bCs w:val="0"/>
          <w:color w:val="auto"/>
          <w:szCs w:val="28"/>
          <w:lang w:val="en-US" w:eastAsia="zh-CN" w:bidi="en-US"/>
        </w:rPr>
        <w:t>预算金额：27.6万</w:t>
      </w:r>
    </w:p>
    <w:p>
      <w:pPr>
        <w:adjustRightInd w:val="0"/>
        <w:snapToGrid w:val="0"/>
        <w:spacing w:after="0" w:line="540" w:lineRule="exact"/>
        <w:ind w:firstLine="560" w:firstLineChars="200"/>
        <w:jc w:val="both"/>
        <w:rPr>
          <w:rFonts w:hint="default" w:ascii="Times New Roman" w:hAnsi="Times New Roman" w:eastAsia="宋体" w:cs="Times New Roman"/>
          <w:b w:val="0"/>
          <w:bCs w:val="0"/>
          <w:color w:val="auto"/>
          <w:sz w:val="28"/>
          <w:szCs w:val="28"/>
          <w:lang w:eastAsia="zh-CN"/>
        </w:rPr>
      </w:pPr>
      <w:bookmarkStart w:id="12" w:name="_Toc528"/>
      <w:r>
        <w:rPr>
          <w:rFonts w:hint="default" w:ascii="Times New Roman" w:hAnsi="Times New Roman" w:eastAsia="宋体" w:cs="Times New Roman"/>
          <w:b w:val="0"/>
          <w:bCs w:val="0"/>
          <w:color w:val="auto"/>
          <w:sz w:val="28"/>
          <w:szCs w:val="28"/>
          <w:lang w:val="en-US" w:eastAsia="zh-CN"/>
        </w:rPr>
        <w:t>根据锦屏农信联社2026年一季度</w:t>
      </w:r>
      <w:r>
        <w:rPr>
          <w:rFonts w:hint="default" w:ascii="Times New Roman" w:hAnsi="Times New Roman" w:cs="Times New Roman"/>
          <w:b w:val="0"/>
          <w:bCs w:val="0"/>
          <w:color w:val="auto"/>
          <w:sz w:val="28"/>
          <w:szCs w:val="28"/>
          <w:lang w:val="en-US" w:eastAsia="zh-CN"/>
        </w:rPr>
        <w:t>业务</w:t>
      </w:r>
      <w:r>
        <w:rPr>
          <w:rFonts w:hint="default" w:ascii="Times New Roman" w:hAnsi="Times New Roman" w:eastAsia="宋体" w:cs="Times New Roman"/>
          <w:b w:val="0"/>
          <w:bCs w:val="0"/>
          <w:color w:val="auto"/>
          <w:sz w:val="28"/>
          <w:szCs w:val="28"/>
          <w:lang w:val="en-US" w:eastAsia="zh-CN"/>
        </w:rPr>
        <w:t>营销方案宣传需要，提升品牌形象与客户服务体验，拟采购一批定制化宣传品。涵盖印有银行标识的雨伞、彩印覆塑膜袋、围腰、保温杯等物品。所有物品需提供样品确认，并需在方案中明确各类物品单价、材质要求及配送安排。</w:t>
      </w:r>
    </w:p>
    <w:p>
      <w:pPr>
        <w:pStyle w:val="42"/>
        <w:spacing w:after="0" w:line="520" w:lineRule="exact"/>
        <w:ind w:firstLine="560" w:firstLineChars="200"/>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val="0"/>
          <w:bCs w:val="0"/>
          <w:color w:val="auto"/>
          <w:szCs w:val="28"/>
          <w:lang w:bidi="en-US"/>
        </w:rPr>
        <w:t>（</w:t>
      </w:r>
      <w:r>
        <w:rPr>
          <w:rFonts w:hint="default" w:ascii="Times New Roman" w:hAnsi="Times New Roman" w:eastAsia="宋体" w:cs="Times New Roman"/>
          <w:b w:val="0"/>
          <w:bCs w:val="0"/>
          <w:color w:val="auto"/>
          <w:szCs w:val="28"/>
          <w:lang w:val="en-US" w:eastAsia="zh-CN" w:bidi="en-US"/>
        </w:rPr>
        <w:t>四</w:t>
      </w:r>
      <w:r>
        <w:rPr>
          <w:rFonts w:hint="default" w:ascii="Times New Roman" w:hAnsi="Times New Roman" w:eastAsia="宋体" w:cs="Times New Roman"/>
          <w:b w:val="0"/>
          <w:bCs w:val="0"/>
          <w:color w:val="auto"/>
          <w:szCs w:val="28"/>
          <w:lang w:bidi="en-US"/>
        </w:rPr>
        <w:t>）</w:t>
      </w:r>
      <w:r>
        <w:rPr>
          <w:rFonts w:hint="default" w:ascii="Times New Roman" w:hAnsi="Times New Roman" w:eastAsia="宋体" w:cs="Times New Roman"/>
          <w:b w:val="0"/>
          <w:bCs w:val="0"/>
          <w:color w:val="auto"/>
          <w:szCs w:val="28"/>
          <w:lang w:val="en-US" w:eastAsia="zh-CN" w:bidi="en-US"/>
        </w:rPr>
        <w:t>工   期：</w:t>
      </w:r>
      <w:r>
        <w:rPr>
          <w:rFonts w:hint="default" w:ascii="Times New Roman" w:hAnsi="Times New Roman" w:eastAsia="宋体" w:cs="Times New Roman"/>
          <w:b w:val="0"/>
          <w:bCs w:val="0"/>
          <w:color w:val="auto"/>
          <w:kern w:val="2"/>
          <w:sz w:val="28"/>
          <w:szCs w:val="28"/>
          <w:lang w:val="zh-CN" w:eastAsia="zh-CN" w:bidi="ar-SA"/>
        </w:rPr>
        <w:t>合同签订后</w:t>
      </w:r>
      <w:r>
        <w:rPr>
          <w:rFonts w:hint="default" w:ascii="Times New Roman" w:hAnsi="Times New Roman" w:eastAsia="宋体" w:cs="Times New Roman"/>
          <w:b w:val="0"/>
          <w:bCs w:val="0"/>
          <w:color w:val="auto"/>
          <w:kern w:val="2"/>
          <w:sz w:val="28"/>
          <w:szCs w:val="28"/>
          <w:lang w:val="en-US" w:eastAsia="zh-CN" w:bidi="ar-SA"/>
        </w:rPr>
        <w:t>20</w:t>
      </w:r>
      <w:r>
        <w:rPr>
          <w:rFonts w:hint="default" w:ascii="Times New Roman" w:hAnsi="Times New Roman" w:eastAsia="宋体" w:cs="Times New Roman"/>
          <w:b w:val="0"/>
          <w:bCs w:val="0"/>
          <w:color w:val="auto"/>
          <w:kern w:val="2"/>
          <w:sz w:val="28"/>
          <w:szCs w:val="28"/>
          <w:lang w:val="zh-CN" w:eastAsia="zh-CN" w:bidi="ar-SA"/>
        </w:rPr>
        <w:t>日历天</w:t>
      </w:r>
      <w:r>
        <w:rPr>
          <w:rFonts w:hint="default" w:ascii="Times New Roman" w:hAnsi="Times New Roman" w:eastAsia="宋体" w:cs="Times New Roman"/>
          <w:kern w:val="2"/>
          <w:sz w:val="28"/>
          <w:szCs w:val="28"/>
          <w:lang w:val="zh-CN" w:eastAsia="zh-CN" w:bidi="ar-SA"/>
        </w:rPr>
        <w:t>内完成</w:t>
      </w:r>
      <w:r>
        <w:rPr>
          <w:rFonts w:hint="default" w:ascii="Times New Roman" w:hAnsi="Times New Roman" w:eastAsia="宋体" w:cs="Times New Roman"/>
          <w:kern w:val="2"/>
          <w:sz w:val="28"/>
          <w:szCs w:val="28"/>
          <w:lang w:val="en-US" w:eastAsia="zh-CN" w:bidi="ar-SA"/>
        </w:rPr>
        <w:t>货物制作及物流到货</w:t>
      </w:r>
    </w:p>
    <w:p>
      <w:pPr>
        <w:adjustRightInd w:val="0"/>
        <w:snapToGrid w:val="0"/>
        <w:spacing w:after="0" w:line="540" w:lineRule="exact"/>
        <w:ind w:firstLine="560" w:firstLineChars="200"/>
        <w:jc w:val="both"/>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ascii="Times New Roman" w:hAnsi="Times New Roman" w:cs="Times New Roman"/>
          <w:sz w:val="28"/>
          <w:szCs w:val="28"/>
          <w:lang w:val="en-US" w:eastAsia="zh-CN"/>
        </w:rPr>
        <w:t>五</w:t>
      </w:r>
      <w:r>
        <w:rPr>
          <w:rFonts w:hint="default" w:ascii="Times New Roman" w:hAnsi="Times New Roman" w:eastAsia="宋体" w:cs="Times New Roman"/>
          <w:sz w:val="28"/>
          <w:szCs w:val="28"/>
          <w:lang w:eastAsia="zh-CN"/>
        </w:rPr>
        <w:t>）</w:t>
      </w:r>
      <w:r>
        <w:rPr>
          <w:rFonts w:hint="default" w:ascii="Times New Roman" w:hAnsi="Times New Roman" w:cs="Times New Roman"/>
          <w:sz w:val="28"/>
          <w:szCs w:val="28"/>
          <w:lang w:val="en-US" w:eastAsia="zh-CN"/>
        </w:rPr>
        <w:t>采购品类及技术要求</w:t>
      </w:r>
      <w:r>
        <w:rPr>
          <w:rFonts w:hint="default" w:ascii="Times New Roman" w:hAnsi="Times New Roman" w:eastAsia="宋体" w:cs="Times New Roman"/>
          <w:sz w:val="28"/>
          <w:szCs w:val="28"/>
          <w:lang w:eastAsia="zh-CN"/>
        </w:rPr>
        <w:t>：见下表。</w:t>
      </w:r>
    </w:p>
    <w:tbl>
      <w:tblPr>
        <w:tblStyle w:val="44"/>
        <w:tblW w:w="9030"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818"/>
        <w:gridCol w:w="2145"/>
        <w:gridCol w:w="1890"/>
        <w:gridCol w:w="996"/>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702" w:type="dxa"/>
          </w:tcPr>
          <w:p>
            <w:pPr>
              <w:numPr>
                <w:ilvl w:val="0"/>
                <w:numId w:val="0"/>
              </w:num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序号</w:t>
            </w:r>
          </w:p>
        </w:tc>
        <w:tc>
          <w:tcPr>
            <w:tcW w:w="1818" w:type="dxa"/>
          </w:tcPr>
          <w:p>
            <w:pPr>
              <w:numPr>
                <w:ilvl w:val="0"/>
                <w:numId w:val="0"/>
              </w:num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品类</w:t>
            </w:r>
          </w:p>
        </w:tc>
        <w:tc>
          <w:tcPr>
            <w:tcW w:w="2145" w:type="dxa"/>
          </w:tcPr>
          <w:p>
            <w:pPr>
              <w:numPr>
                <w:ilvl w:val="0"/>
                <w:numId w:val="0"/>
              </w:num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规格要求</w:t>
            </w:r>
          </w:p>
        </w:tc>
        <w:tc>
          <w:tcPr>
            <w:tcW w:w="1890" w:type="dxa"/>
          </w:tcPr>
          <w:p>
            <w:pPr>
              <w:numPr>
                <w:ilvl w:val="0"/>
                <w:numId w:val="0"/>
              </w:num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数量（暂定）</w:t>
            </w:r>
          </w:p>
        </w:tc>
        <w:tc>
          <w:tcPr>
            <w:tcW w:w="996" w:type="dxa"/>
          </w:tcPr>
          <w:p>
            <w:pPr>
              <w:numPr>
                <w:ilvl w:val="0"/>
                <w:numId w:val="0"/>
              </w:num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单价预算（元）</w:t>
            </w:r>
          </w:p>
        </w:tc>
        <w:tc>
          <w:tcPr>
            <w:tcW w:w="1479" w:type="dxa"/>
          </w:tcPr>
          <w:p>
            <w:pPr>
              <w:numPr>
                <w:ilvl w:val="0"/>
                <w:numId w:val="0"/>
              </w:num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Pr>
          <w:p>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w:t>
            </w:r>
          </w:p>
        </w:tc>
        <w:tc>
          <w:tcPr>
            <w:tcW w:w="1818" w:type="dxa"/>
          </w:tcPr>
          <w:p>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定制雨伞</w:t>
            </w:r>
          </w:p>
        </w:tc>
        <w:tc>
          <w:tcPr>
            <w:tcW w:w="2145" w:type="dxa"/>
          </w:tcPr>
          <w:p>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折叠伞、10骨、黑胶</w:t>
            </w:r>
          </w:p>
        </w:tc>
        <w:tc>
          <w:tcPr>
            <w:tcW w:w="1890" w:type="dxa"/>
          </w:tcPr>
          <w:p>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5000</w:t>
            </w:r>
          </w:p>
        </w:tc>
        <w:tc>
          <w:tcPr>
            <w:tcW w:w="996" w:type="dxa"/>
          </w:tcPr>
          <w:p>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20</w:t>
            </w:r>
          </w:p>
        </w:tc>
        <w:tc>
          <w:tcPr>
            <w:tcW w:w="1479" w:type="dxa"/>
          </w:tcPr>
          <w:p>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Pr>
          <w:p>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w:t>
            </w:r>
          </w:p>
        </w:tc>
        <w:tc>
          <w:tcPr>
            <w:tcW w:w="1818" w:type="dxa"/>
          </w:tcPr>
          <w:p>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彩印覆膜袋</w:t>
            </w:r>
          </w:p>
        </w:tc>
        <w:tc>
          <w:tcPr>
            <w:tcW w:w="2145" w:type="dxa"/>
          </w:tcPr>
          <w:p>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覆膜材质，双面印VI，厚度≥0.025mm，尺寸40*35及35*23两种</w:t>
            </w:r>
          </w:p>
        </w:tc>
        <w:tc>
          <w:tcPr>
            <w:tcW w:w="1890" w:type="dxa"/>
          </w:tcPr>
          <w:p>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两种大小各5000个，合计10000个</w:t>
            </w:r>
          </w:p>
        </w:tc>
        <w:tc>
          <w:tcPr>
            <w:tcW w:w="996" w:type="dxa"/>
          </w:tcPr>
          <w:p>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1.5-2</w:t>
            </w:r>
          </w:p>
        </w:tc>
        <w:tc>
          <w:tcPr>
            <w:tcW w:w="1479" w:type="dxa"/>
          </w:tcPr>
          <w:p>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702" w:type="dxa"/>
          </w:tcPr>
          <w:p>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3</w:t>
            </w:r>
          </w:p>
        </w:tc>
        <w:tc>
          <w:tcPr>
            <w:tcW w:w="1818" w:type="dxa"/>
          </w:tcPr>
          <w:p>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定制围腰</w:t>
            </w:r>
          </w:p>
        </w:tc>
        <w:tc>
          <w:tcPr>
            <w:tcW w:w="2145" w:type="dxa"/>
          </w:tcPr>
          <w:p>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印LOGO、可调节扣带、带口袋、布料材质</w:t>
            </w:r>
          </w:p>
        </w:tc>
        <w:tc>
          <w:tcPr>
            <w:tcW w:w="1890" w:type="dxa"/>
          </w:tcPr>
          <w:p>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3000</w:t>
            </w:r>
          </w:p>
        </w:tc>
        <w:tc>
          <w:tcPr>
            <w:tcW w:w="996" w:type="dxa"/>
          </w:tcPr>
          <w:p>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12</w:t>
            </w:r>
          </w:p>
        </w:tc>
        <w:tc>
          <w:tcPr>
            <w:tcW w:w="1479" w:type="dxa"/>
          </w:tcPr>
          <w:p>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Pr>
          <w:p>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4</w:t>
            </w:r>
          </w:p>
        </w:tc>
        <w:tc>
          <w:tcPr>
            <w:tcW w:w="1818" w:type="dxa"/>
          </w:tcPr>
          <w:p>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定制保温杯</w:t>
            </w:r>
          </w:p>
        </w:tc>
        <w:tc>
          <w:tcPr>
            <w:tcW w:w="2145" w:type="dxa"/>
          </w:tcPr>
          <w:p>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不锈钢内胆，容量350-500ml，印LOGO，防漏设计，礼盒包装</w:t>
            </w:r>
          </w:p>
        </w:tc>
        <w:tc>
          <w:tcPr>
            <w:tcW w:w="1890" w:type="dxa"/>
          </w:tcPr>
          <w:p>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2000</w:t>
            </w:r>
          </w:p>
        </w:tc>
        <w:tc>
          <w:tcPr>
            <w:tcW w:w="996" w:type="dxa"/>
          </w:tcPr>
          <w:p>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60</w:t>
            </w:r>
          </w:p>
        </w:tc>
        <w:tc>
          <w:tcPr>
            <w:tcW w:w="1479" w:type="dxa"/>
          </w:tcPr>
          <w:p>
            <w:pPr>
              <w:numPr>
                <w:ilvl w:val="0"/>
                <w:numId w:val="0"/>
              </w:numP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120000</w:t>
            </w:r>
          </w:p>
        </w:tc>
      </w:tr>
    </w:tbl>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样品要求</w:t>
      </w:r>
    </w:p>
    <w:p>
      <w:pPr>
        <w:adjustRightInd w:val="0"/>
        <w:snapToGrid w:val="0"/>
        <w:spacing w:line="520" w:lineRule="exact"/>
        <w:ind w:firstLine="560" w:firstLineChars="200"/>
        <w:jc w:val="left"/>
        <w:rPr>
          <w:rFonts w:hint="default" w:ascii="Times New Roman" w:hAnsi="Times New Roman" w:cs="Times New Roman" w:eastAsiaTheme="minorEastAsia"/>
          <w:szCs w:val="28"/>
          <w:lang w:val="en-US" w:eastAsia="zh-CN"/>
        </w:rPr>
      </w:pPr>
      <w:r>
        <w:rPr>
          <w:rFonts w:hint="default" w:ascii="Times New Roman" w:hAnsi="Times New Roman" w:cs="Times New Roman" w:eastAsiaTheme="minorEastAsia"/>
          <w:szCs w:val="28"/>
          <w:lang w:val="en-US" w:eastAsia="zh-CN"/>
        </w:rPr>
        <w:t>1. 供应商需在开标前免费提供所有品类样品，每品类至少1件，可寄送，供我方确认材质、印刷效果及工艺。</w:t>
      </w:r>
    </w:p>
    <w:p>
      <w:pPr>
        <w:adjustRightInd w:val="0"/>
        <w:snapToGrid w:val="0"/>
        <w:spacing w:line="520" w:lineRule="exact"/>
        <w:ind w:firstLine="560" w:firstLineChars="200"/>
        <w:jc w:val="left"/>
        <w:rPr>
          <w:rFonts w:hint="default" w:ascii="Times New Roman" w:hAnsi="Times New Roman" w:cs="Times New Roman" w:eastAsiaTheme="minorEastAsia"/>
          <w:szCs w:val="28"/>
          <w:lang w:val="en-US" w:eastAsia="zh-CN"/>
        </w:rPr>
      </w:pPr>
      <w:r>
        <w:rPr>
          <w:rFonts w:hint="default" w:ascii="Times New Roman" w:hAnsi="Times New Roman" w:cs="Times New Roman" w:eastAsiaTheme="minorEastAsia"/>
          <w:szCs w:val="28"/>
          <w:lang w:val="en-US" w:eastAsia="zh-CN"/>
        </w:rPr>
        <w:t>2. 样品需附材质说明及工艺参数，经我方书面确认后方可投入批量生产。</w:t>
      </w:r>
    </w:p>
    <w:p>
      <w:pPr>
        <w:pStyle w:val="2"/>
        <w:ind w:firstLine="560" w:firstLineChars="200"/>
        <w:rPr>
          <w:rFonts w:hint="default" w:ascii="Times New Roman" w:hAnsi="Times New Roman" w:cs="Times New Roman"/>
          <w:lang w:val="en-US" w:eastAsia="zh-CN"/>
        </w:rPr>
      </w:pPr>
      <w:r>
        <w:rPr>
          <w:rFonts w:hint="default" w:ascii="Times New Roman" w:hAnsi="Times New Roman" w:cs="Times New Roman" w:eastAsiaTheme="minorEastAsia"/>
          <w:szCs w:val="28"/>
          <w:lang w:val="en-US" w:eastAsia="zh-CN"/>
        </w:rPr>
        <w:t>3.寄送地址：贵州省锦屏县三江镇步行街社区26号，联系人：王俊，电话：0855-7221544.</w:t>
      </w:r>
    </w:p>
    <w:p>
      <w:pPr>
        <w:spacing w:line="520" w:lineRule="exact"/>
        <w:ind w:firstLine="560" w:firstLineChars="200"/>
        <w:outlineLvl w:val="1"/>
        <w:rPr>
          <w:rFonts w:hint="default" w:ascii="Times New Roman" w:hAnsi="Times New Roman" w:eastAsia="黑体" w:cs="Times New Roman"/>
          <w:szCs w:val="28"/>
        </w:rPr>
      </w:pPr>
      <w:r>
        <w:rPr>
          <w:rFonts w:hint="default" w:ascii="Times New Roman" w:hAnsi="Times New Roman" w:eastAsia="黑体" w:cs="Times New Roman"/>
          <w:szCs w:val="28"/>
          <w:lang w:val="en-US" w:eastAsia="zh-CN"/>
        </w:rPr>
        <w:t>五</w:t>
      </w:r>
      <w:r>
        <w:rPr>
          <w:rFonts w:hint="default" w:ascii="Times New Roman" w:hAnsi="Times New Roman" w:eastAsia="黑体" w:cs="Times New Roman"/>
          <w:szCs w:val="28"/>
        </w:rPr>
        <w:t>、报价供应商资格条件</w:t>
      </w:r>
      <w:bookmarkEnd w:id="12"/>
    </w:p>
    <w:p>
      <w:pPr>
        <w:adjustRightInd w:val="0"/>
        <w:snapToGrid w:val="0"/>
        <w:spacing w:line="520" w:lineRule="exact"/>
        <w:ind w:firstLine="560" w:firstLineChars="200"/>
        <w:jc w:val="left"/>
        <w:rPr>
          <w:rFonts w:hint="default" w:ascii="Times New Roman" w:hAnsi="Times New Roman" w:cs="Times New Roman" w:eastAsiaTheme="minorEastAsia"/>
          <w:szCs w:val="28"/>
          <w:lang w:val="en-US" w:eastAsia="zh-CN"/>
        </w:rPr>
      </w:pPr>
      <w:bookmarkStart w:id="13" w:name="_Toc32759"/>
      <w:bookmarkStart w:id="14" w:name="_Toc32573"/>
      <w:bookmarkStart w:id="15" w:name="_Toc16936"/>
      <w:bookmarkStart w:id="16" w:name="_Toc26072"/>
      <w:r>
        <w:rPr>
          <w:rFonts w:hint="default" w:ascii="Times New Roman" w:hAnsi="Times New Roman" w:cs="Times New Roman" w:eastAsiaTheme="minorEastAsia"/>
          <w:szCs w:val="28"/>
          <w:lang w:val="en-US" w:eastAsia="zh-CN"/>
        </w:rPr>
        <w:t>（一）在中华人民共和国境内合法注册且存续有效的独立法人，具有独立承担民事责任的能力，具备相应服务范围的公司。</w:t>
      </w:r>
    </w:p>
    <w:p>
      <w:pPr>
        <w:adjustRightInd w:val="0"/>
        <w:snapToGrid w:val="0"/>
        <w:spacing w:line="520" w:lineRule="exact"/>
        <w:ind w:firstLine="560" w:firstLineChars="200"/>
        <w:jc w:val="left"/>
        <w:rPr>
          <w:rFonts w:hint="default" w:ascii="Times New Roman" w:hAnsi="Times New Roman" w:cs="Times New Roman" w:eastAsiaTheme="minorEastAsia"/>
          <w:szCs w:val="28"/>
          <w:lang w:val="en-US" w:eastAsia="zh-CN"/>
        </w:rPr>
      </w:pPr>
      <w:r>
        <w:rPr>
          <w:rFonts w:hint="default" w:ascii="Times New Roman" w:hAnsi="Times New Roman" w:cs="Times New Roman" w:eastAsiaTheme="minorEastAsia"/>
          <w:szCs w:val="28"/>
          <w:lang w:val="en-US" w:eastAsia="zh-CN"/>
        </w:rPr>
        <w:t>（二）具有良好的商业信誉，未处于被责令停业、投标资格被取消或者财产被接管、冻结和破产状态；近三年内的经营活动中没有重大违法、违规记录，没有骗取成交和违约行为。未列入失信被执行人等黑名单，在“信用中国”网站的查询结果中无重大不良记录。</w:t>
      </w:r>
    </w:p>
    <w:p>
      <w:pPr>
        <w:adjustRightInd w:val="0"/>
        <w:snapToGrid w:val="0"/>
        <w:spacing w:line="520" w:lineRule="exact"/>
        <w:ind w:firstLine="560" w:firstLineChars="200"/>
        <w:jc w:val="left"/>
        <w:rPr>
          <w:rFonts w:hint="default" w:ascii="Times New Roman" w:hAnsi="Times New Roman" w:cs="Times New Roman" w:eastAsiaTheme="minorEastAsia"/>
          <w:szCs w:val="28"/>
          <w:shd w:val="clear" w:color="auto" w:fill="auto"/>
          <w:lang w:val="en-US" w:eastAsia="zh-CN"/>
        </w:rPr>
      </w:pPr>
      <w:r>
        <w:rPr>
          <w:rFonts w:hint="default" w:ascii="Times New Roman" w:hAnsi="Times New Roman" w:cs="Times New Roman" w:eastAsiaTheme="minorEastAsia"/>
          <w:szCs w:val="28"/>
          <w:lang w:val="en-US" w:eastAsia="zh-CN"/>
        </w:rPr>
        <w:t>（三）与我单位存在利害关系可能影响招标公正性的法人、其他组织或个人，不得参加报名；供应商为同一法人的，其母公司、全资子公司及其控股公司等关联公司不得在本项目中同时报名。</w:t>
      </w:r>
      <w:r>
        <w:rPr>
          <w:rFonts w:hint="default" w:ascii="Times New Roman" w:hAnsi="Times New Roman" w:cs="Times New Roman" w:eastAsiaTheme="minorEastAsia"/>
          <w:szCs w:val="28"/>
          <w:lang w:val="en-US" w:eastAsia="zh-CN"/>
        </w:rPr>
        <w:br w:type="textWrapping"/>
      </w:r>
      <w:r>
        <w:rPr>
          <w:rFonts w:hint="default" w:ascii="Times New Roman" w:hAnsi="Times New Roman" w:cs="Times New Roman" w:eastAsiaTheme="minorEastAsia"/>
          <w:szCs w:val="28"/>
          <w:shd w:val="clear" w:color="auto" w:fill="auto"/>
          <w:lang w:val="en-US" w:eastAsia="zh-CN"/>
        </w:rPr>
        <w:t xml:space="preserve">    （四）具备合法生产经营资质，营业执照注册≥1年。</w:t>
      </w:r>
    </w:p>
    <w:p>
      <w:pPr>
        <w:adjustRightInd w:val="0"/>
        <w:snapToGrid w:val="0"/>
        <w:spacing w:line="520" w:lineRule="exact"/>
        <w:ind w:firstLine="560" w:firstLineChars="200"/>
        <w:jc w:val="left"/>
        <w:rPr>
          <w:rFonts w:hint="default" w:ascii="Times New Roman" w:hAnsi="Times New Roman" w:cs="Times New Roman" w:eastAsiaTheme="minorEastAsia"/>
          <w:szCs w:val="28"/>
          <w:shd w:val="clear" w:color="auto" w:fill="auto"/>
          <w:lang w:val="en-US" w:eastAsia="zh-CN"/>
        </w:rPr>
      </w:pPr>
      <w:r>
        <w:rPr>
          <w:rFonts w:hint="default" w:ascii="Times New Roman" w:hAnsi="Times New Roman" w:cs="Times New Roman" w:eastAsiaTheme="minorEastAsia"/>
          <w:szCs w:val="28"/>
          <w:shd w:val="clear" w:color="auto" w:fill="auto"/>
          <w:lang w:val="en-US" w:eastAsia="zh-CN"/>
        </w:rPr>
        <w:t>（五）有银行或金融机构合作案例者优先。</w:t>
      </w:r>
    </w:p>
    <w:p>
      <w:pPr>
        <w:adjustRightInd w:val="0"/>
        <w:snapToGrid w:val="0"/>
        <w:spacing w:line="520" w:lineRule="exact"/>
        <w:ind w:firstLine="560" w:firstLineChars="200"/>
        <w:jc w:val="left"/>
        <w:rPr>
          <w:rFonts w:hint="default" w:ascii="Times New Roman" w:hAnsi="Times New Roman" w:cs="Times New Roman" w:eastAsiaTheme="minorEastAsia"/>
          <w:szCs w:val="28"/>
          <w:lang w:val="en-US" w:eastAsia="zh-CN"/>
        </w:rPr>
      </w:pPr>
      <w:r>
        <w:rPr>
          <w:rFonts w:hint="default" w:ascii="Times New Roman" w:hAnsi="Times New Roman" w:cs="Times New Roman" w:eastAsiaTheme="minorEastAsia"/>
          <w:szCs w:val="28"/>
          <w:lang w:val="en-US" w:eastAsia="zh-CN"/>
        </w:rPr>
        <w:t>（六） 能提供完整供应链及质量控制流程说明。</w:t>
      </w:r>
    </w:p>
    <w:p>
      <w:pPr>
        <w:spacing w:line="520" w:lineRule="exact"/>
        <w:ind w:firstLine="560" w:firstLineChars="200"/>
        <w:outlineLvl w:val="1"/>
        <w:rPr>
          <w:rFonts w:hint="default" w:ascii="Times New Roman" w:hAnsi="Times New Roman" w:eastAsia="黑体" w:cs="Times New Roman"/>
          <w:szCs w:val="28"/>
          <w:lang w:val="en-US" w:eastAsia="zh-CN"/>
        </w:rPr>
      </w:pPr>
      <w:r>
        <w:rPr>
          <w:rFonts w:hint="default" w:ascii="Times New Roman" w:hAnsi="Times New Roman" w:eastAsia="黑体" w:cs="Times New Roman"/>
          <w:szCs w:val="28"/>
          <w:lang w:val="en-US" w:eastAsia="zh-CN"/>
        </w:rPr>
        <w:t>六</w:t>
      </w:r>
      <w:r>
        <w:rPr>
          <w:rFonts w:hint="default" w:ascii="Times New Roman" w:hAnsi="Times New Roman" w:eastAsia="黑体" w:cs="Times New Roman"/>
          <w:szCs w:val="28"/>
        </w:rPr>
        <w:t>、</w:t>
      </w:r>
      <w:bookmarkEnd w:id="13"/>
      <w:bookmarkEnd w:id="14"/>
      <w:bookmarkEnd w:id="15"/>
      <w:r>
        <w:rPr>
          <w:rFonts w:hint="default" w:ascii="Times New Roman" w:hAnsi="Times New Roman" w:eastAsia="黑体" w:cs="Times New Roman"/>
          <w:szCs w:val="28"/>
          <w:lang w:val="en-US" w:eastAsia="zh-CN"/>
        </w:rPr>
        <w:t>获取招标文件信息</w:t>
      </w:r>
      <w:bookmarkStart w:id="17" w:name="_Toc29108"/>
      <w:bookmarkStart w:id="18" w:name="_Toc13978"/>
      <w:bookmarkStart w:id="19" w:name="_Toc3325"/>
    </w:p>
    <w:p>
      <w:pPr>
        <w:spacing w:line="520" w:lineRule="exact"/>
        <w:ind w:firstLine="600" w:firstLineChars="200"/>
        <w:rPr>
          <w:rFonts w:hint="default" w:ascii="Times New Roman" w:hAnsi="Times New Roman" w:eastAsia="宋体" w:cs="Times New Roman"/>
          <w:sz w:val="30"/>
          <w:szCs w:val="30"/>
          <w:lang w:val="en-US" w:eastAsia="zh-CN"/>
        </w:rPr>
      </w:pPr>
      <w:r>
        <w:rPr>
          <w:rFonts w:hint="default" w:ascii="Times New Roman" w:hAnsi="Times New Roman" w:cs="Times New Roman"/>
          <w:sz w:val="30"/>
          <w:szCs w:val="30"/>
          <w:lang w:eastAsia="zh-CN"/>
        </w:rPr>
        <w:t>（</w:t>
      </w:r>
      <w:r>
        <w:rPr>
          <w:rFonts w:hint="default" w:ascii="Times New Roman" w:hAnsi="Times New Roman" w:cs="Times New Roman"/>
          <w:sz w:val="30"/>
          <w:szCs w:val="30"/>
          <w:lang w:val="en-US" w:eastAsia="zh-CN"/>
        </w:rPr>
        <w:t>一</w:t>
      </w:r>
      <w:r>
        <w:rPr>
          <w:rFonts w:hint="default" w:ascii="Times New Roman" w:hAnsi="Times New Roman" w:cs="Times New Roman"/>
          <w:sz w:val="30"/>
          <w:szCs w:val="30"/>
          <w:lang w:eastAsia="zh-CN"/>
        </w:rPr>
        <w:t>）</w:t>
      </w:r>
      <w:r>
        <w:rPr>
          <w:rFonts w:hint="default" w:ascii="Times New Roman" w:hAnsi="Times New Roman" w:cs="Times New Roman"/>
          <w:sz w:val="30"/>
          <w:szCs w:val="30"/>
        </w:rPr>
        <w:t>本项目招标文件不设售价</w:t>
      </w:r>
      <w:r>
        <w:rPr>
          <w:rFonts w:hint="eastAsia" w:cs="Times New Roman"/>
          <w:sz w:val="30"/>
          <w:szCs w:val="30"/>
          <w:lang w:eastAsia="zh-CN"/>
        </w:rPr>
        <w:t>，</w:t>
      </w:r>
      <w:r>
        <w:rPr>
          <w:rFonts w:hint="eastAsia" w:cs="Times New Roman"/>
          <w:sz w:val="30"/>
          <w:szCs w:val="30"/>
          <w:lang w:val="en-US" w:eastAsia="zh-CN"/>
        </w:rPr>
        <w:t>见附件。</w:t>
      </w:r>
    </w:p>
    <w:p>
      <w:pPr>
        <w:spacing w:line="520" w:lineRule="exact"/>
        <w:ind w:firstLine="600" w:firstLineChars="200"/>
        <w:rPr>
          <w:rFonts w:hint="default" w:ascii="Times New Roman" w:hAnsi="Times New Roman" w:eastAsia="宋体" w:cs="Times New Roman"/>
          <w:sz w:val="30"/>
          <w:szCs w:val="30"/>
          <w:lang w:val="en-US" w:eastAsia="zh-CN"/>
        </w:rPr>
      </w:pPr>
      <w:r>
        <w:rPr>
          <w:rFonts w:hint="default" w:ascii="Times New Roman" w:hAnsi="Times New Roman" w:cs="Times New Roman"/>
          <w:sz w:val="30"/>
          <w:szCs w:val="30"/>
          <w:lang w:eastAsia="zh-CN"/>
        </w:rPr>
        <w:t>（</w:t>
      </w:r>
      <w:r>
        <w:rPr>
          <w:rFonts w:hint="default" w:ascii="Times New Roman" w:hAnsi="Times New Roman" w:cs="Times New Roman"/>
          <w:sz w:val="30"/>
          <w:szCs w:val="30"/>
          <w:lang w:val="en-US" w:eastAsia="zh-CN"/>
        </w:rPr>
        <w:t>二</w:t>
      </w:r>
      <w:r>
        <w:rPr>
          <w:rFonts w:hint="default" w:ascii="Times New Roman" w:hAnsi="Times New Roman" w:cs="Times New Roman"/>
          <w:sz w:val="30"/>
          <w:szCs w:val="30"/>
          <w:lang w:eastAsia="zh-CN"/>
        </w:rPr>
        <w:t>）</w:t>
      </w:r>
      <w:r>
        <w:rPr>
          <w:rFonts w:hint="default" w:ascii="Times New Roman" w:hAnsi="Times New Roman" w:cs="Times New Roman"/>
          <w:sz w:val="30"/>
          <w:szCs w:val="30"/>
          <w:lang w:val="en-US" w:eastAsia="zh-CN"/>
        </w:rPr>
        <w:t>招标文件获取方式：官网公告附件下载</w:t>
      </w:r>
    </w:p>
    <w:bookmarkEnd w:id="17"/>
    <w:bookmarkEnd w:id="18"/>
    <w:bookmarkEnd w:id="19"/>
    <w:p>
      <w:pPr>
        <w:spacing w:line="520" w:lineRule="exact"/>
        <w:ind w:firstLine="560" w:firstLineChars="200"/>
        <w:rPr>
          <w:rFonts w:hint="default" w:ascii="Times New Roman" w:hAnsi="Times New Roman" w:eastAsia="黑体" w:cs="Times New Roman"/>
          <w:szCs w:val="28"/>
        </w:rPr>
      </w:pPr>
      <w:r>
        <w:rPr>
          <w:rFonts w:hint="default" w:ascii="Times New Roman" w:hAnsi="Times New Roman" w:eastAsia="黑体" w:cs="Times New Roman"/>
          <w:szCs w:val="28"/>
          <w:lang w:val="en-US" w:eastAsia="zh-CN"/>
        </w:rPr>
        <w:t>七</w:t>
      </w:r>
      <w:r>
        <w:rPr>
          <w:rFonts w:hint="default" w:ascii="Times New Roman" w:hAnsi="Times New Roman" w:eastAsia="黑体" w:cs="Times New Roman"/>
          <w:szCs w:val="28"/>
        </w:rPr>
        <w:t>、投标文件递交开始和截止时间及地点、方式</w:t>
      </w:r>
    </w:p>
    <w:p>
      <w:pPr>
        <w:spacing w:line="520" w:lineRule="exact"/>
        <w:ind w:firstLine="560" w:firstLineChars="200"/>
        <w:rPr>
          <w:rFonts w:hint="default" w:ascii="Times New Roman" w:hAnsi="Times New Roman" w:cs="Times New Roman"/>
          <w:szCs w:val="28"/>
          <w:highlight w:val="none"/>
        </w:rPr>
      </w:pPr>
      <w:r>
        <w:rPr>
          <w:rFonts w:hint="default" w:ascii="Times New Roman" w:hAnsi="Times New Roman" w:cs="Times New Roman"/>
          <w:szCs w:val="28"/>
        </w:rPr>
        <w:t>（一）投标开始时间：</w:t>
      </w:r>
      <w:r>
        <w:rPr>
          <w:rFonts w:hint="default" w:ascii="Times New Roman" w:hAnsi="Times New Roman" w:cs="Times New Roman"/>
          <w:szCs w:val="28"/>
          <w:u w:val="single"/>
        </w:rPr>
        <w:t>202</w:t>
      </w:r>
      <w:r>
        <w:rPr>
          <w:rFonts w:hint="default" w:ascii="Times New Roman" w:hAnsi="Times New Roman" w:cs="Times New Roman"/>
          <w:szCs w:val="28"/>
          <w:u w:val="single"/>
          <w:lang w:val="en-US" w:eastAsia="zh-CN"/>
        </w:rPr>
        <w:t>6</w:t>
      </w:r>
      <w:r>
        <w:rPr>
          <w:rFonts w:hint="default" w:ascii="Times New Roman" w:hAnsi="Times New Roman" w:cs="Times New Roman"/>
          <w:szCs w:val="28"/>
        </w:rPr>
        <w:t>年</w:t>
      </w:r>
      <w:r>
        <w:rPr>
          <w:rFonts w:hint="default" w:ascii="Times New Roman" w:hAnsi="Times New Roman" w:cs="Times New Roman"/>
          <w:szCs w:val="28"/>
          <w:lang w:val="en-US" w:eastAsia="zh-CN"/>
        </w:rPr>
        <w:t>1</w:t>
      </w:r>
      <w:r>
        <w:rPr>
          <w:rFonts w:hint="default" w:ascii="Times New Roman" w:hAnsi="Times New Roman" w:cs="Times New Roman"/>
          <w:szCs w:val="28"/>
        </w:rPr>
        <w:t>月</w:t>
      </w:r>
      <w:r>
        <w:rPr>
          <w:rFonts w:hint="default" w:ascii="Times New Roman" w:hAnsi="Times New Roman" w:cs="Times New Roman"/>
          <w:szCs w:val="28"/>
          <w:highlight w:val="none"/>
          <w:u w:val="single"/>
        </w:rPr>
        <w:t xml:space="preserve"> </w:t>
      </w:r>
      <w:r>
        <w:rPr>
          <w:rFonts w:hint="default" w:ascii="Times New Roman" w:hAnsi="Times New Roman" w:cs="Times New Roman"/>
          <w:szCs w:val="28"/>
          <w:highlight w:val="none"/>
          <w:u w:val="single"/>
          <w:lang w:val="en-US" w:eastAsia="zh-CN"/>
        </w:rPr>
        <w:t>19</w:t>
      </w:r>
      <w:r>
        <w:rPr>
          <w:rFonts w:hint="default" w:ascii="Times New Roman" w:hAnsi="Times New Roman" w:cs="Times New Roman"/>
          <w:szCs w:val="28"/>
          <w:highlight w:val="none"/>
          <w:u w:val="single"/>
        </w:rPr>
        <w:t xml:space="preserve"> </w:t>
      </w:r>
      <w:r>
        <w:rPr>
          <w:rFonts w:hint="default" w:ascii="Times New Roman" w:hAnsi="Times New Roman" w:cs="Times New Roman"/>
          <w:szCs w:val="28"/>
          <w:highlight w:val="none"/>
        </w:rPr>
        <w:t>日</w:t>
      </w:r>
      <w:r>
        <w:rPr>
          <w:rFonts w:hint="default" w:ascii="Times New Roman" w:hAnsi="Times New Roman" w:cs="Times New Roman"/>
          <w:szCs w:val="28"/>
          <w:highlight w:val="none"/>
          <w:lang w:val="en-US" w:eastAsia="zh-CN"/>
        </w:rPr>
        <w:t>9</w:t>
      </w:r>
      <w:r>
        <w:rPr>
          <w:rFonts w:hint="default" w:ascii="Times New Roman" w:hAnsi="Times New Roman" w:cs="Times New Roman"/>
          <w:szCs w:val="28"/>
          <w:highlight w:val="none"/>
        </w:rPr>
        <w:t>时</w:t>
      </w:r>
      <w:r>
        <w:rPr>
          <w:rFonts w:hint="default" w:ascii="Times New Roman" w:hAnsi="Times New Roman" w:cs="Times New Roman"/>
          <w:szCs w:val="28"/>
          <w:highlight w:val="none"/>
          <w:u w:val="single"/>
        </w:rPr>
        <w:t>30</w:t>
      </w:r>
      <w:r>
        <w:rPr>
          <w:rFonts w:hint="default" w:ascii="Times New Roman" w:hAnsi="Times New Roman" w:cs="Times New Roman"/>
          <w:szCs w:val="28"/>
          <w:highlight w:val="none"/>
        </w:rPr>
        <w:t>分（北京时间）。</w:t>
      </w:r>
    </w:p>
    <w:p>
      <w:pPr>
        <w:spacing w:line="520" w:lineRule="exact"/>
        <w:ind w:firstLine="560" w:firstLineChars="200"/>
        <w:rPr>
          <w:rFonts w:hint="default" w:ascii="Times New Roman" w:hAnsi="Times New Roman" w:cs="Times New Roman"/>
          <w:szCs w:val="28"/>
          <w:highlight w:val="none"/>
        </w:rPr>
      </w:pPr>
      <w:r>
        <w:rPr>
          <w:rFonts w:hint="default" w:ascii="Times New Roman" w:hAnsi="Times New Roman" w:cs="Times New Roman"/>
          <w:szCs w:val="28"/>
          <w:highlight w:val="none"/>
        </w:rPr>
        <w:t>（二）投标截止时</w:t>
      </w:r>
      <w:bookmarkStart w:id="316" w:name="_GoBack"/>
      <w:bookmarkEnd w:id="316"/>
      <w:r>
        <w:rPr>
          <w:rFonts w:hint="default" w:ascii="Times New Roman" w:hAnsi="Times New Roman" w:cs="Times New Roman"/>
          <w:szCs w:val="28"/>
          <w:highlight w:val="none"/>
        </w:rPr>
        <w:t>间：</w:t>
      </w:r>
      <w:r>
        <w:rPr>
          <w:rFonts w:hint="default" w:ascii="Times New Roman" w:hAnsi="Times New Roman" w:cs="Times New Roman"/>
          <w:szCs w:val="28"/>
          <w:u w:val="single"/>
        </w:rPr>
        <w:t>202</w:t>
      </w:r>
      <w:r>
        <w:rPr>
          <w:rFonts w:hint="default" w:ascii="Times New Roman" w:hAnsi="Times New Roman" w:cs="Times New Roman"/>
          <w:szCs w:val="28"/>
          <w:u w:val="single"/>
          <w:lang w:val="en-US" w:eastAsia="zh-CN"/>
        </w:rPr>
        <w:t>6</w:t>
      </w:r>
      <w:r>
        <w:rPr>
          <w:rFonts w:hint="default" w:ascii="Times New Roman" w:hAnsi="Times New Roman" w:cs="Times New Roman"/>
          <w:szCs w:val="28"/>
        </w:rPr>
        <w:t>年</w:t>
      </w:r>
      <w:r>
        <w:rPr>
          <w:rFonts w:hint="default" w:ascii="Times New Roman" w:hAnsi="Times New Roman" w:cs="Times New Roman"/>
          <w:szCs w:val="28"/>
          <w:lang w:val="en-US" w:eastAsia="zh-CN"/>
        </w:rPr>
        <w:t>1</w:t>
      </w:r>
      <w:r>
        <w:rPr>
          <w:rFonts w:hint="default" w:ascii="Times New Roman" w:hAnsi="Times New Roman" w:cs="Times New Roman"/>
          <w:szCs w:val="28"/>
        </w:rPr>
        <w:t>月</w:t>
      </w:r>
      <w:r>
        <w:rPr>
          <w:rFonts w:hint="default" w:ascii="Times New Roman" w:hAnsi="Times New Roman" w:cs="Times New Roman"/>
          <w:szCs w:val="28"/>
          <w:highlight w:val="none"/>
          <w:u w:val="single"/>
        </w:rPr>
        <w:t xml:space="preserve"> </w:t>
      </w:r>
      <w:r>
        <w:rPr>
          <w:rFonts w:hint="default" w:ascii="Times New Roman" w:hAnsi="Times New Roman" w:cs="Times New Roman"/>
          <w:szCs w:val="28"/>
          <w:highlight w:val="none"/>
          <w:u w:val="single"/>
          <w:lang w:val="en-US" w:eastAsia="zh-CN"/>
        </w:rPr>
        <w:t>19</w:t>
      </w:r>
      <w:r>
        <w:rPr>
          <w:rFonts w:hint="default" w:ascii="Times New Roman" w:hAnsi="Times New Roman" w:cs="Times New Roman"/>
          <w:szCs w:val="28"/>
          <w:highlight w:val="none"/>
          <w:u w:val="single"/>
        </w:rPr>
        <w:t xml:space="preserve"> </w:t>
      </w:r>
      <w:r>
        <w:rPr>
          <w:rFonts w:hint="default" w:ascii="Times New Roman" w:hAnsi="Times New Roman" w:cs="Times New Roman"/>
          <w:szCs w:val="28"/>
          <w:highlight w:val="none"/>
        </w:rPr>
        <w:t>日</w:t>
      </w:r>
      <w:r>
        <w:rPr>
          <w:rFonts w:hint="default" w:ascii="Times New Roman" w:hAnsi="Times New Roman" w:cs="Times New Roman"/>
          <w:szCs w:val="28"/>
          <w:highlight w:val="none"/>
          <w:lang w:val="en-US" w:eastAsia="zh-CN"/>
        </w:rPr>
        <w:t>9</w:t>
      </w:r>
      <w:r>
        <w:rPr>
          <w:rFonts w:hint="default" w:ascii="Times New Roman" w:hAnsi="Times New Roman" w:cs="Times New Roman"/>
          <w:szCs w:val="28"/>
          <w:highlight w:val="none"/>
        </w:rPr>
        <w:t>时</w:t>
      </w:r>
      <w:r>
        <w:rPr>
          <w:rFonts w:hint="default" w:ascii="Times New Roman" w:hAnsi="Times New Roman" w:cs="Times New Roman"/>
          <w:szCs w:val="28"/>
          <w:highlight w:val="none"/>
          <w:u w:val="single"/>
        </w:rPr>
        <w:t>30</w:t>
      </w:r>
      <w:r>
        <w:rPr>
          <w:rFonts w:hint="default" w:ascii="Times New Roman" w:hAnsi="Times New Roman" w:cs="Times New Roman"/>
          <w:szCs w:val="28"/>
          <w:highlight w:val="none"/>
        </w:rPr>
        <w:t>分（北京时间）。</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highlight w:val="none"/>
        </w:rPr>
        <w:t>（三）</w:t>
      </w:r>
      <w:r>
        <w:rPr>
          <w:rFonts w:hint="default" w:ascii="Times New Roman" w:hAnsi="Times New Roman" w:cs="Times New Roman"/>
          <w:szCs w:val="28"/>
          <w:highlight w:val="none"/>
          <w:lang w:val="en-US" w:eastAsia="zh-CN"/>
        </w:rPr>
        <w:t>开标</w:t>
      </w:r>
      <w:r>
        <w:rPr>
          <w:rFonts w:hint="default" w:ascii="Times New Roman" w:hAnsi="Times New Roman" w:cs="Times New Roman"/>
          <w:szCs w:val="28"/>
          <w:highlight w:val="none"/>
        </w:rPr>
        <w:t>地点：贵州省锦屏县三江镇步</w:t>
      </w:r>
      <w:r>
        <w:rPr>
          <w:rFonts w:hint="default" w:ascii="Times New Roman" w:hAnsi="Times New Roman" w:cs="Times New Roman"/>
          <w:szCs w:val="28"/>
        </w:rPr>
        <w:t>行街社区锦屏县农村信用合作联社</w:t>
      </w:r>
      <w:r>
        <w:rPr>
          <w:rFonts w:hint="default" w:ascii="Times New Roman" w:hAnsi="Times New Roman" w:cs="Times New Roman"/>
          <w:szCs w:val="28"/>
          <w:lang w:val="en-US" w:eastAsia="zh-CN"/>
        </w:rPr>
        <w:t>七楼办公室</w:t>
      </w:r>
      <w:r>
        <w:rPr>
          <w:rFonts w:hint="default" w:ascii="Times New Roman" w:hAnsi="Times New Roman" w:cs="Times New Roman"/>
          <w:szCs w:val="28"/>
        </w:rPr>
        <w:t>，联系电话：08557221544 。</w:t>
      </w:r>
    </w:p>
    <w:p>
      <w:pPr>
        <w:spacing w:line="520" w:lineRule="exact"/>
        <w:ind w:firstLine="560" w:firstLineChars="200"/>
        <w:rPr>
          <w:rFonts w:hint="default" w:ascii="Times New Roman" w:hAnsi="Times New Roman" w:cs="Times New Roman"/>
        </w:rPr>
      </w:pPr>
      <w:r>
        <w:rPr>
          <w:rFonts w:hint="default" w:ascii="Times New Roman" w:hAnsi="Times New Roman" w:cs="Times New Roman"/>
          <w:szCs w:val="28"/>
          <w:highlight w:val="none"/>
        </w:rPr>
        <w:t>（</w:t>
      </w:r>
      <w:r>
        <w:rPr>
          <w:rFonts w:hint="default" w:ascii="Times New Roman" w:hAnsi="Times New Roman" w:cs="Times New Roman"/>
          <w:szCs w:val="28"/>
          <w:highlight w:val="none"/>
          <w:lang w:val="en-US" w:eastAsia="zh-CN"/>
        </w:rPr>
        <w:t>四</w:t>
      </w:r>
      <w:r>
        <w:rPr>
          <w:rFonts w:hint="default" w:ascii="Times New Roman" w:hAnsi="Times New Roman" w:cs="Times New Roman"/>
          <w:szCs w:val="28"/>
          <w:highlight w:val="none"/>
        </w:rPr>
        <w:t>）评审方式：现场评审，由询价小组对报价文件开展现场评审。报价供应商不用到现场。</w:t>
      </w:r>
    </w:p>
    <w:p>
      <w:pPr>
        <w:spacing w:line="520" w:lineRule="exact"/>
        <w:ind w:firstLine="562" w:firstLineChars="200"/>
        <w:rPr>
          <w:rFonts w:hint="default" w:ascii="Times New Roman" w:hAnsi="Times New Roman" w:eastAsia="黑体" w:cs="Times New Roman"/>
          <w:szCs w:val="28"/>
        </w:rPr>
      </w:pPr>
      <w:r>
        <w:rPr>
          <w:rFonts w:hint="default" w:ascii="Times New Roman" w:hAnsi="Times New Roman" w:cs="Times New Roman"/>
          <w:b/>
          <w:bCs/>
          <w:szCs w:val="28"/>
        </w:rPr>
        <w:t>报价文件由报价供应商现场递交（密封）或通过邮寄递交（密封）报价文件</w:t>
      </w:r>
      <w:r>
        <w:rPr>
          <w:rFonts w:hint="default" w:ascii="Times New Roman" w:hAnsi="Times New Roman" w:eastAsia="宋体" w:cs="Times New Roman"/>
          <w:b/>
          <w:bCs/>
          <w:szCs w:val="28"/>
        </w:rPr>
        <w:t>。逾期递交的</w:t>
      </w:r>
      <w:r>
        <w:rPr>
          <w:rFonts w:hint="default" w:ascii="Times New Roman" w:hAnsi="Times New Roman" w:eastAsia="宋体" w:cs="Times New Roman"/>
          <w:b/>
          <w:bCs/>
          <w:szCs w:val="28"/>
          <w:lang w:val="en-US" w:eastAsia="zh-CN"/>
        </w:rPr>
        <w:t>询价</w:t>
      </w:r>
      <w:r>
        <w:rPr>
          <w:rFonts w:hint="default" w:ascii="Times New Roman" w:hAnsi="Times New Roman" w:eastAsia="宋体" w:cs="Times New Roman"/>
          <w:b/>
          <w:bCs/>
          <w:szCs w:val="28"/>
        </w:rPr>
        <w:t>文件，不予收取。</w:t>
      </w:r>
      <w:bookmarkStart w:id="20" w:name="_Toc5269"/>
      <w:bookmarkStart w:id="21" w:name="_Toc16792"/>
      <w:bookmarkStart w:id="22" w:name="_Toc22445"/>
      <w:bookmarkStart w:id="23" w:name="_Toc10606"/>
      <w:bookmarkStart w:id="24" w:name="_Toc7890"/>
    </w:p>
    <w:bookmarkEnd w:id="20"/>
    <w:p>
      <w:pPr>
        <w:spacing w:line="520" w:lineRule="exact"/>
        <w:ind w:firstLine="560" w:firstLineChars="200"/>
        <w:outlineLvl w:val="1"/>
        <w:rPr>
          <w:rFonts w:hint="default" w:ascii="Times New Roman" w:hAnsi="Times New Roman" w:eastAsia="黑体" w:cs="Times New Roman"/>
          <w:szCs w:val="28"/>
          <w:highlight w:val="none"/>
        </w:rPr>
      </w:pPr>
      <w:r>
        <w:rPr>
          <w:rFonts w:hint="default" w:ascii="Times New Roman" w:hAnsi="Times New Roman" w:eastAsia="黑体" w:cs="Times New Roman"/>
          <w:szCs w:val="28"/>
          <w:highlight w:val="none"/>
        </w:rPr>
        <w:t>八、信息发布</w:t>
      </w:r>
      <w:bookmarkEnd w:id="21"/>
      <w:bookmarkEnd w:id="22"/>
    </w:p>
    <w:p>
      <w:pPr>
        <w:spacing w:line="520" w:lineRule="exact"/>
        <w:ind w:firstLine="560" w:firstLineChars="200"/>
        <w:rPr>
          <w:rFonts w:hint="default" w:ascii="Times New Roman" w:hAnsi="Times New Roman" w:cs="Times New Roman"/>
          <w:szCs w:val="28"/>
          <w:highlight w:val="none"/>
        </w:rPr>
      </w:pPr>
      <w:r>
        <w:rPr>
          <w:rFonts w:hint="default" w:ascii="Times New Roman" w:hAnsi="Times New Roman" w:cs="Times New Roman"/>
          <w:szCs w:val="28"/>
          <w:highlight w:val="none"/>
        </w:rPr>
        <w:t>本项目需要发布的有关信息，采购机构均通过指定邮箱(邮箱号：</w:t>
      </w:r>
      <w:r>
        <w:rPr>
          <w:rFonts w:hint="default" w:ascii="Times New Roman" w:hAnsi="Times New Roman" w:cs="Times New Roman"/>
          <w:szCs w:val="28"/>
          <w:highlight w:val="none"/>
          <w:u w:val="single"/>
        </w:rPr>
        <w:t xml:space="preserve"> </w:t>
      </w:r>
      <w:r>
        <w:rPr>
          <w:rStyle w:val="49"/>
          <w:rFonts w:hint="default" w:ascii="Times New Roman" w:hAnsi="Times New Roman" w:eastAsia="仿宋_GB2312" w:cs="Times New Roman"/>
          <w:sz w:val="32"/>
          <w:szCs w:val="32"/>
          <w:highlight w:val="none"/>
        </w:rPr>
        <w:t>3279026163@qq.com</w:t>
      </w:r>
      <w:r>
        <w:rPr>
          <w:rFonts w:hint="default" w:ascii="Times New Roman" w:hAnsi="Times New Roman" w:cs="Times New Roman"/>
          <w:szCs w:val="28"/>
          <w:highlight w:val="none"/>
          <w:u w:val="single"/>
        </w:rPr>
        <w:t xml:space="preserve"> </w:t>
      </w:r>
      <w:r>
        <w:rPr>
          <w:rFonts w:hint="default" w:ascii="Times New Roman" w:hAnsi="Times New Roman" w:cs="Times New Roman"/>
          <w:szCs w:val="28"/>
          <w:highlight w:val="none"/>
        </w:rPr>
        <w:t>)或锦屏县农村信用合作联社网站（网址：</w:t>
      </w:r>
      <w:r>
        <w:rPr>
          <w:rFonts w:hint="default" w:ascii="Times New Roman" w:hAnsi="Times New Roman" w:cs="Times New Roman"/>
          <w:szCs w:val="28"/>
          <w:highlight w:val="none"/>
          <w:u w:val="single"/>
        </w:rPr>
        <w:t xml:space="preserve"> https://www.gznxbank.com/html/2600000/index.html  </w:t>
      </w:r>
      <w:r>
        <w:rPr>
          <w:rFonts w:hint="default" w:ascii="Times New Roman" w:hAnsi="Times New Roman" w:cs="Times New Roman"/>
          <w:szCs w:val="28"/>
          <w:highlight w:val="none"/>
        </w:rPr>
        <w:t>）发布。</w:t>
      </w:r>
    </w:p>
    <w:p>
      <w:pPr>
        <w:spacing w:line="520" w:lineRule="exact"/>
        <w:ind w:firstLine="560" w:firstLineChars="200"/>
        <w:outlineLvl w:val="1"/>
        <w:rPr>
          <w:rFonts w:hint="default" w:ascii="Times New Roman" w:hAnsi="Times New Roman" w:eastAsia="黑体" w:cs="Times New Roman"/>
          <w:szCs w:val="28"/>
          <w:highlight w:val="none"/>
        </w:rPr>
      </w:pPr>
      <w:bookmarkStart w:id="25" w:name="_Toc23769"/>
      <w:bookmarkStart w:id="26" w:name="_Toc9105"/>
      <w:r>
        <w:rPr>
          <w:rFonts w:hint="default" w:ascii="Times New Roman" w:hAnsi="Times New Roman" w:eastAsia="黑体" w:cs="Times New Roman"/>
          <w:szCs w:val="28"/>
          <w:highlight w:val="none"/>
        </w:rPr>
        <w:t>九、采购单位联系方式</w:t>
      </w:r>
      <w:bookmarkEnd w:id="23"/>
      <w:bookmarkEnd w:id="24"/>
      <w:bookmarkEnd w:id="25"/>
      <w:bookmarkEnd w:id="26"/>
    </w:p>
    <w:p>
      <w:pPr>
        <w:adjustRightInd w:val="0"/>
        <w:snapToGrid w:val="0"/>
        <w:spacing w:line="520" w:lineRule="exact"/>
        <w:ind w:firstLine="560" w:firstLineChars="200"/>
        <w:rPr>
          <w:rFonts w:hint="default" w:ascii="Times New Roman" w:hAnsi="Times New Roman" w:eastAsia="宋体" w:cs="Times New Roman"/>
          <w:szCs w:val="28"/>
          <w:highlight w:val="none"/>
          <w:lang w:val="en-US" w:eastAsia="zh-CN"/>
        </w:rPr>
      </w:pPr>
      <w:r>
        <w:rPr>
          <w:rFonts w:hint="default" w:ascii="Times New Roman" w:hAnsi="Times New Roman" w:cs="Times New Roman"/>
          <w:szCs w:val="28"/>
          <w:highlight w:val="none"/>
          <w:lang w:val="en-US" w:eastAsia="zh-CN"/>
        </w:rPr>
        <w:t>采购人名称：锦屏县农村信用合作联社</w:t>
      </w:r>
    </w:p>
    <w:p>
      <w:pPr>
        <w:adjustRightInd w:val="0"/>
        <w:snapToGrid w:val="0"/>
        <w:spacing w:line="520" w:lineRule="exact"/>
        <w:ind w:firstLine="560" w:firstLineChars="200"/>
        <w:rPr>
          <w:rFonts w:hint="default" w:ascii="Times New Roman" w:hAnsi="Times New Roman" w:cs="Times New Roman"/>
          <w:szCs w:val="28"/>
          <w:highlight w:val="none"/>
        </w:rPr>
      </w:pPr>
      <w:r>
        <w:rPr>
          <w:rFonts w:hint="default" w:ascii="Times New Roman" w:hAnsi="Times New Roman" w:cs="Times New Roman"/>
          <w:szCs w:val="28"/>
          <w:highlight w:val="none"/>
        </w:rPr>
        <w:t>联 系 人：</w:t>
      </w:r>
      <w:r>
        <w:rPr>
          <w:rFonts w:hint="default" w:ascii="Times New Roman" w:hAnsi="Times New Roman" w:cs="Times New Roman"/>
          <w:szCs w:val="28"/>
          <w:highlight w:val="none"/>
          <w:lang w:val="en-US" w:eastAsia="zh-CN"/>
        </w:rPr>
        <w:t>王</w:t>
      </w:r>
      <w:r>
        <w:rPr>
          <w:rFonts w:hint="default" w:ascii="Times New Roman" w:hAnsi="Times New Roman" w:cs="Times New Roman"/>
          <w:szCs w:val="28"/>
          <w:highlight w:val="none"/>
        </w:rPr>
        <w:t xml:space="preserve">主任           </w:t>
      </w:r>
    </w:p>
    <w:p>
      <w:pPr>
        <w:adjustRightInd w:val="0"/>
        <w:snapToGrid w:val="0"/>
        <w:spacing w:line="520" w:lineRule="exact"/>
        <w:ind w:firstLine="560" w:firstLineChars="200"/>
        <w:rPr>
          <w:rFonts w:hint="default" w:ascii="Times New Roman" w:hAnsi="Times New Roman" w:cs="Times New Roman"/>
          <w:szCs w:val="28"/>
          <w:highlight w:val="none"/>
        </w:rPr>
      </w:pPr>
      <w:r>
        <w:rPr>
          <w:rFonts w:hint="default" w:ascii="Times New Roman" w:hAnsi="Times New Roman" w:cs="Times New Roman"/>
          <w:szCs w:val="28"/>
          <w:highlight w:val="none"/>
        </w:rPr>
        <w:t xml:space="preserve">电    话：08557221544       </w:t>
      </w:r>
    </w:p>
    <w:p>
      <w:pPr>
        <w:adjustRightInd w:val="0"/>
        <w:snapToGrid w:val="0"/>
        <w:spacing w:line="520" w:lineRule="exact"/>
        <w:ind w:firstLine="560" w:firstLineChars="200"/>
        <w:rPr>
          <w:rFonts w:hint="default" w:ascii="Times New Roman" w:hAnsi="Times New Roman" w:cs="Times New Roman"/>
          <w:szCs w:val="28"/>
          <w:highlight w:val="none"/>
        </w:rPr>
      </w:pPr>
      <w:r>
        <w:rPr>
          <w:rFonts w:hint="default" w:ascii="Times New Roman" w:hAnsi="Times New Roman" w:cs="Times New Roman"/>
          <w:szCs w:val="28"/>
          <w:highlight w:val="none"/>
        </w:rPr>
        <w:t xml:space="preserve">地    址：贵州省锦屏县三江镇步行街社区锦屏县农村信用合作联社三楼综合办公室   </w:t>
      </w:r>
    </w:p>
    <w:p>
      <w:pPr>
        <w:adjustRightInd w:val="0"/>
        <w:snapToGrid w:val="0"/>
        <w:spacing w:line="520" w:lineRule="exact"/>
        <w:ind w:firstLine="560" w:firstLineChars="200"/>
        <w:rPr>
          <w:rFonts w:hint="default" w:ascii="Times New Roman" w:hAnsi="Times New Roman" w:cs="Times New Roman"/>
          <w:szCs w:val="28"/>
          <w:highlight w:val="none"/>
        </w:rPr>
      </w:pPr>
      <w:r>
        <w:rPr>
          <w:rFonts w:hint="default" w:ascii="Times New Roman" w:hAnsi="Times New Roman" w:cs="Times New Roman"/>
          <w:szCs w:val="28"/>
          <w:highlight w:val="none"/>
        </w:rPr>
        <w:t>邮    箱：</w:t>
      </w:r>
      <w:r>
        <w:rPr>
          <w:rStyle w:val="49"/>
          <w:rFonts w:hint="default" w:ascii="Times New Roman" w:hAnsi="Times New Roman" w:eastAsia="仿宋_GB2312" w:cs="Times New Roman"/>
          <w:sz w:val="32"/>
          <w:szCs w:val="32"/>
          <w:highlight w:val="none"/>
          <w:u w:val="none"/>
        </w:rPr>
        <w:t>3279026163@qq.com</w:t>
      </w:r>
      <w:r>
        <w:rPr>
          <w:rFonts w:hint="default" w:ascii="Times New Roman" w:hAnsi="Times New Roman" w:cs="Times New Roman"/>
          <w:szCs w:val="28"/>
          <w:highlight w:val="none"/>
        </w:rPr>
        <w:t xml:space="preserve">   </w:t>
      </w:r>
    </w:p>
    <w:p>
      <w:pPr>
        <w:spacing w:line="520" w:lineRule="exact"/>
        <w:ind w:firstLine="560" w:firstLineChars="200"/>
        <w:outlineLvl w:val="1"/>
        <w:rPr>
          <w:rFonts w:hint="default" w:ascii="Times New Roman" w:hAnsi="Times New Roman" w:eastAsia="黑体" w:cs="Times New Roman"/>
          <w:szCs w:val="28"/>
          <w:highlight w:val="none"/>
        </w:rPr>
      </w:pPr>
    </w:p>
    <w:bookmarkEnd w:id="16"/>
    <w:p>
      <w:pPr>
        <w:spacing w:line="520" w:lineRule="exact"/>
        <w:ind w:firstLine="5320" w:firstLineChars="1900"/>
        <w:rPr>
          <w:rFonts w:hint="default" w:ascii="Times New Roman" w:hAnsi="Times New Roman" w:cs="Times New Roman"/>
          <w:szCs w:val="28"/>
          <w:highlight w:val="none"/>
        </w:rPr>
      </w:pPr>
    </w:p>
    <w:p>
      <w:pPr>
        <w:spacing w:line="520" w:lineRule="exact"/>
        <w:ind w:firstLine="5320" w:firstLineChars="1900"/>
        <w:rPr>
          <w:rFonts w:hint="default" w:ascii="Times New Roman" w:hAnsi="Times New Roman" w:cs="Times New Roman"/>
          <w:szCs w:val="28"/>
          <w:highlight w:val="none"/>
        </w:rPr>
      </w:pPr>
    </w:p>
    <w:p>
      <w:pPr>
        <w:spacing w:line="520" w:lineRule="exact"/>
        <w:ind w:firstLine="4480" w:firstLineChars="1600"/>
        <w:rPr>
          <w:rFonts w:hint="default" w:ascii="Times New Roman" w:hAnsi="Times New Roman" w:cs="Times New Roman"/>
          <w:szCs w:val="28"/>
          <w:highlight w:val="none"/>
        </w:rPr>
      </w:pPr>
      <w:r>
        <w:rPr>
          <w:rFonts w:hint="default" w:ascii="Times New Roman" w:hAnsi="Times New Roman" w:cs="Times New Roman"/>
          <w:szCs w:val="28"/>
          <w:highlight w:val="none"/>
        </w:rPr>
        <w:t>锦屏县农村信用合作联社</w:t>
      </w:r>
    </w:p>
    <w:p>
      <w:pPr>
        <w:spacing w:line="520" w:lineRule="exact"/>
        <w:ind w:firstLine="5040" w:firstLineChars="1800"/>
        <w:rPr>
          <w:rFonts w:hint="default" w:ascii="Times New Roman" w:hAnsi="Times New Roman" w:cs="Times New Roman"/>
          <w:szCs w:val="28"/>
          <w:highlight w:val="none"/>
        </w:rPr>
      </w:pPr>
      <w:r>
        <w:rPr>
          <w:rFonts w:hint="default" w:ascii="Times New Roman" w:hAnsi="Times New Roman" w:cs="Times New Roman"/>
          <w:szCs w:val="28"/>
          <w:highlight w:val="none"/>
        </w:rPr>
        <w:t>202</w:t>
      </w:r>
      <w:r>
        <w:rPr>
          <w:rFonts w:hint="default" w:ascii="Times New Roman" w:hAnsi="Times New Roman" w:cs="Times New Roman"/>
          <w:szCs w:val="28"/>
          <w:highlight w:val="none"/>
          <w:lang w:val="en-US" w:eastAsia="zh-CN"/>
        </w:rPr>
        <w:t>6</w:t>
      </w:r>
      <w:r>
        <w:rPr>
          <w:rFonts w:hint="default" w:ascii="Times New Roman" w:hAnsi="Times New Roman" w:cs="Times New Roman"/>
          <w:szCs w:val="28"/>
          <w:highlight w:val="none"/>
        </w:rPr>
        <w:t>年</w:t>
      </w:r>
      <w:r>
        <w:rPr>
          <w:rFonts w:hint="default" w:ascii="Times New Roman" w:hAnsi="Times New Roman" w:cs="Times New Roman"/>
          <w:szCs w:val="28"/>
          <w:highlight w:val="none"/>
          <w:lang w:val="en-US" w:eastAsia="zh-CN"/>
        </w:rPr>
        <w:t>01</w:t>
      </w:r>
      <w:r>
        <w:rPr>
          <w:rFonts w:hint="default" w:ascii="Times New Roman" w:hAnsi="Times New Roman" w:cs="Times New Roman"/>
          <w:szCs w:val="28"/>
          <w:highlight w:val="none"/>
        </w:rPr>
        <w:t>月</w:t>
      </w:r>
      <w:r>
        <w:rPr>
          <w:rFonts w:hint="default" w:ascii="Times New Roman" w:hAnsi="Times New Roman" w:cs="Times New Roman"/>
          <w:szCs w:val="28"/>
          <w:highlight w:val="none"/>
          <w:lang w:val="en-US" w:eastAsia="zh-CN"/>
        </w:rPr>
        <w:t>13</w:t>
      </w:r>
      <w:r>
        <w:rPr>
          <w:rFonts w:hint="default" w:ascii="Times New Roman" w:hAnsi="Times New Roman" w:cs="Times New Roman"/>
          <w:szCs w:val="28"/>
          <w:highlight w:val="none"/>
        </w:rPr>
        <w:t>日</w:t>
      </w:r>
    </w:p>
    <w:p>
      <w:pPr>
        <w:rPr>
          <w:rFonts w:hint="default" w:ascii="Times New Roman" w:hAnsi="Times New Roman" w:eastAsia="方正小标宋简体" w:cs="Times New Roman"/>
          <w:bCs/>
          <w:color w:val="000000" w:themeColor="text1"/>
          <w:sz w:val="32"/>
          <w:szCs w:val="32"/>
          <w:lang w:val="zh-CN"/>
        </w:rPr>
      </w:pPr>
      <w:r>
        <w:rPr>
          <w:rFonts w:hint="default" w:ascii="Times New Roman" w:hAnsi="Times New Roman" w:eastAsia="方正小标宋简体" w:cs="Times New Roman"/>
          <w:bCs/>
          <w:color w:val="000000" w:themeColor="text1"/>
          <w:sz w:val="32"/>
          <w:szCs w:val="32"/>
          <w:lang w:val="zh-CN"/>
        </w:rPr>
        <w:br w:type="page"/>
      </w:r>
    </w:p>
    <w:p>
      <w:pPr>
        <w:pStyle w:val="42"/>
        <w:spacing w:after="0"/>
        <w:ind w:firstLine="0" w:firstLineChars="0"/>
        <w:jc w:val="center"/>
        <w:outlineLvl w:val="0"/>
        <w:rPr>
          <w:rFonts w:hint="default" w:ascii="Times New Roman" w:hAnsi="Times New Roman" w:eastAsia="方正小标宋简体" w:cs="Times New Roman"/>
          <w:bCs/>
          <w:color w:val="000000" w:themeColor="text1"/>
          <w:sz w:val="32"/>
          <w:szCs w:val="32"/>
          <w:lang w:val="zh-CN"/>
        </w:rPr>
      </w:pPr>
      <w:bookmarkStart w:id="27" w:name="_Toc11243"/>
      <w:r>
        <w:rPr>
          <w:rFonts w:hint="default" w:ascii="Times New Roman" w:hAnsi="Times New Roman" w:eastAsia="方正小标宋简体" w:cs="Times New Roman"/>
          <w:bCs/>
          <w:color w:val="000000" w:themeColor="text1"/>
          <w:sz w:val="32"/>
          <w:szCs w:val="32"/>
          <w:lang w:val="zh-CN"/>
        </w:rPr>
        <w:t>第二部分  采购项目技术和商务要求</w:t>
      </w:r>
      <w:bookmarkEnd w:id="27"/>
    </w:p>
    <w:p>
      <w:pPr>
        <w:widowControl/>
        <w:spacing w:line="520" w:lineRule="exact"/>
        <w:ind w:firstLine="560" w:firstLineChars="200"/>
        <w:jc w:val="left"/>
        <w:outlineLvl w:val="1"/>
        <w:rPr>
          <w:rFonts w:hint="default" w:ascii="Times New Roman" w:hAnsi="Times New Roman" w:eastAsia="黑体" w:cs="Times New Roman"/>
          <w:kern w:val="0"/>
          <w:szCs w:val="28"/>
          <w:lang w:val="zh-CN" w:bidi="en-US"/>
        </w:rPr>
      </w:pPr>
      <w:bookmarkStart w:id="28" w:name="_Toc11600"/>
      <w:r>
        <w:rPr>
          <w:rFonts w:hint="default" w:ascii="Times New Roman" w:hAnsi="Times New Roman" w:eastAsia="黑体" w:cs="Times New Roman"/>
          <w:kern w:val="0"/>
          <w:szCs w:val="28"/>
          <w:lang w:val="zh-CN" w:bidi="en-US"/>
        </w:rPr>
        <w:t>一、项目概况</w:t>
      </w:r>
      <w:bookmarkEnd w:id="28"/>
    </w:p>
    <w:p>
      <w:pPr>
        <w:adjustRightInd w:val="0"/>
        <w:snapToGrid w:val="0"/>
        <w:spacing w:after="0" w:line="540" w:lineRule="exact"/>
        <w:ind w:firstLine="560" w:firstLineChars="200"/>
        <w:jc w:val="both"/>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val="en-US" w:eastAsia="zh-CN"/>
        </w:rPr>
        <w:t>根据锦屏农信联社2026年一季度</w:t>
      </w:r>
      <w:r>
        <w:rPr>
          <w:rFonts w:hint="default" w:ascii="Times New Roman" w:hAnsi="Times New Roman" w:cs="Times New Roman"/>
          <w:sz w:val="28"/>
          <w:szCs w:val="28"/>
          <w:lang w:val="en-US" w:eastAsia="zh-CN"/>
        </w:rPr>
        <w:t>业务</w:t>
      </w:r>
      <w:r>
        <w:rPr>
          <w:rFonts w:hint="default" w:ascii="Times New Roman" w:hAnsi="Times New Roman" w:eastAsia="宋体" w:cs="Times New Roman"/>
          <w:sz w:val="28"/>
          <w:szCs w:val="28"/>
          <w:lang w:val="en-US" w:eastAsia="zh-CN"/>
        </w:rPr>
        <w:t>营销方案宣传需要，提升品牌形象与客户服务体验，综合办公室拟采购一批定制化宣传品。涵盖印有银行标识的雨伞、彩印覆塑膜袋、围腰、保温杯等物品。所有物品需提供样品确认，并需在方案中明确各类物品单价、材质要求及配送安排。</w:t>
      </w:r>
    </w:p>
    <w:p>
      <w:pPr>
        <w:adjustRightInd w:val="0"/>
        <w:snapToGrid w:val="0"/>
        <w:spacing w:line="54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val="en-US" w:eastAsia="zh-CN"/>
        </w:rPr>
        <w:t>商务要求</w:t>
      </w:r>
      <w:r>
        <w:rPr>
          <w:rFonts w:hint="default" w:ascii="Times New Roman" w:hAnsi="Times New Roman" w:eastAsia="黑体" w:cs="Times New Roman"/>
          <w:sz w:val="32"/>
          <w:szCs w:val="32"/>
        </w:rPr>
        <w:t>   </w:t>
      </w:r>
    </w:p>
    <w:p>
      <w:pPr>
        <w:spacing w:line="500" w:lineRule="exact"/>
        <w:ind w:firstLine="560" w:firstLineChars="20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（一）</w:t>
      </w:r>
      <w:r>
        <w:rPr>
          <w:rFonts w:hint="default" w:ascii="Times New Roman" w:hAnsi="Times New Roman" w:cs="Times New Roman"/>
          <w:highlight w:val="none"/>
          <w:lang w:val="en-US" w:eastAsia="zh-CN"/>
        </w:rPr>
        <w:t>产品质量要求</w:t>
      </w:r>
    </w:p>
    <w:p>
      <w:pPr>
        <w:spacing w:line="500" w:lineRule="exact"/>
        <w:ind w:firstLine="560" w:firstLineChars="200"/>
        <w:rPr>
          <w:rFonts w:hint="default" w:ascii="Times New Roman" w:hAnsi="Times New Roman" w:cs="Times New Roman"/>
          <w:lang w:val="en-US" w:eastAsia="zh-CN"/>
        </w:rPr>
      </w:pPr>
      <w:r>
        <w:rPr>
          <w:rFonts w:hint="default" w:ascii="Times New Roman" w:hAnsi="Times New Roman" w:cs="Times New Roman"/>
          <w:highlight w:val="none"/>
          <w:lang w:val="en-US" w:eastAsia="zh-CN"/>
        </w:rPr>
        <w:t>供应商所供产品必须符合国家相关质量标准及采购人指定的技术规格要求。产品应完好无损、印刷清晰、材质符合约定，不得存在影响使用的瑕疵或安全隐患。供应商须提供产品质量检测报告或合格证明（如适用）。</w:t>
      </w:r>
    </w:p>
    <w:p>
      <w:pPr>
        <w:numPr>
          <w:ilvl w:val="0"/>
          <w:numId w:val="3"/>
        </w:numPr>
        <w:spacing w:line="500" w:lineRule="exact"/>
        <w:ind w:firstLine="560" w:firstLineChars="200"/>
        <w:rPr>
          <w:rFonts w:hint="default" w:ascii="Times New Roman" w:hAnsi="Times New Roman" w:cs="Times New Roman"/>
          <w:lang w:val="en-US" w:eastAsia="zh-CN"/>
        </w:rPr>
      </w:pPr>
      <w:r>
        <w:rPr>
          <w:rFonts w:hint="default" w:ascii="Times New Roman" w:hAnsi="Times New Roman" w:cs="Times New Roman"/>
          <w:highlight w:val="none"/>
          <w:lang w:val="en-US" w:eastAsia="zh-CN"/>
        </w:rPr>
        <w:t>包装与标识要求</w:t>
      </w:r>
    </w:p>
    <w:p>
      <w:pPr>
        <w:numPr>
          <w:ilvl w:val="0"/>
          <w:numId w:val="0"/>
        </w:numPr>
        <w:spacing w:line="500" w:lineRule="exact"/>
        <w:ind w:firstLine="56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产品包装应完整、牢固，适合运输及存储，确保产品在交付前不受损坏。包装外箱或内附资料中应清晰标注产品名称、规格、数量、生产日期/批号等信息。</w:t>
      </w:r>
    </w:p>
    <w:p>
      <w:pPr>
        <w:numPr>
          <w:ilvl w:val="0"/>
          <w:numId w:val="3"/>
        </w:numPr>
        <w:spacing w:line="500" w:lineRule="exact"/>
        <w:ind w:firstLine="560" w:firstLineChars="200"/>
        <w:rPr>
          <w:rFonts w:hint="default" w:ascii="Times New Roman" w:hAnsi="Times New Roman" w:cs="Times New Roman"/>
          <w:lang w:val="en-US" w:eastAsia="zh-CN"/>
        </w:rPr>
      </w:pPr>
      <w:r>
        <w:rPr>
          <w:rFonts w:hint="default" w:ascii="Times New Roman" w:hAnsi="Times New Roman" w:cs="Times New Roman"/>
          <w:lang w:val="en-US" w:eastAsia="zh-CN"/>
        </w:rPr>
        <w:t>验收与退换货</w:t>
      </w:r>
    </w:p>
    <w:p>
      <w:pPr>
        <w:numPr>
          <w:ilvl w:val="0"/>
          <w:numId w:val="0"/>
        </w:numPr>
        <w:spacing w:line="500" w:lineRule="exact"/>
        <w:ind w:firstLine="560" w:firstLineChars="200"/>
        <w:rPr>
          <w:rFonts w:hint="default" w:ascii="Times New Roman" w:hAnsi="Times New Roman" w:cs="Times New Roman"/>
          <w:lang w:val="en-US" w:eastAsia="zh-CN"/>
        </w:rPr>
      </w:pPr>
      <w:r>
        <w:rPr>
          <w:rFonts w:hint="default" w:ascii="Times New Roman" w:hAnsi="Times New Roman" w:cs="Times New Roman"/>
          <w:lang w:val="en-US" w:eastAsia="zh-CN"/>
        </w:rPr>
        <w:t>采购人有权在收到货物后3个工作日内进行验收，如发现数量不符、规格错误、质量问题或与样品不一致等情况，供应商须在接到通知后3个工作日内免费更换或补足。</w:t>
      </w:r>
    </w:p>
    <w:p>
      <w:pPr>
        <w:pStyle w:val="2"/>
        <w:ind w:firstLine="560" w:firstLineChars="200"/>
        <w:rPr>
          <w:rFonts w:hint="default" w:ascii="Times New Roman" w:hAnsi="Times New Roman" w:cs="Times New Roman"/>
          <w:lang w:val="en-US" w:eastAsia="zh-CN"/>
        </w:rPr>
      </w:pPr>
      <w:r>
        <w:rPr>
          <w:rFonts w:hint="default" w:ascii="Times New Roman" w:hAnsi="Times New Roman" w:cs="Times New Roman"/>
          <w:lang w:val="en-US" w:eastAsia="zh-CN"/>
        </w:rPr>
        <w:t>若产品存在批量质量问题或残次品率超过5%，采购人有权要求全部或部分退货，并由供应商承担相应运费及损失。退换货所产生的所有费用由供应商承担。</w:t>
      </w:r>
    </w:p>
    <w:p>
      <w:pPr>
        <w:numPr>
          <w:ilvl w:val="0"/>
          <w:numId w:val="3"/>
        </w:numPr>
        <w:spacing w:line="500" w:lineRule="exact"/>
        <w:ind w:firstLine="560" w:firstLineChars="200"/>
        <w:rPr>
          <w:rFonts w:hint="default" w:ascii="Times New Roman" w:hAnsi="Times New Roman" w:cs="Times New Roman"/>
          <w:lang w:val="en-US" w:eastAsia="zh-CN"/>
        </w:rPr>
      </w:pPr>
      <w:r>
        <w:rPr>
          <w:rFonts w:hint="default" w:ascii="Times New Roman" w:hAnsi="Times New Roman" w:cs="Times New Roman"/>
          <w:lang w:val="en-US" w:eastAsia="zh-CN"/>
        </w:rPr>
        <w:t>交付要求</w:t>
      </w:r>
    </w:p>
    <w:p>
      <w:pPr>
        <w:numPr>
          <w:ilvl w:val="0"/>
          <w:numId w:val="0"/>
        </w:numPr>
        <w:spacing w:line="500" w:lineRule="exact"/>
        <w:ind w:firstLine="560" w:firstLineChars="200"/>
        <w:rPr>
          <w:rFonts w:hint="default" w:ascii="Times New Roman" w:hAnsi="Times New Roman" w:cs="Times New Roman"/>
          <w:lang w:val="en-US" w:eastAsia="zh-CN"/>
        </w:rPr>
      </w:pPr>
      <w:r>
        <w:rPr>
          <w:rFonts w:hint="default" w:ascii="Times New Roman" w:hAnsi="Times New Roman" w:cs="Times New Roman"/>
          <w:lang w:val="en-US" w:eastAsia="zh-CN"/>
        </w:rPr>
        <w:t>供应商须在合同签订后20日内完成全部货物的交付，具体交付时间及地点以采购人通知为准。如因供应商原因导致延迟交付，每延迟一天，供应商应按合同总额的0.5%支付违约金。</w:t>
      </w:r>
    </w:p>
    <w:p>
      <w:pPr>
        <w:numPr>
          <w:ilvl w:val="0"/>
          <w:numId w:val="3"/>
        </w:numPr>
        <w:spacing w:line="500" w:lineRule="exact"/>
        <w:ind w:firstLine="560" w:firstLineChars="200"/>
        <w:rPr>
          <w:rFonts w:hint="default" w:ascii="Times New Roman" w:hAnsi="Times New Roman" w:cs="Times New Roman"/>
          <w:lang w:val="en-US" w:eastAsia="zh-CN"/>
        </w:rPr>
      </w:pPr>
      <w:r>
        <w:rPr>
          <w:rFonts w:hint="default" w:ascii="Times New Roman" w:hAnsi="Times New Roman" w:cs="Times New Roman"/>
          <w:lang w:val="en-US" w:eastAsia="zh-CN"/>
        </w:rPr>
        <w:t>报价与付款</w:t>
      </w:r>
    </w:p>
    <w:p>
      <w:pPr>
        <w:numPr>
          <w:ilvl w:val="0"/>
          <w:numId w:val="0"/>
        </w:numPr>
        <w:spacing w:line="500" w:lineRule="exact"/>
        <w:ind w:firstLine="560" w:firstLineChars="200"/>
        <w:rPr>
          <w:rFonts w:hint="default" w:ascii="Times New Roman" w:hAnsi="Times New Roman" w:cs="Times New Roman"/>
          <w:lang w:val="en-US" w:eastAsia="zh-CN"/>
        </w:rPr>
      </w:pPr>
      <w:r>
        <w:rPr>
          <w:rFonts w:hint="default" w:ascii="Times New Roman" w:hAnsi="Times New Roman" w:cs="Times New Roman"/>
          <w:lang w:val="en-US" w:eastAsia="zh-CN"/>
        </w:rPr>
        <w:t>报价应包含产品费、包装费、运输费、税费等一切费用。</w:t>
      </w:r>
    </w:p>
    <w:p>
      <w:pPr>
        <w:pStyle w:val="2"/>
        <w:ind w:firstLine="560"/>
        <w:rPr>
          <w:rFonts w:hint="default" w:ascii="Times New Roman" w:hAnsi="Times New Roman" w:cs="Times New Roman"/>
          <w:lang w:val="en-US" w:eastAsia="zh-CN"/>
        </w:rPr>
      </w:pPr>
      <w:r>
        <w:rPr>
          <w:rFonts w:hint="default" w:ascii="Times New Roman" w:hAnsi="Times New Roman" w:cs="Times New Roman"/>
          <w:lang w:val="en-US" w:eastAsia="zh-CN"/>
        </w:rPr>
        <w:t>付款方式：货到验收合格后（20）工作日内支付全部货款。</w:t>
      </w:r>
    </w:p>
    <w:p>
      <w:pPr>
        <w:numPr>
          <w:ilvl w:val="0"/>
          <w:numId w:val="3"/>
        </w:numPr>
        <w:spacing w:line="500" w:lineRule="exact"/>
        <w:ind w:firstLine="560" w:firstLineChars="200"/>
        <w:rPr>
          <w:rFonts w:hint="default" w:ascii="Times New Roman" w:hAnsi="Times New Roman" w:cs="Times New Roman"/>
          <w:lang w:val="en-US" w:eastAsia="zh-CN"/>
        </w:rPr>
      </w:pPr>
      <w:r>
        <w:rPr>
          <w:rFonts w:hint="default" w:ascii="Times New Roman" w:hAnsi="Times New Roman" w:cs="Times New Roman"/>
          <w:lang w:val="en-US" w:eastAsia="zh-CN"/>
        </w:rPr>
        <w:t>其他要求</w:t>
      </w:r>
    </w:p>
    <w:p>
      <w:pPr>
        <w:numPr>
          <w:ilvl w:val="0"/>
          <w:numId w:val="0"/>
        </w:numPr>
        <w:spacing w:line="500" w:lineRule="exact"/>
        <w:ind w:firstLine="560" w:firstLineChars="200"/>
        <w:rPr>
          <w:rFonts w:hint="default" w:ascii="Times New Roman" w:hAnsi="Times New Roman" w:cs="Times New Roman"/>
          <w:bCs/>
          <w:color w:val="FF0000"/>
          <w:sz w:val="28"/>
          <w:szCs w:val="28"/>
        </w:rPr>
      </w:pPr>
      <w:r>
        <w:rPr>
          <w:rFonts w:hint="default" w:ascii="Times New Roman" w:hAnsi="Times New Roman" w:cs="Times New Roman"/>
          <w:lang w:val="en-US" w:eastAsia="zh-CN"/>
        </w:rPr>
        <w:t>供应商须具备相关生产经营资质，并提供营业执照复印件。本次采购部接受联合体投标，不得转包或分包。</w:t>
      </w:r>
    </w:p>
    <w:p>
      <w:pPr>
        <w:pStyle w:val="2"/>
        <w:ind w:firstLine="56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本次采购内容及技术要求中所列明的采购要求中的材质、品质、技术要求所描述的特征或说明只是概括性的，不能理解为所需要的全部系统的要求，出现的品牌均为推荐（参考）品牌，供应商应按行业技术、质量和以往的供货经验、管理经验完成采购内容和包含的全部实际服务。采购人在签订合同时有权进行修改和优化、调整方案，供应商须无条件响应。</w:t>
      </w:r>
    </w:p>
    <w:p>
      <w:pPr>
        <w:pStyle w:val="3"/>
        <w:ind w:firstLine="560"/>
        <w:rPr>
          <w:rFonts w:hint="default" w:ascii="Times New Roman" w:hAnsi="Times New Roman" w:cs="Times New Roman"/>
          <w:lang w:val="en-US" w:eastAsia="zh-CN"/>
        </w:rPr>
      </w:pPr>
    </w:p>
    <w:p>
      <w:pPr>
        <w:pStyle w:val="151"/>
        <w:spacing w:after="0" w:line="520" w:lineRule="exact"/>
        <w:ind w:firstLine="560" w:firstLineChars="200"/>
        <w:rPr>
          <w:rFonts w:hint="default" w:ascii="Times New Roman" w:hAnsi="Times New Roman" w:cs="Times New Roman"/>
        </w:rPr>
      </w:pPr>
      <w:r>
        <w:rPr>
          <w:rFonts w:hint="default" w:ascii="Times New Roman" w:hAnsi="Times New Roman" w:cs="Times New Roman"/>
        </w:rPr>
        <w:br w:type="page"/>
      </w:r>
    </w:p>
    <w:p>
      <w:pPr>
        <w:pStyle w:val="42"/>
        <w:spacing w:after="0"/>
        <w:ind w:firstLine="0" w:firstLineChars="0"/>
        <w:jc w:val="center"/>
        <w:outlineLvl w:val="0"/>
        <w:rPr>
          <w:rFonts w:hint="default" w:ascii="Times New Roman" w:hAnsi="Times New Roman" w:eastAsia="方正小标宋简体" w:cs="Times New Roman"/>
          <w:bCs/>
          <w:color w:val="000000" w:themeColor="text1"/>
          <w:sz w:val="32"/>
          <w:szCs w:val="32"/>
          <w:lang w:val="zh-CN"/>
        </w:rPr>
      </w:pPr>
      <w:bookmarkStart w:id="29" w:name="_Toc31614"/>
      <w:r>
        <w:rPr>
          <w:rFonts w:hint="default" w:ascii="Times New Roman" w:hAnsi="Times New Roman" w:eastAsia="方正小标宋简体" w:cs="Times New Roman"/>
          <w:bCs/>
          <w:color w:val="000000" w:themeColor="text1"/>
          <w:sz w:val="32"/>
          <w:szCs w:val="32"/>
          <w:lang w:val="zh-CN"/>
        </w:rPr>
        <w:t>第三部分  报价供应商须知</w:t>
      </w:r>
      <w:bookmarkEnd w:id="29"/>
    </w:p>
    <w:p>
      <w:pPr>
        <w:spacing w:line="500" w:lineRule="exact"/>
        <w:ind w:firstLine="560" w:firstLineChars="200"/>
        <w:outlineLvl w:val="1"/>
        <w:rPr>
          <w:rFonts w:hint="default" w:ascii="Times New Roman" w:hAnsi="Times New Roman" w:eastAsia="黑体" w:cs="Times New Roman"/>
          <w:szCs w:val="28"/>
        </w:rPr>
      </w:pPr>
      <w:bookmarkStart w:id="30" w:name="_Toc20177"/>
      <w:bookmarkStart w:id="31" w:name="_Toc6127"/>
      <w:bookmarkStart w:id="32" w:name="_Toc27870"/>
      <w:bookmarkStart w:id="33" w:name="_Toc132826204"/>
      <w:bookmarkStart w:id="34" w:name="_Toc117697236"/>
      <w:bookmarkStart w:id="35" w:name="_Toc112854343"/>
      <w:bookmarkStart w:id="36" w:name="_Toc14798"/>
      <w:bookmarkStart w:id="37" w:name="_Toc29452"/>
      <w:bookmarkStart w:id="38" w:name="_Toc30419"/>
      <w:bookmarkStart w:id="39" w:name="_Toc132440959"/>
    </w:p>
    <w:p>
      <w:pPr>
        <w:adjustRightInd w:val="0"/>
        <w:snapToGrid w:val="0"/>
        <w:spacing w:line="520" w:lineRule="exact"/>
        <w:ind w:firstLine="560" w:firstLineChars="200"/>
        <w:outlineLvl w:val="1"/>
        <w:rPr>
          <w:rFonts w:hint="default" w:ascii="Times New Roman" w:hAnsi="Times New Roman" w:eastAsia="黑体" w:cs="Times New Roman"/>
          <w:szCs w:val="28"/>
        </w:rPr>
      </w:pPr>
      <w:bookmarkStart w:id="40" w:name="_Toc26475"/>
      <w:r>
        <w:rPr>
          <w:rFonts w:hint="default" w:ascii="Times New Roman" w:hAnsi="Times New Roman" w:eastAsia="黑体" w:cs="Times New Roman"/>
          <w:szCs w:val="28"/>
        </w:rPr>
        <w:t>一、说明</w:t>
      </w:r>
      <w:bookmarkEnd w:id="30"/>
      <w:bookmarkEnd w:id="31"/>
      <w:bookmarkEnd w:id="32"/>
      <w:bookmarkEnd w:id="33"/>
      <w:bookmarkEnd w:id="34"/>
      <w:bookmarkEnd w:id="35"/>
      <w:bookmarkEnd w:id="36"/>
      <w:bookmarkEnd w:id="37"/>
      <w:bookmarkEnd w:id="38"/>
      <w:bookmarkEnd w:id="39"/>
      <w:bookmarkEnd w:id="40"/>
    </w:p>
    <w:p>
      <w:pPr>
        <w:adjustRightInd w:val="0"/>
        <w:snapToGrid w:val="0"/>
        <w:spacing w:line="520" w:lineRule="exact"/>
        <w:ind w:firstLine="562" w:firstLineChars="200"/>
        <w:rPr>
          <w:rFonts w:hint="default" w:ascii="Times New Roman" w:hAnsi="Times New Roman" w:cs="Times New Roman"/>
          <w:b/>
          <w:bCs/>
          <w:szCs w:val="28"/>
        </w:rPr>
      </w:pPr>
      <w:bookmarkStart w:id="41" w:name="_Toc117697237"/>
      <w:bookmarkStart w:id="42" w:name="_Toc19998"/>
      <w:bookmarkStart w:id="43" w:name="_Toc16143"/>
      <w:bookmarkStart w:id="44" w:name="_Toc9919"/>
      <w:bookmarkStart w:id="45" w:name="_Toc112854344"/>
      <w:bookmarkStart w:id="46" w:name="_Toc18585"/>
      <w:bookmarkStart w:id="47" w:name="_Toc5389"/>
      <w:bookmarkStart w:id="48" w:name="_Toc12620"/>
      <w:r>
        <w:rPr>
          <w:rFonts w:hint="default" w:ascii="Times New Roman" w:hAnsi="Times New Roman" w:cs="Times New Roman"/>
          <w:b/>
          <w:bCs/>
          <w:szCs w:val="28"/>
        </w:rPr>
        <w:t>（一）概述</w:t>
      </w:r>
      <w:bookmarkEnd w:id="41"/>
      <w:bookmarkEnd w:id="42"/>
      <w:bookmarkEnd w:id="43"/>
      <w:bookmarkEnd w:id="44"/>
      <w:bookmarkEnd w:id="45"/>
      <w:bookmarkEnd w:id="46"/>
      <w:bookmarkEnd w:id="47"/>
      <w:bookmarkEnd w:id="48"/>
    </w:p>
    <w:p>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1.本询价文件仅适用于《询价邀请书》中所述的采购项目；</w:t>
      </w:r>
    </w:p>
    <w:p>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2.参与报价的所有各方，对在参与报价过程中获悉的国家秘密和采购单位商业、技术秘密以及其它依法应当保密的内容，均负有保密义务，违者应对由此造成的后果承担全部法律责任。</w:t>
      </w:r>
    </w:p>
    <w:p>
      <w:pPr>
        <w:adjustRightInd w:val="0"/>
        <w:snapToGrid w:val="0"/>
        <w:spacing w:line="520" w:lineRule="exact"/>
        <w:ind w:firstLine="562" w:firstLineChars="200"/>
        <w:rPr>
          <w:rFonts w:hint="default" w:ascii="Times New Roman" w:hAnsi="Times New Roman" w:cs="Times New Roman"/>
          <w:b/>
          <w:bCs/>
          <w:szCs w:val="28"/>
        </w:rPr>
      </w:pPr>
      <w:bookmarkStart w:id="49" w:name="_Toc9175"/>
      <w:bookmarkStart w:id="50" w:name="_Toc21125"/>
      <w:bookmarkStart w:id="51" w:name="_Toc117697238"/>
      <w:bookmarkStart w:id="52" w:name="_Toc112854345"/>
      <w:bookmarkStart w:id="53" w:name="_Toc24385"/>
      <w:bookmarkStart w:id="54" w:name="_Toc25891"/>
      <w:r>
        <w:rPr>
          <w:rFonts w:hint="default" w:ascii="Times New Roman" w:hAnsi="Times New Roman" w:cs="Times New Roman"/>
          <w:b/>
          <w:bCs/>
          <w:szCs w:val="28"/>
        </w:rPr>
        <w:t>（二）定义</w:t>
      </w:r>
      <w:bookmarkEnd w:id="49"/>
      <w:bookmarkEnd w:id="50"/>
      <w:bookmarkEnd w:id="51"/>
      <w:bookmarkEnd w:id="52"/>
      <w:bookmarkEnd w:id="53"/>
      <w:bookmarkEnd w:id="54"/>
    </w:p>
    <w:p>
      <w:pPr>
        <w:adjustRightInd w:val="0"/>
        <w:snapToGrid w:val="0"/>
        <w:spacing w:line="520" w:lineRule="exact"/>
        <w:ind w:firstLine="560" w:firstLineChars="200"/>
        <w:rPr>
          <w:rFonts w:hint="default" w:ascii="Times New Roman" w:hAnsi="Times New Roman" w:cs="Times New Roman"/>
          <w:szCs w:val="28"/>
        </w:rPr>
      </w:pPr>
      <w:bookmarkStart w:id="55" w:name="_Hlk128229071"/>
      <w:r>
        <w:rPr>
          <w:rFonts w:hint="default" w:ascii="Times New Roman" w:hAnsi="Times New Roman" w:cs="Times New Roman"/>
          <w:szCs w:val="28"/>
        </w:rPr>
        <w:t>1.“采购项目”</w:t>
      </w:r>
      <w:r>
        <w:rPr>
          <w:rFonts w:hint="default" w:ascii="Times New Roman" w:hAnsi="Times New Roman" w:cs="Times New Roman"/>
          <w:szCs w:val="28"/>
          <w:lang w:val="zh-CN"/>
        </w:rPr>
        <w:t>是</w:t>
      </w:r>
      <w:r>
        <w:rPr>
          <w:rFonts w:hint="default" w:ascii="Times New Roman" w:hAnsi="Times New Roman" w:cs="Times New Roman"/>
          <w:szCs w:val="28"/>
        </w:rPr>
        <w:t>指本</w:t>
      </w:r>
      <w:r>
        <w:rPr>
          <w:rFonts w:hint="default" w:ascii="Times New Roman" w:hAnsi="Times New Roman" w:cs="Times New Roman"/>
          <w:szCs w:val="28"/>
          <w:lang w:val="zh-CN"/>
        </w:rPr>
        <w:t>询价文件</w:t>
      </w:r>
      <w:r>
        <w:rPr>
          <w:rFonts w:hint="default" w:ascii="Times New Roman" w:hAnsi="Times New Roman" w:cs="Times New Roman"/>
          <w:szCs w:val="28"/>
        </w:rPr>
        <w:t>描述的所需采购的相关货物（服务）。</w:t>
      </w:r>
    </w:p>
    <w:p>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2.“采购机构”</w:t>
      </w:r>
      <w:r>
        <w:rPr>
          <w:rFonts w:hint="default" w:ascii="Times New Roman" w:hAnsi="Times New Roman" w:cs="Times New Roman"/>
          <w:szCs w:val="28"/>
          <w:lang w:val="zh-CN"/>
        </w:rPr>
        <w:t>是</w:t>
      </w:r>
      <w:r>
        <w:rPr>
          <w:rFonts w:hint="default" w:ascii="Times New Roman" w:hAnsi="Times New Roman" w:cs="Times New Roman"/>
          <w:szCs w:val="28"/>
        </w:rPr>
        <w:t>指组织本次询价采购的采购机构或代理机构。</w:t>
      </w:r>
    </w:p>
    <w:p>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3.“采购单位”</w:t>
      </w:r>
      <w:r>
        <w:rPr>
          <w:rFonts w:hint="default" w:ascii="Times New Roman" w:hAnsi="Times New Roman" w:cs="Times New Roman"/>
          <w:szCs w:val="28"/>
          <w:lang w:val="zh-CN"/>
        </w:rPr>
        <w:t>是</w:t>
      </w:r>
      <w:r>
        <w:rPr>
          <w:rFonts w:hint="default" w:ascii="Times New Roman" w:hAnsi="Times New Roman" w:cs="Times New Roman"/>
          <w:szCs w:val="28"/>
        </w:rPr>
        <w:t>指本次采购相关服务的需求单位。</w:t>
      </w:r>
    </w:p>
    <w:p>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4.“报价供应商”是指从采购机构按规定获取询价文件并提交报价文件的供应商。</w:t>
      </w:r>
    </w:p>
    <w:bookmarkEnd w:id="55"/>
    <w:p>
      <w:pPr>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rPr>
        <w:t>5.“成交供应商”</w:t>
      </w:r>
      <w:r>
        <w:rPr>
          <w:rFonts w:hint="default" w:ascii="Times New Roman" w:hAnsi="Times New Roman" w:cs="Times New Roman"/>
          <w:szCs w:val="28"/>
          <w:lang w:val="zh-CN"/>
        </w:rPr>
        <w:t>是</w:t>
      </w:r>
      <w:r>
        <w:rPr>
          <w:rFonts w:hint="default" w:ascii="Times New Roman" w:hAnsi="Times New Roman" w:cs="Times New Roman"/>
          <w:szCs w:val="28"/>
        </w:rPr>
        <w:t>指</w:t>
      </w:r>
      <w:r>
        <w:rPr>
          <w:rFonts w:hint="default" w:ascii="Times New Roman" w:hAnsi="Times New Roman" w:cs="Times New Roman"/>
          <w:szCs w:val="28"/>
          <w:lang w:val="zh-CN"/>
        </w:rPr>
        <w:t>经过</w:t>
      </w:r>
      <w:r>
        <w:rPr>
          <w:rFonts w:hint="default" w:ascii="Times New Roman" w:hAnsi="Times New Roman" w:cs="Times New Roman"/>
          <w:szCs w:val="28"/>
        </w:rPr>
        <w:t>谈判</w:t>
      </w:r>
      <w:r>
        <w:rPr>
          <w:rFonts w:hint="default" w:ascii="Times New Roman" w:hAnsi="Times New Roman" w:cs="Times New Roman"/>
          <w:szCs w:val="28"/>
          <w:lang w:val="zh-CN"/>
        </w:rPr>
        <w:t>，确定成交的报价供应商。</w:t>
      </w:r>
    </w:p>
    <w:p>
      <w:pPr>
        <w:spacing w:line="520" w:lineRule="exact"/>
        <w:ind w:firstLine="560" w:firstLineChars="200"/>
        <w:rPr>
          <w:rFonts w:hint="default" w:ascii="Times New Roman" w:hAnsi="Times New Roman" w:cs="Times New Roman"/>
          <w:szCs w:val="28"/>
        </w:rPr>
      </w:pPr>
      <w:bookmarkStart w:id="56" w:name="_Toc30873"/>
      <w:bookmarkStart w:id="57" w:name="_Toc18695"/>
      <w:bookmarkStart w:id="58" w:name="_Toc11661"/>
      <w:bookmarkStart w:id="59" w:name="_Toc1415"/>
      <w:bookmarkStart w:id="60" w:name="_Toc24864"/>
      <w:bookmarkStart w:id="61" w:name="_Toc18018"/>
      <w:bookmarkStart w:id="62" w:name="_Toc7028"/>
      <w:bookmarkStart w:id="63" w:name="_Toc112854546"/>
      <w:bookmarkStart w:id="64" w:name="_Toc32712"/>
      <w:bookmarkStart w:id="65" w:name="_Toc28955"/>
      <w:bookmarkStart w:id="66" w:name="_Toc121476515"/>
      <w:bookmarkStart w:id="67" w:name="_Toc21659"/>
      <w:bookmarkStart w:id="68" w:name="_Toc13559"/>
      <w:bookmarkStart w:id="69" w:name="_Toc112854346"/>
      <w:bookmarkStart w:id="70" w:name="_Toc28088"/>
      <w:bookmarkStart w:id="71" w:name="_Toc19540"/>
      <w:bookmarkStart w:id="72" w:name="_Toc22909"/>
      <w:bookmarkStart w:id="73" w:name="_Toc4418"/>
      <w:bookmarkStart w:id="74" w:name="_Toc117697239"/>
      <w:r>
        <w:rPr>
          <w:rFonts w:hint="default" w:ascii="Times New Roman" w:hAnsi="Times New Roman" w:cs="Times New Roman"/>
          <w:szCs w:val="28"/>
        </w:rPr>
        <w:t>6.“货物”系指成交供应商按谈判文件规定，所提供的各种形态和种类的物品，包括设备、产品、备品备件、工具、手册等；</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7.“服务”系指成交供应商按谈判文件规定，必须承担的运输、安装、调试、技术协助、培训、维修、配件供应等义务。</w:t>
      </w:r>
    </w:p>
    <w:p>
      <w:pPr>
        <w:adjustRightInd w:val="0"/>
        <w:snapToGrid w:val="0"/>
        <w:spacing w:line="520" w:lineRule="exact"/>
        <w:ind w:firstLine="562" w:firstLineChars="200"/>
        <w:rPr>
          <w:rFonts w:hint="default" w:ascii="Times New Roman" w:hAnsi="Times New Roman" w:cs="Times New Roman"/>
          <w:b/>
          <w:bCs/>
          <w:szCs w:val="28"/>
        </w:rPr>
      </w:pPr>
      <w:r>
        <w:rPr>
          <w:rFonts w:hint="default" w:ascii="Times New Roman" w:hAnsi="Times New Roman" w:cs="Times New Roman"/>
          <w:b/>
          <w:bCs/>
          <w:szCs w:val="28"/>
        </w:rPr>
        <w:t>（三）合格的</w:t>
      </w:r>
      <w:bookmarkEnd w:id="56"/>
      <w:bookmarkEnd w:id="57"/>
      <w:bookmarkEnd w:id="58"/>
      <w:bookmarkEnd w:id="59"/>
      <w:bookmarkEnd w:id="60"/>
      <w:bookmarkEnd w:id="61"/>
      <w:bookmarkEnd w:id="62"/>
      <w:bookmarkEnd w:id="63"/>
      <w:bookmarkEnd w:id="64"/>
      <w:bookmarkEnd w:id="65"/>
      <w:bookmarkEnd w:id="66"/>
      <w:r>
        <w:rPr>
          <w:rFonts w:hint="default" w:ascii="Times New Roman" w:hAnsi="Times New Roman" w:cs="Times New Roman"/>
          <w:b/>
          <w:bCs/>
          <w:szCs w:val="28"/>
        </w:rPr>
        <w:t>报价供应商</w:t>
      </w:r>
    </w:p>
    <w:p>
      <w:pPr>
        <w:adjustRightInd w:val="0"/>
        <w:snapToGrid w:val="0"/>
        <w:spacing w:line="520" w:lineRule="exact"/>
        <w:ind w:firstLine="560" w:firstLineChars="200"/>
        <w:rPr>
          <w:rFonts w:hint="default" w:ascii="Times New Roman" w:hAnsi="Times New Roman" w:cs="Times New Roman"/>
          <w:szCs w:val="28"/>
        </w:rPr>
      </w:pPr>
      <w:bookmarkStart w:id="75" w:name="_Hlk128229105"/>
      <w:r>
        <w:rPr>
          <w:rFonts w:hint="default" w:ascii="Times New Roman" w:hAnsi="Times New Roman" w:cs="Times New Roman"/>
          <w:szCs w:val="28"/>
        </w:rPr>
        <w:t>1.能够遵守国家有关法律、法规和本次询价文件的有关规定</w:t>
      </w:r>
      <w:bookmarkEnd w:id="75"/>
      <w:r>
        <w:rPr>
          <w:rFonts w:hint="default" w:ascii="Times New Roman" w:hAnsi="Times New Roman" w:cs="Times New Roman"/>
          <w:szCs w:val="28"/>
        </w:rPr>
        <w:t>。</w:t>
      </w:r>
    </w:p>
    <w:p>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2.符合第一部分《询价邀请书》所述报价供应商的资格要求；</w:t>
      </w:r>
    </w:p>
    <w:p>
      <w:pPr>
        <w:adjustRightInd w:val="0"/>
        <w:snapToGrid w:val="0"/>
        <w:spacing w:line="520" w:lineRule="exact"/>
        <w:ind w:firstLine="560" w:firstLineChars="200"/>
        <w:rPr>
          <w:rFonts w:hint="default" w:ascii="Times New Roman" w:hAnsi="Times New Roman" w:cs="Times New Roman"/>
          <w:szCs w:val="28"/>
          <w:lang w:val="zh-CN"/>
        </w:rPr>
      </w:pPr>
      <w:bookmarkStart w:id="76" w:name="_Hlk128229113"/>
      <w:r>
        <w:rPr>
          <w:rFonts w:hint="default" w:ascii="Times New Roman" w:hAnsi="Times New Roman" w:cs="Times New Roman"/>
          <w:szCs w:val="28"/>
        </w:rPr>
        <w:t>3.能够</w:t>
      </w:r>
      <w:r>
        <w:rPr>
          <w:rFonts w:hint="default" w:ascii="Times New Roman" w:hAnsi="Times New Roman" w:cs="Times New Roman"/>
          <w:szCs w:val="28"/>
          <w:lang w:val="zh-CN"/>
        </w:rPr>
        <w:t>承担报价文件及采购合同中明确的</w:t>
      </w:r>
      <w:r>
        <w:rPr>
          <w:rFonts w:hint="default" w:ascii="Times New Roman" w:hAnsi="Times New Roman" w:cs="Times New Roman"/>
          <w:szCs w:val="28"/>
        </w:rPr>
        <w:t>全部责任与义务</w:t>
      </w:r>
      <w:bookmarkEnd w:id="76"/>
      <w:r>
        <w:rPr>
          <w:rFonts w:hint="default" w:ascii="Times New Roman" w:hAnsi="Times New Roman" w:cs="Times New Roman"/>
          <w:szCs w:val="28"/>
        </w:rPr>
        <w:t>。</w:t>
      </w:r>
      <w:bookmarkEnd w:id="67"/>
      <w:bookmarkEnd w:id="68"/>
      <w:bookmarkEnd w:id="69"/>
      <w:bookmarkEnd w:id="70"/>
      <w:bookmarkEnd w:id="71"/>
      <w:bookmarkEnd w:id="72"/>
      <w:bookmarkEnd w:id="73"/>
      <w:bookmarkEnd w:id="74"/>
    </w:p>
    <w:p>
      <w:pPr>
        <w:adjustRightInd w:val="0"/>
        <w:snapToGrid w:val="0"/>
        <w:spacing w:line="520" w:lineRule="exact"/>
        <w:ind w:firstLine="562" w:firstLineChars="200"/>
        <w:rPr>
          <w:rFonts w:hint="default" w:ascii="Times New Roman" w:hAnsi="Times New Roman" w:cs="Times New Roman"/>
          <w:b/>
          <w:bCs/>
          <w:szCs w:val="28"/>
        </w:rPr>
      </w:pPr>
      <w:bookmarkStart w:id="77" w:name="_Toc8740"/>
      <w:bookmarkStart w:id="78" w:name="_Toc7535"/>
      <w:bookmarkStart w:id="79" w:name="_Toc20292"/>
      <w:bookmarkStart w:id="80" w:name="_Toc31920"/>
      <w:bookmarkStart w:id="81" w:name="_Toc29727"/>
      <w:bookmarkStart w:id="82" w:name="_Toc6643"/>
      <w:bookmarkStart w:id="83" w:name="_Toc112854547"/>
      <w:bookmarkStart w:id="84" w:name="_Toc542"/>
      <w:bookmarkStart w:id="85" w:name="_Toc121476516"/>
      <w:bookmarkStart w:id="86" w:name="_Toc3477"/>
      <w:bookmarkStart w:id="87" w:name="_Toc22787"/>
      <w:bookmarkStart w:id="88" w:name="_Toc14779"/>
      <w:bookmarkStart w:id="89" w:name="_Toc25604"/>
      <w:bookmarkStart w:id="90" w:name="_Toc112854347"/>
      <w:bookmarkStart w:id="91" w:name="_Toc17356"/>
      <w:bookmarkStart w:id="92" w:name="_Toc24017"/>
      <w:bookmarkStart w:id="93" w:name="_Toc117697240"/>
      <w:bookmarkStart w:id="94" w:name="_Toc19331"/>
      <w:bookmarkStart w:id="95" w:name="_Toc2780"/>
      <w:bookmarkStart w:id="96" w:name="_Toc7006"/>
      <w:r>
        <w:rPr>
          <w:rFonts w:hint="default" w:ascii="Times New Roman" w:hAnsi="Times New Roman" w:cs="Times New Roman"/>
          <w:b/>
          <w:bCs/>
          <w:szCs w:val="28"/>
        </w:rPr>
        <w:t>（四）合格的</w:t>
      </w:r>
      <w:bookmarkEnd w:id="77"/>
      <w:bookmarkEnd w:id="78"/>
      <w:bookmarkEnd w:id="79"/>
      <w:bookmarkEnd w:id="80"/>
      <w:bookmarkEnd w:id="81"/>
      <w:bookmarkEnd w:id="82"/>
      <w:bookmarkEnd w:id="83"/>
      <w:bookmarkEnd w:id="84"/>
      <w:bookmarkEnd w:id="85"/>
      <w:bookmarkEnd w:id="86"/>
      <w:bookmarkEnd w:id="87"/>
      <w:bookmarkEnd w:id="88"/>
      <w:r>
        <w:rPr>
          <w:rFonts w:hint="default" w:ascii="Times New Roman" w:hAnsi="Times New Roman" w:cs="Times New Roman"/>
          <w:b/>
          <w:bCs/>
          <w:szCs w:val="28"/>
        </w:rPr>
        <w:t>服务</w:t>
      </w:r>
    </w:p>
    <w:p>
      <w:pPr>
        <w:spacing w:line="500" w:lineRule="exact"/>
        <w:ind w:firstLine="560" w:firstLineChars="200"/>
        <w:rPr>
          <w:rFonts w:hint="default" w:ascii="Times New Roman" w:hAnsi="Times New Roman" w:cs="Times New Roman"/>
          <w:szCs w:val="28"/>
        </w:rPr>
      </w:pPr>
      <w:r>
        <w:rPr>
          <w:rFonts w:hint="default" w:ascii="Times New Roman" w:hAnsi="Times New Roman" w:cs="Times New Roman"/>
          <w:szCs w:val="28"/>
        </w:rPr>
        <w:t>1.报价供应商对其提供的服务应当享有合法的所有权，没有侵犯任何第三方的知识产权、技术秘密等权利，而且不存在任何抵押、留置、查封等产权瑕疵。</w:t>
      </w:r>
    </w:p>
    <w:p>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2.报价供应商提供的货物必须是全新的、未使用过的，货物和相关服务应当符合询价文件的要求，并且其质量完全符合国家标准、行业标准。</w:t>
      </w:r>
    </w:p>
    <w:p>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3.报价供应商提供的服务应当符合询价文件要求。</w:t>
      </w:r>
      <w:bookmarkEnd w:id="89"/>
      <w:bookmarkEnd w:id="90"/>
      <w:bookmarkEnd w:id="91"/>
      <w:bookmarkEnd w:id="92"/>
      <w:bookmarkEnd w:id="93"/>
      <w:bookmarkEnd w:id="94"/>
      <w:bookmarkEnd w:id="95"/>
      <w:bookmarkEnd w:id="96"/>
    </w:p>
    <w:p>
      <w:pPr>
        <w:adjustRightInd w:val="0"/>
        <w:snapToGrid w:val="0"/>
        <w:spacing w:line="520" w:lineRule="exact"/>
        <w:ind w:firstLine="562" w:firstLineChars="200"/>
        <w:rPr>
          <w:rFonts w:hint="default" w:ascii="Times New Roman" w:hAnsi="Times New Roman" w:cs="Times New Roman"/>
          <w:b/>
          <w:bCs/>
          <w:szCs w:val="28"/>
        </w:rPr>
      </w:pPr>
      <w:bookmarkStart w:id="97" w:name="_Toc21061"/>
      <w:bookmarkStart w:id="98" w:name="_Toc112854348"/>
      <w:bookmarkStart w:id="99" w:name="_Toc27610"/>
      <w:bookmarkStart w:id="100" w:name="_Toc3161"/>
      <w:bookmarkStart w:id="101" w:name="_Toc7235"/>
      <w:bookmarkStart w:id="102" w:name="_Toc27164"/>
      <w:bookmarkStart w:id="103" w:name="_Toc117697241"/>
      <w:bookmarkStart w:id="104" w:name="_Toc16158"/>
      <w:r>
        <w:rPr>
          <w:rFonts w:hint="default" w:ascii="Times New Roman" w:hAnsi="Times New Roman" w:cs="Times New Roman"/>
          <w:b/>
          <w:bCs/>
          <w:szCs w:val="28"/>
        </w:rPr>
        <w:t>（五）授权委托</w:t>
      </w:r>
      <w:bookmarkEnd w:id="97"/>
      <w:bookmarkEnd w:id="98"/>
      <w:bookmarkEnd w:id="99"/>
      <w:bookmarkEnd w:id="100"/>
      <w:bookmarkEnd w:id="101"/>
      <w:bookmarkEnd w:id="102"/>
      <w:bookmarkEnd w:id="103"/>
      <w:bookmarkEnd w:id="104"/>
    </w:p>
    <w:p>
      <w:pPr>
        <w:adjustRightInd w:val="0"/>
        <w:snapToGrid w:val="0"/>
        <w:spacing w:line="520" w:lineRule="exact"/>
        <w:ind w:firstLine="560" w:firstLineChars="200"/>
        <w:rPr>
          <w:rFonts w:hint="default" w:ascii="Times New Roman" w:hAnsi="Times New Roman" w:cs="Times New Roman"/>
          <w:szCs w:val="28"/>
          <w:lang w:val="zh-CN"/>
        </w:rPr>
      </w:pPr>
      <w:bookmarkStart w:id="105" w:name="_Hlk128229207"/>
      <w:r>
        <w:rPr>
          <w:rFonts w:hint="default" w:ascii="Times New Roman" w:hAnsi="Times New Roman" w:cs="Times New Roman"/>
          <w:szCs w:val="28"/>
        </w:rPr>
        <w:t>如报价供应商代表不是法定代表人，应当在报价文件中提供《法定代表人授权书》</w:t>
      </w:r>
      <w:bookmarkEnd w:id="105"/>
      <w:r>
        <w:rPr>
          <w:rFonts w:hint="default" w:ascii="Times New Roman" w:hAnsi="Times New Roman" w:cs="Times New Roman"/>
          <w:szCs w:val="28"/>
        </w:rPr>
        <w:t>。</w:t>
      </w:r>
    </w:p>
    <w:p>
      <w:pPr>
        <w:adjustRightInd w:val="0"/>
        <w:snapToGrid w:val="0"/>
        <w:spacing w:line="520" w:lineRule="exact"/>
        <w:ind w:firstLine="562" w:firstLineChars="200"/>
        <w:rPr>
          <w:rFonts w:hint="default" w:ascii="Times New Roman" w:hAnsi="Times New Roman" w:cs="Times New Roman"/>
          <w:b/>
          <w:bCs/>
          <w:szCs w:val="28"/>
        </w:rPr>
      </w:pPr>
      <w:bookmarkStart w:id="106" w:name="_Toc117697242"/>
      <w:bookmarkStart w:id="107" w:name="_Toc9619"/>
      <w:bookmarkStart w:id="108" w:name="_Toc8721"/>
      <w:bookmarkStart w:id="109" w:name="_Toc10298"/>
      <w:bookmarkStart w:id="110" w:name="_Toc2288"/>
      <w:bookmarkStart w:id="111" w:name="_Toc112854349"/>
      <w:bookmarkStart w:id="112" w:name="_Toc22791"/>
      <w:bookmarkStart w:id="113" w:name="_Toc2466"/>
      <w:r>
        <w:rPr>
          <w:rFonts w:hint="default" w:ascii="Times New Roman" w:hAnsi="Times New Roman" w:cs="Times New Roman"/>
          <w:b/>
          <w:bCs/>
          <w:szCs w:val="28"/>
        </w:rPr>
        <w:t>（六）询价费用</w:t>
      </w:r>
      <w:bookmarkEnd w:id="106"/>
      <w:bookmarkEnd w:id="107"/>
      <w:bookmarkEnd w:id="108"/>
      <w:bookmarkEnd w:id="109"/>
      <w:bookmarkEnd w:id="110"/>
      <w:bookmarkEnd w:id="111"/>
      <w:bookmarkEnd w:id="112"/>
      <w:bookmarkEnd w:id="113"/>
    </w:p>
    <w:p>
      <w:pPr>
        <w:adjustRightInd w:val="0"/>
        <w:snapToGrid w:val="0"/>
        <w:spacing w:line="520" w:lineRule="exact"/>
        <w:ind w:firstLine="560" w:firstLineChars="200"/>
        <w:rPr>
          <w:rFonts w:hint="default" w:ascii="Times New Roman" w:hAnsi="Times New Roman" w:cs="Times New Roman"/>
          <w:szCs w:val="28"/>
        </w:rPr>
      </w:pPr>
      <w:bookmarkStart w:id="114" w:name="_Hlk128229199"/>
      <w:r>
        <w:rPr>
          <w:rFonts w:hint="default" w:ascii="Times New Roman" w:hAnsi="Times New Roman" w:cs="Times New Roman"/>
          <w:szCs w:val="28"/>
        </w:rPr>
        <w:t>无论询价结果如何，报价供应商均应当自行承担准备和参加询价相关的全部费用</w:t>
      </w:r>
      <w:bookmarkEnd w:id="114"/>
      <w:r>
        <w:rPr>
          <w:rFonts w:hint="default" w:ascii="Times New Roman" w:hAnsi="Times New Roman" w:cs="Times New Roman"/>
          <w:szCs w:val="28"/>
        </w:rPr>
        <w:t>。</w:t>
      </w:r>
    </w:p>
    <w:p>
      <w:pPr>
        <w:adjustRightInd w:val="0"/>
        <w:snapToGrid w:val="0"/>
        <w:spacing w:line="520" w:lineRule="exact"/>
        <w:ind w:firstLine="562" w:firstLineChars="200"/>
        <w:rPr>
          <w:rFonts w:hint="default" w:ascii="Times New Roman" w:hAnsi="Times New Roman" w:cs="Times New Roman"/>
          <w:b/>
          <w:bCs/>
          <w:szCs w:val="28"/>
        </w:rPr>
      </w:pPr>
      <w:r>
        <w:rPr>
          <w:rFonts w:hint="default" w:ascii="Times New Roman" w:hAnsi="Times New Roman" w:cs="Times New Roman"/>
          <w:b/>
          <w:bCs/>
          <w:szCs w:val="28"/>
        </w:rPr>
        <w:t>（七）信息发布</w:t>
      </w:r>
    </w:p>
    <w:p>
      <w:pPr>
        <w:spacing w:line="520" w:lineRule="exact"/>
        <w:ind w:firstLine="560" w:firstLineChars="200"/>
        <w:rPr>
          <w:rFonts w:hint="default" w:ascii="Times New Roman" w:hAnsi="Times New Roman" w:cs="Times New Roman"/>
          <w:szCs w:val="28"/>
        </w:rPr>
      </w:pPr>
      <w:bookmarkStart w:id="115" w:name="_Toc17855"/>
      <w:bookmarkStart w:id="116" w:name="_Toc117697243"/>
      <w:bookmarkStart w:id="117" w:name="_Toc30124"/>
      <w:bookmarkStart w:id="118" w:name="_Toc19431"/>
      <w:bookmarkStart w:id="119" w:name="_Toc30667"/>
      <w:bookmarkStart w:id="120" w:name="_Toc8581"/>
      <w:bookmarkStart w:id="121" w:name="_Toc112854350"/>
      <w:bookmarkStart w:id="122" w:name="_Toc18461"/>
      <w:bookmarkStart w:id="123" w:name="_Toc132440960"/>
      <w:bookmarkStart w:id="124" w:name="_Toc132826205"/>
      <w:r>
        <w:rPr>
          <w:rFonts w:hint="default" w:ascii="Times New Roman" w:hAnsi="Times New Roman" w:cs="Times New Roman"/>
          <w:szCs w:val="28"/>
        </w:rPr>
        <w:t>本项目需要发布见第一部分《询价邀请书》。报价供应商在参与本采购活动期间，请及时关注信息发布媒体上的相关信息，报价供应商因没有及时关注而未能如期获取相关信息，将会增加报价风险，采购机构对此不承担任何责任。</w:t>
      </w:r>
    </w:p>
    <w:p>
      <w:pPr>
        <w:adjustRightInd w:val="0"/>
        <w:snapToGrid w:val="0"/>
        <w:spacing w:line="520" w:lineRule="exact"/>
        <w:ind w:firstLine="560" w:firstLineChars="200"/>
        <w:outlineLvl w:val="1"/>
        <w:rPr>
          <w:rFonts w:hint="default" w:ascii="Times New Roman" w:hAnsi="Times New Roman" w:eastAsia="黑体" w:cs="Times New Roman"/>
          <w:szCs w:val="28"/>
        </w:rPr>
      </w:pPr>
      <w:bookmarkStart w:id="125" w:name="_Toc5929"/>
      <w:r>
        <w:rPr>
          <w:rFonts w:hint="default" w:ascii="Times New Roman" w:hAnsi="Times New Roman" w:eastAsia="黑体" w:cs="Times New Roman"/>
          <w:szCs w:val="28"/>
        </w:rPr>
        <w:t>二、</w:t>
      </w:r>
      <w:bookmarkEnd w:id="115"/>
      <w:bookmarkEnd w:id="116"/>
      <w:bookmarkEnd w:id="117"/>
      <w:bookmarkEnd w:id="118"/>
      <w:bookmarkEnd w:id="119"/>
      <w:bookmarkEnd w:id="120"/>
      <w:bookmarkEnd w:id="121"/>
      <w:bookmarkEnd w:id="122"/>
      <w:r>
        <w:rPr>
          <w:rFonts w:hint="default" w:ascii="Times New Roman" w:hAnsi="Times New Roman" w:eastAsia="黑体" w:cs="Times New Roman"/>
          <w:szCs w:val="28"/>
        </w:rPr>
        <w:t>询价文件的内容及澄清与修改</w:t>
      </w:r>
      <w:bookmarkEnd w:id="123"/>
      <w:bookmarkEnd w:id="124"/>
      <w:bookmarkEnd w:id="125"/>
    </w:p>
    <w:p>
      <w:pPr>
        <w:adjustRightInd w:val="0"/>
        <w:snapToGrid w:val="0"/>
        <w:spacing w:line="520" w:lineRule="exact"/>
        <w:ind w:firstLine="562" w:firstLineChars="200"/>
        <w:rPr>
          <w:rFonts w:hint="default" w:ascii="Times New Roman" w:hAnsi="Times New Roman" w:cs="Times New Roman"/>
          <w:b/>
          <w:bCs/>
          <w:szCs w:val="28"/>
        </w:rPr>
      </w:pPr>
      <w:bookmarkStart w:id="126" w:name="_Toc24085"/>
      <w:bookmarkStart w:id="127" w:name="_Toc9269"/>
      <w:bookmarkStart w:id="128" w:name="_Toc21521"/>
      <w:bookmarkStart w:id="129" w:name="_Toc112854351"/>
      <w:bookmarkStart w:id="130" w:name="_Toc29304"/>
      <w:bookmarkStart w:id="131" w:name="_Toc25876"/>
      <w:bookmarkStart w:id="132" w:name="_Toc13506"/>
      <w:bookmarkStart w:id="133" w:name="_Toc117697244"/>
      <w:r>
        <w:rPr>
          <w:rFonts w:hint="default" w:ascii="Times New Roman" w:hAnsi="Times New Roman" w:cs="Times New Roman"/>
          <w:b/>
          <w:bCs/>
          <w:szCs w:val="28"/>
        </w:rPr>
        <w:t>（一）询价文件的内容</w:t>
      </w:r>
      <w:bookmarkEnd w:id="126"/>
      <w:bookmarkEnd w:id="127"/>
      <w:bookmarkEnd w:id="128"/>
      <w:bookmarkEnd w:id="129"/>
      <w:bookmarkEnd w:id="130"/>
      <w:bookmarkEnd w:id="131"/>
      <w:bookmarkEnd w:id="132"/>
      <w:bookmarkEnd w:id="133"/>
    </w:p>
    <w:p>
      <w:pPr>
        <w:adjustRightInd w:val="0"/>
        <w:snapToGrid w:val="0"/>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rPr>
        <w:t>1.</w:t>
      </w:r>
      <w:r>
        <w:rPr>
          <w:rFonts w:hint="default" w:ascii="Times New Roman" w:hAnsi="Times New Roman" w:cs="Times New Roman"/>
          <w:szCs w:val="28"/>
          <w:lang w:val="zh-CN"/>
        </w:rPr>
        <w:t>询价文件由</w:t>
      </w:r>
      <w:r>
        <w:rPr>
          <w:rFonts w:hint="default" w:ascii="Times New Roman" w:hAnsi="Times New Roman" w:cs="Times New Roman"/>
          <w:b/>
          <w:bCs/>
          <w:szCs w:val="28"/>
          <w:lang w:val="zh-CN"/>
        </w:rPr>
        <w:t>询价邀请书</w:t>
      </w:r>
      <w:r>
        <w:rPr>
          <w:rFonts w:hint="default" w:ascii="Times New Roman" w:hAnsi="Times New Roman" w:cs="Times New Roman"/>
          <w:szCs w:val="28"/>
          <w:lang w:val="zh-CN"/>
        </w:rPr>
        <w:t>、</w:t>
      </w:r>
      <w:r>
        <w:rPr>
          <w:rFonts w:hint="default" w:ascii="Times New Roman" w:hAnsi="Times New Roman" w:cs="Times New Roman"/>
          <w:b/>
          <w:bCs/>
          <w:szCs w:val="28"/>
          <w:lang w:val="zh-CN"/>
        </w:rPr>
        <w:t>采购项目技术和商务要求</w:t>
      </w:r>
      <w:r>
        <w:rPr>
          <w:rFonts w:hint="default" w:ascii="Times New Roman" w:hAnsi="Times New Roman" w:cs="Times New Roman"/>
          <w:szCs w:val="28"/>
          <w:lang w:val="zh-CN"/>
        </w:rPr>
        <w:t>、</w:t>
      </w:r>
      <w:r>
        <w:rPr>
          <w:rFonts w:hint="default" w:ascii="Times New Roman" w:hAnsi="Times New Roman" w:cs="Times New Roman"/>
          <w:b/>
          <w:bCs/>
          <w:szCs w:val="28"/>
          <w:lang w:val="zh-CN"/>
        </w:rPr>
        <w:t>询价须知</w:t>
      </w:r>
      <w:r>
        <w:rPr>
          <w:rFonts w:hint="default" w:ascii="Times New Roman" w:hAnsi="Times New Roman" w:cs="Times New Roman"/>
          <w:szCs w:val="28"/>
          <w:lang w:val="zh-CN"/>
        </w:rPr>
        <w:t>、</w:t>
      </w:r>
      <w:r>
        <w:rPr>
          <w:rFonts w:hint="default" w:ascii="Times New Roman" w:hAnsi="Times New Roman" w:cs="Times New Roman"/>
          <w:b/>
          <w:bCs/>
          <w:szCs w:val="28"/>
          <w:lang w:val="zh-CN"/>
        </w:rPr>
        <w:t>报价文件格式</w:t>
      </w:r>
      <w:r>
        <w:rPr>
          <w:rFonts w:hint="default" w:ascii="Times New Roman" w:hAnsi="Times New Roman" w:cs="Times New Roman"/>
          <w:szCs w:val="28"/>
          <w:lang w:val="zh-CN"/>
        </w:rPr>
        <w:t>等内容构成。</w:t>
      </w:r>
    </w:p>
    <w:p>
      <w:pPr>
        <w:adjustRightInd w:val="0"/>
        <w:snapToGrid w:val="0"/>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rPr>
        <w:t>2.</w:t>
      </w:r>
      <w:r>
        <w:rPr>
          <w:rFonts w:hint="default" w:ascii="Times New Roman" w:hAnsi="Times New Roman" w:cs="Times New Roman"/>
          <w:szCs w:val="28"/>
          <w:lang w:val="zh-CN"/>
        </w:rPr>
        <w:t>询价文件以中文编写。询价文件以中文编写。纸质询价文件与电子版询价文件具有同等法律效力，两者出现不一致时，以纸质询价文件为准。</w:t>
      </w:r>
    </w:p>
    <w:p>
      <w:pPr>
        <w:adjustRightInd w:val="0"/>
        <w:snapToGrid w:val="0"/>
        <w:spacing w:line="520" w:lineRule="exact"/>
        <w:ind w:firstLine="562" w:firstLineChars="200"/>
        <w:rPr>
          <w:rFonts w:hint="default" w:ascii="Times New Roman" w:hAnsi="Times New Roman" w:cs="Times New Roman"/>
          <w:b/>
          <w:bCs/>
          <w:szCs w:val="28"/>
        </w:rPr>
      </w:pPr>
      <w:bookmarkStart w:id="134" w:name="_Toc25930"/>
      <w:bookmarkStart w:id="135" w:name="_Toc14434"/>
      <w:bookmarkStart w:id="136" w:name="_Toc1790"/>
      <w:bookmarkStart w:id="137" w:name="_Toc3071"/>
      <w:bookmarkStart w:id="138" w:name="_Toc112854352"/>
      <w:bookmarkStart w:id="139" w:name="_Toc23107"/>
      <w:bookmarkStart w:id="140" w:name="_Toc117697245"/>
      <w:bookmarkStart w:id="141" w:name="_Toc12630"/>
      <w:r>
        <w:rPr>
          <w:rFonts w:hint="default" w:ascii="Times New Roman" w:hAnsi="Times New Roman" w:cs="Times New Roman"/>
          <w:b/>
          <w:bCs/>
          <w:szCs w:val="28"/>
        </w:rPr>
        <w:t>（二）询价文件的澄清与修改</w:t>
      </w:r>
      <w:bookmarkEnd w:id="134"/>
      <w:bookmarkEnd w:id="135"/>
      <w:bookmarkEnd w:id="136"/>
      <w:bookmarkEnd w:id="137"/>
      <w:bookmarkEnd w:id="138"/>
      <w:bookmarkEnd w:id="139"/>
      <w:bookmarkEnd w:id="140"/>
      <w:bookmarkEnd w:id="141"/>
    </w:p>
    <w:p>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采购机构对已发出的询价文件进行必要澄清或修改的，采购机构将以书面形式通知报价供应商。澄清或修改文件作为询价文件的组成部分。报价供应商应当及时线上获取或现场领取修改后的询价文件，并按照修改后的询价文件重新编制报价文件。未修改的，后果由报价供应商承担。</w:t>
      </w:r>
    </w:p>
    <w:p>
      <w:pPr>
        <w:adjustRightInd w:val="0"/>
        <w:snapToGrid w:val="0"/>
        <w:spacing w:line="520" w:lineRule="exact"/>
        <w:ind w:firstLine="560" w:firstLineChars="200"/>
        <w:outlineLvl w:val="1"/>
        <w:rPr>
          <w:rFonts w:hint="default" w:ascii="Times New Roman" w:hAnsi="Times New Roman" w:eastAsia="黑体" w:cs="Times New Roman"/>
          <w:szCs w:val="28"/>
          <w:lang w:val="zh-CN"/>
        </w:rPr>
      </w:pPr>
      <w:bookmarkStart w:id="142" w:name="_Toc26446"/>
      <w:r>
        <w:rPr>
          <w:rFonts w:hint="default" w:ascii="Times New Roman" w:hAnsi="Times New Roman" w:eastAsia="黑体" w:cs="Times New Roman"/>
          <w:szCs w:val="28"/>
          <w:lang w:val="zh-CN"/>
        </w:rPr>
        <w:t>三、报价文件编制</w:t>
      </w:r>
      <w:bookmarkEnd w:id="142"/>
    </w:p>
    <w:p>
      <w:pPr>
        <w:adjustRightInd w:val="0"/>
        <w:snapToGrid w:val="0"/>
        <w:spacing w:line="520" w:lineRule="exact"/>
        <w:ind w:firstLine="562" w:firstLineChars="200"/>
        <w:rPr>
          <w:rFonts w:hint="default" w:ascii="Times New Roman" w:hAnsi="Times New Roman" w:cs="Times New Roman"/>
          <w:b/>
          <w:bCs/>
          <w:szCs w:val="28"/>
        </w:rPr>
      </w:pPr>
      <w:bookmarkStart w:id="143" w:name="_Toc20026"/>
      <w:bookmarkStart w:id="144" w:name="_Toc1470"/>
      <w:bookmarkStart w:id="145" w:name="_Toc117697249"/>
      <w:bookmarkStart w:id="146" w:name="_Toc112854356"/>
      <w:bookmarkStart w:id="147" w:name="_Toc4833"/>
      <w:bookmarkStart w:id="148" w:name="_Toc15708"/>
      <w:bookmarkStart w:id="149" w:name="_Toc13483"/>
      <w:bookmarkStart w:id="150" w:name="_Toc28094"/>
      <w:r>
        <w:rPr>
          <w:rFonts w:hint="default" w:ascii="Times New Roman" w:hAnsi="Times New Roman" w:cs="Times New Roman"/>
          <w:b/>
          <w:bCs/>
          <w:szCs w:val="28"/>
        </w:rPr>
        <w:t>（一）编制要求</w:t>
      </w:r>
    </w:p>
    <w:p>
      <w:pPr>
        <w:adjustRightInd w:val="0"/>
        <w:snapToGrid w:val="0"/>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lang w:val="zh-CN"/>
        </w:rPr>
        <w:t>报价供应商应当仔细阅读询价文件的所有内容，在完全了解全部内容后，依法真实编制报价文件。如果没有对询价文件实质性响应，将导致投标无效。</w:t>
      </w:r>
    </w:p>
    <w:p>
      <w:pPr>
        <w:adjustRightInd w:val="0"/>
        <w:snapToGrid w:val="0"/>
        <w:spacing w:line="520" w:lineRule="exact"/>
        <w:ind w:firstLine="562" w:firstLineChars="200"/>
        <w:rPr>
          <w:rFonts w:hint="default" w:ascii="Times New Roman" w:hAnsi="Times New Roman" w:cs="Times New Roman"/>
          <w:b/>
          <w:bCs/>
          <w:szCs w:val="28"/>
        </w:rPr>
      </w:pPr>
      <w:r>
        <w:rPr>
          <w:rFonts w:hint="default" w:ascii="Times New Roman" w:hAnsi="Times New Roman" w:cs="Times New Roman"/>
          <w:b/>
          <w:bCs/>
          <w:szCs w:val="28"/>
        </w:rPr>
        <w:t>（二）报价文件的语言及计量单位</w:t>
      </w:r>
    </w:p>
    <w:p>
      <w:pPr>
        <w:adjustRightInd w:val="0"/>
        <w:snapToGrid w:val="0"/>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rPr>
        <w:t>1.</w:t>
      </w:r>
      <w:r>
        <w:rPr>
          <w:rFonts w:hint="default" w:ascii="Times New Roman" w:hAnsi="Times New Roman" w:cs="Times New Roman"/>
          <w:szCs w:val="28"/>
          <w:lang w:val="zh-CN"/>
        </w:rPr>
        <w:t>报价文件和报价供应商与采购机构就有关询价的来往信函均以中文书写。确有需要时，可以提供使用其他语言书写的相关材料，但应当同时提供能够准确表达原文原意的中文译文，原文与中文译文的解释发生异议的，一般以中文译文为准；采购机构或询价小组认为属于明显翻译错误的，以原文为准。未提供中文译文的，该文本无效。</w:t>
      </w:r>
    </w:p>
    <w:p>
      <w:pPr>
        <w:adjustRightInd w:val="0"/>
        <w:snapToGrid w:val="0"/>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rPr>
        <w:t>2.</w:t>
      </w:r>
      <w:r>
        <w:rPr>
          <w:rFonts w:hint="default" w:ascii="Times New Roman" w:hAnsi="Times New Roman" w:cs="Times New Roman"/>
          <w:szCs w:val="28"/>
          <w:lang w:val="zh-CN"/>
        </w:rPr>
        <w:t>报价文件中所使用的计量单位，除报价文件中有特殊要求外，均采用中华人民共和国法定计量单位</w:t>
      </w:r>
      <w:r>
        <w:rPr>
          <w:rFonts w:hint="default" w:ascii="Times New Roman" w:hAnsi="Times New Roman" w:cs="Times New Roman"/>
          <w:szCs w:val="28"/>
        </w:rPr>
        <w:t>。</w:t>
      </w:r>
    </w:p>
    <w:bookmarkEnd w:id="143"/>
    <w:bookmarkEnd w:id="144"/>
    <w:bookmarkEnd w:id="145"/>
    <w:bookmarkEnd w:id="146"/>
    <w:bookmarkEnd w:id="147"/>
    <w:bookmarkEnd w:id="148"/>
    <w:bookmarkEnd w:id="149"/>
    <w:bookmarkEnd w:id="150"/>
    <w:p>
      <w:pPr>
        <w:adjustRightInd w:val="0"/>
        <w:snapToGrid w:val="0"/>
        <w:spacing w:line="520" w:lineRule="exact"/>
        <w:ind w:firstLine="562" w:firstLineChars="200"/>
        <w:rPr>
          <w:rFonts w:hint="default" w:ascii="Times New Roman" w:hAnsi="Times New Roman" w:cs="Times New Roman"/>
          <w:b/>
          <w:bCs/>
          <w:szCs w:val="28"/>
        </w:rPr>
      </w:pPr>
      <w:bookmarkStart w:id="151" w:name="_Toc20823"/>
      <w:bookmarkStart w:id="152" w:name="_Toc117697250"/>
      <w:bookmarkStart w:id="153" w:name="_Toc31540"/>
      <w:bookmarkStart w:id="154" w:name="_Toc26058"/>
      <w:bookmarkStart w:id="155" w:name="_Toc112854357"/>
      <w:bookmarkStart w:id="156" w:name="_Toc21778"/>
      <w:bookmarkStart w:id="157" w:name="_Toc22738"/>
      <w:bookmarkStart w:id="158" w:name="_Toc24092"/>
      <w:r>
        <w:rPr>
          <w:rFonts w:hint="default" w:ascii="Times New Roman" w:hAnsi="Times New Roman" w:cs="Times New Roman"/>
          <w:b/>
          <w:bCs/>
          <w:szCs w:val="28"/>
        </w:rPr>
        <w:t>（三）报价文件组成</w:t>
      </w:r>
    </w:p>
    <w:p>
      <w:pPr>
        <w:adjustRightInd w:val="0"/>
        <w:snapToGrid w:val="0"/>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lang w:val="zh-CN"/>
        </w:rPr>
        <w:t>报价文件包括</w:t>
      </w:r>
      <w:r>
        <w:rPr>
          <w:rFonts w:hint="default" w:ascii="Times New Roman" w:hAnsi="Times New Roman" w:cs="Times New Roman"/>
          <w:szCs w:val="28"/>
        </w:rPr>
        <w:t>3部分：</w:t>
      </w:r>
      <w:r>
        <w:rPr>
          <w:rFonts w:hint="default" w:ascii="Times New Roman" w:hAnsi="Times New Roman" w:cs="Times New Roman"/>
          <w:b/>
          <w:bCs/>
          <w:szCs w:val="28"/>
        </w:rPr>
        <w:t>价格文件</w:t>
      </w:r>
      <w:r>
        <w:rPr>
          <w:rFonts w:hint="default" w:ascii="Times New Roman" w:hAnsi="Times New Roman" w:cs="Times New Roman"/>
          <w:szCs w:val="28"/>
        </w:rPr>
        <w:t>、</w:t>
      </w:r>
      <w:r>
        <w:rPr>
          <w:rFonts w:hint="default" w:ascii="Times New Roman" w:hAnsi="Times New Roman" w:cs="Times New Roman"/>
          <w:b/>
          <w:bCs/>
          <w:szCs w:val="28"/>
        </w:rPr>
        <w:t>商务技术文件</w:t>
      </w:r>
      <w:r>
        <w:rPr>
          <w:rFonts w:hint="default" w:ascii="Times New Roman" w:hAnsi="Times New Roman" w:cs="Times New Roman"/>
          <w:szCs w:val="28"/>
        </w:rPr>
        <w:t>、</w:t>
      </w:r>
      <w:r>
        <w:rPr>
          <w:rFonts w:hint="default" w:ascii="Times New Roman" w:hAnsi="Times New Roman" w:cs="Times New Roman"/>
          <w:b/>
          <w:bCs/>
          <w:szCs w:val="28"/>
        </w:rPr>
        <w:t>资格证明文件</w:t>
      </w:r>
      <w:r>
        <w:rPr>
          <w:rFonts w:hint="default" w:ascii="Times New Roman" w:hAnsi="Times New Roman" w:cs="Times New Roman"/>
          <w:szCs w:val="28"/>
        </w:rPr>
        <w:t>。报价文件组成及</w:t>
      </w:r>
      <w:r>
        <w:rPr>
          <w:rFonts w:hint="default" w:ascii="Times New Roman" w:hAnsi="Times New Roman" w:cs="Times New Roman"/>
          <w:szCs w:val="28"/>
          <w:lang w:val="zh-CN"/>
        </w:rPr>
        <w:t>格式见询价文件第四部分附件。</w:t>
      </w:r>
    </w:p>
    <w:p>
      <w:pPr>
        <w:adjustRightInd w:val="0"/>
        <w:snapToGrid w:val="0"/>
        <w:spacing w:line="520" w:lineRule="exact"/>
        <w:ind w:firstLine="562" w:firstLineChars="200"/>
        <w:rPr>
          <w:rFonts w:hint="default" w:ascii="Times New Roman" w:hAnsi="Times New Roman" w:cs="Times New Roman"/>
          <w:b/>
          <w:bCs/>
          <w:szCs w:val="28"/>
        </w:rPr>
      </w:pPr>
      <w:r>
        <w:rPr>
          <w:rFonts w:hint="default" w:ascii="Times New Roman" w:hAnsi="Times New Roman" w:cs="Times New Roman"/>
          <w:b/>
          <w:bCs/>
          <w:szCs w:val="28"/>
        </w:rPr>
        <w:t>（四）报价文件的编制</w:t>
      </w:r>
      <w:bookmarkEnd w:id="151"/>
      <w:bookmarkEnd w:id="152"/>
      <w:bookmarkEnd w:id="153"/>
      <w:bookmarkEnd w:id="154"/>
      <w:bookmarkEnd w:id="155"/>
      <w:bookmarkEnd w:id="156"/>
      <w:bookmarkEnd w:id="157"/>
      <w:bookmarkEnd w:id="158"/>
    </w:p>
    <w:p>
      <w:pPr>
        <w:adjustRightInd w:val="0"/>
        <w:snapToGrid w:val="0"/>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rPr>
        <w:t>1.报价文件必须工整、规范、统一、清晰，</w:t>
      </w:r>
      <w:r>
        <w:rPr>
          <w:rFonts w:hint="default" w:ascii="Times New Roman" w:hAnsi="Times New Roman" w:cs="Times New Roman"/>
          <w:szCs w:val="28"/>
          <w:lang w:val="zh-CN"/>
        </w:rPr>
        <w:t>报价供应商</w:t>
      </w:r>
      <w:r>
        <w:rPr>
          <w:rFonts w:hint="default" w:ascii="Times New Roman" w:hAnsi="Times New Roman" w:cs="Times New Roman"/>
          <w:szCs w:val="28"/>
        </w:rPr>
        <w:t>应当</w:t>
      </w:r>
      <w:r>
        <w:rPr>
          <w:rFonts w:hint="default" w:ascii="Times New Roman" w:hAnsi="Times New Roman" w:cs="Times New Roman"/>
          <w:szCs w:val="28"/>
          <w:lang w:val="zh-CN"/>
        </w:rPr>
        <w:t>按询价文件规定的格式编制报价文件。</w:t>
      </w:r>
    </w:p>
    <w:p>
      <w:pPr>
        <w:adjustRightInd w:val="0"/>
        <w:snapToGrid w:val="0"/>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rPr>
        <w:t>2.报价供应商应当对应询价文件的每项实质性要求，逐一如实响应；未如实响应或响应内容不符合询价文件实质性对应项要求的，按照无效报价处理。</w:t>
      </w:r>
    </w:p>
    <w:p>
      <w:pPr>
        <w:adjustRightInd w:val="0"/>
        <w:snapToGrid w:val="0"/>
        <w:spacing w:line="520" w:lineRule="exact"/>
        <w:ind w:firstLine="562" w:firstLineChars="200"/>
        <w:rPr>
          <w:rFonts w:hint="default" w:ascii="Times New Roman" w:hAnsi="Times New Roman" w:cs="Times New Roman"/>
          <w:b/>
          <w:bCs/>
          <w:szCs w:val="28"/>
        </w:rPr>
      </w:pPr>
      <w:r>
        <w:rPr>
          <w:rFonts w:hint="default" w:ascii="Times New Roman" w:hAnsi="Times New Roman" w:cs="Times New Roman"/>
          <w:b/>
          <w:bCs/>
          <w:szCs w:val="28"/>
        </w:rPr>
        <w:t>（五）报价文件的签章、签字及加密</w:t>
      </w:r>
    </w:p>
    <w:p>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1.报价文件必须工整、规范、统一、清晰，文件采用A4幅面纸装</w:t>
      </w:r>
      <w:r>
        <w:rPr>
          <w:rFonts w:hint="default" w:ascii="Times New Roman" w:hAnsi="Times New Roman" w:cs="Times New Roman"/>
          <w:szCs w:val="28"/>
          <w:lang w:eastAsia="zh-CN"/>
        </w:rPr>
        <w:t>订</w:t>
      </w:r>
      <w:r>
        <w:rPr>
          <w:rFonts w:hint="default" w:ascii="Times New Roman" w:hAnsi="Times New Roman" w:cs="Times New Roman"/>
          <w:szCs w:val="28"/>
        </w:rPr>
        <w:t>，页面不可抽取，不得有活动页。</w:t>
      </w:r>
    </w:p>
    <w:p>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2.报价一览表必须按照规定的格式填写。</w:t>
      </w:r>
    </w:p>
    <w:p>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3.法人代表授权书必须由法人签字或盖签名章。</w:t>
      </w:r>
    </w:p>
    <w:p>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4.报价文件应当加盖骑缝章，不得随意涂改和增删。如有修改错漏之处，必须由法定代表人或授权代表签字、盖章。</w:t>
      </w:r>
    </w:p>
    <w:p>
      <w:pPr>
        <w:adjustRightInd w:val="0"/>
        <w:snapToGrid w:val="0"/>
        <w:spacing w:line="520" w:lineRule="exact"/>
        <w:ind w:firstLine="562" w:firstLineChars="200"/>
        <w:rPr>
          <w:rFonts w:hint="default" w:ascii="Times New Roman" w:hAnsi="Times New Roman" w:cs="Times New Roman"/>
          <w:b/>
          <w:bCs/>
          <w:szCs w:val="28"/>
        </w:rPr>
      </w:pPr>
      <w:bookmarkStart w:id="159" w:name="_Toc112854358"/>
      <w:bookmarkStart w:id="160" w:name="_Toc5798"/>
      <w:bookmarkStart w:id="161" w:name="_Toc24925"/>
      <w:bookmarkStart w:id="162" w:name="_Toc3409"/>
      <w:bookmarkStart w:id="163" w:name="_Toc21976"/>
      <w:bookmarkStart w:id="164" w:name="_Toc9236"/>
      <w:bookmarkStart w:id="165" w:name="_Toc117697251"/>
      <w:bookmarkStart w:id="166" w:name="_Toc30562"/>
      <w:r>
        <w:rPr>
          <w:rFonts w:hint="default" w:ascii="Times New Roman" w:hAnsi="Times New Roman" w:cs="Times New Roman"/>
          <w:b/>
          <w:bCs/>
          <w:szCs w:val="28"/>
        </w:rPr>
        <w:t>（六）报价有效期</w:t>
      </w:r>
      <w:bookmarkEnd w:id="159"/>
      <w:bookmarkEnd w:id="160"/>
      <w:bookmarkEnd w:id="161"/>
      <w:bookmarkEnd w:id="162"/>
      <w:bookmarkEnd w:id="163"/>
      <w:bookmarkEnd w:id="164"/>
      <w:bookmarkEnd w:id="165"/>
      <w:bookmarkEnd w:id="166"/>
    </w:p>
    <w:p>
      <w:pPr>
        <w:adjustRightInd w:val="0"/>
        <w:snapToGrid w:val="0"/>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rPr>
        <w:t>1.</w:t>
      </w:r>
      <w:r>
        <w:rPr>
          <w:rFonts w:hint="default" w:ascii="Times New Roman" w:hAnsi="Times New Roman" w:cs="Times New Roman"/>
          <w:szCs w:val="28"/>
          <w:lang w:val="zh-CN"/>
        </w:rPr>
        <w:t>报价有效期从提交报价文件的截止之日起算。报价文件中承诺的报价有效期应当不少于</w:t>
      </w:r>
      <w:r>
        <w:rPr>
          <w:rFonts w:hint="default" w:ascii="Times New Roman" w:hAnsi="Times New Roman" w:cs="Times New Roman"/>
          <w:b/>
          <w:bCs/>
          <w:i/>
          <w:iCs/>
          <w:szCs w:val="28"/>
          <w:u w:val="single"/>
        </w:rPr>
        <w:t>90</w:t>
      </w:r>
      <w:r>
        <w:rPr>
          <w:rFonts w:hint="default" w:ascii="Times New Roman" w:hAnsi="Times New Roman" w:cs="Times New Roman"/>
          <w:szCs w:val="28"/>
        </w:rPr>
        <w:t>日</w:t>
      </w:r>
      <w:r>
        <w:rPr>
          <w:rFonts w:hint="default" w:ascii="Times New Roman" w:hAnsi="Times New Roman" w:cs="Times New Roman"/>
          <w:szCs w:val="28"/>
          <w:lang w:val="zh-CN"/>
        </w:rPr>
        <w:t>。</w:t>
      </w:r>
    </w:p>
    <w:p>
      <w:pPr>
        <w:adjustRightInd w:val="0"/>
        <w:snapToGrid w:val="0"/>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lang w:val="zh-CN"/>
        </w:rPr>
        <w:t>2.报价文件有效期需要延长的，采购机构可与报价供应商进行协商，并以书面形式予以确认，询价保证金有效期相应延长。报价供应商拒绝延长有效期不影响退还询价保证金。同意延长有效期的报价供应商不能修改报价文件。</w:t>
      </w:r>
    </w:p>
    <w:p>
      <w:pPr>
        <w:adjustRightInd w:val="0"/>
        <w:snapToGrid w:val="0"/>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lang w:val="zh-CN"/>
        </w:rPr>
        <w:t>3.在询价过程中，报价供应商发生合并、分立、破产等重大变化时，应当及时书面告知采购机构。</w:t>
      </w:r>
    </w:p>
    <w:p>
      <w:pPr>
        <w:adjustRightInd w:val="0"/>
        <w:snapToGrid w:val="0"/>
        <w:spacing w:line="520" w:lineRule="exact"/>
        <w:ind w:firstLine="562" w:firstLineChars="200"/>
        <w:rPr>
          <w:rFonts w:hint="default" w:ascii="Times New Roman" w:hAnsi="Times New Roman" w:cs="Times New Roman"/>
          <w:b/>
          <w:bCs/>
          <w:szCs w:val="28"/>
        </w:rPr>
      </w:pPr>
      <w:bookmarkStart w:id="167" w:name="_Toc20020"/>
      <w:bookmarkStart w:id="168" w:name="_Toc112854359"/>
      <w:bookmarkStart w:id="169" w:name="_Toc7407"/>
      <w:bookmarkStart w:id="170" w:name="_Toc30086"/>
      <w:bookmarkStart w:id="171" w:name="_Toc26786"/>
      <w:bookmarkStart w:id="172" w:name="_Toc117697252"/>
      <w:bookmarkStart w:id="173" w:name="_Toc8878"/>
      <w:bookmarkStart w:id="174" w:name="_Toc18583"/>
      <w:r>
        <w:rPr>
          <w:rFonts w:hint="default" w:ascii="Times New Roman" w:hAnsi="Times New Roman" w:cs="Times New Roman"/>
          <w:b/>
          <w:bCs/>
          <w:szCs w:val="28"/>
        </w:rPr>
        <w:t>（七）报价要求</w:t>
      </w:r>
      <w:bookmarkEnd w:id="167"/>
      <w:bookmarkEnd w:id="168"/>
      <w:bookmarkEnd w:id="169"/>
      <w:bookmarkEnd w:id="170"/>
      <w:bookmarkEnd w:id="171"/>
      <w:bookmarkEnd w:id="172"/>
      <w:bookmarkEnd w:id="173"/>
      <w:bookmarkEnd w:id="174"/>
    </w:p>
    <w:p>
      <w:pPr>
        <w:adjustRightInd w:val="0"/>
        <w:snapToGrid w:val="0"/>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rPr>
        <w:t>1.</w:t>
      </w:r>
      <w:r>
        <w:rPr>
          <w:rFonts w:hint="default" w:ascii="Times New Roman" w:hAnsi="Times New Roman" w:cs="Times New Roman"/>
          <w:szCs w:val="28"/>
          <w:lang w:val="zh-CN"/>
        </w:rPr>
        <w:t>所有报价均以人民币为货币单位。</w:t>
      </w:r>
    </w:p>
    <w:p>
      <w:pPr>
        <w:adjustRightInd w:val="0"/>
        <w:snapToGrid w:val="0"/>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rPr>
        <w:t>2.</w:t>
      </w:r>
      <w:r>
        <w:rPr>
          <w:rFonts w:hint="default" w:ascii="Times New Roman" w:hAnsi="Times New Roman" w:cs="Times New Roman"/>
          <w:szCs w:val="28"/>
          <w:lang w:val="zh-CN"/>
        </w:rPr>
        <w:t>所有单价和总价按照报价一览表格式要求填报。</w:t>
      </w:r>
    </w:p>
    <w:p>
      <w:pPr>
        <w:adjustRightInd w:val="0"/>
        <w:snapToGrid w:val="0"/>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rPr>
        <w:t>3.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供应商不接受以上修正的视为无效报价。</w:t>
      </w:r>
      <w:bookmarkStart w:id="175" w:name="_Toc24918"/>
      <w:bookmarkStart w:id="176" w:name="_Toc27923"/>
      <w:bookmarkStart w:id="177" w:name="_Toc6319"/>
      <w:bookmarkStart w:id="178" w:name="_Toc132826207"/>
      <w:bookmarkStart w:id="179" w:name="_Toc112854360"/>
      <w:bookmarkStart w:id="180" w:name="_Toc12713"/>
      <w:bookmarkStart w:id="181" w:name="_Toc31720"/>
      <w:bookmarkStart w:id="182" w:name="_Toc117697253"/>
      <w:bookmarkStart w:id="183" w:name="_Toc132440962"/>
      <w:bookmarkStart w:id="184" w:name="_Toc25149"/>
    </w:p>
    <w:p>
      <w:pPr>
        <w:adjustRightInd w:val="0"/>
        <w:snapToGrid w:val="0"/>
        <w:spacing w:line="520" w:lineRule="exact"/>
        <w:ind w:firstLine="560" w:firstLineChars="200"/>
        <w:rPr>
          <w:rFonts w:hint="default" w:ascii="Times New Roman" w:hAnsi="Times New Roman" w:cs="Times New Roman"/>
          <w:b/>
          <w:bCs/>
          <w:szCs w:val="28"/>
        </w:rPr>
      </w:pPr>
      <w:r>
        <w:rPr>
          <w:rFonts w:hint="default" w:ascii="Times New Roman" w:hAnsi="Times New Roman" w:eastAsia="黑体" w:cs="Times New Roman"/>
          <w:szCs w:val="28"/>
          <w:lang w:val="zh-CN"/>
        </w:rPr>
        <w:t>四、报价文件提交</w:t>
      </w:r>
      <w:bookmarkEnd w:id="175"/>
      <w:bookmarkEnd w:id="176"/>
      <w:bookmarkEnd w:id="177"/>
      <w:bookmarkEnd w:id="178"/>
      <w:bookmarkEnd w:id="179"/>
      <w:bookmarkEnd w:id="180"/>
      <w:bookmarkEnd w:id="181"/>
      <w:bookmarkEnd w:id="182"/>
      <w:bookmarkEnd w:id="183"/>
      <w:bookmarkEnd w:id="184"/>
    </w:p>
    <w:p>
      <w:pPr>
        <w:adjustRightInd w:val="0"/>
        <w:snapToGrid w:val="0"/>
        <w:spacing w:line="520" w:lineRule="exact"/>
        <w:ind w:firstLine="560" w:firstLineChars="200"/>
        <w:rPr>
          <w:rFonts w:hint="default" w:ascii="Times New Roman" w:hAnsi="Times New Roman" w:cs="Times New Roman"/>
          <w:szCs w:val="28"/>
        </w:rPr>
      </w:pPr>
      <w:bookmarkStart w:id="185" w:name="_Toc117697254"/>
      <w:bookmarkStart w:id="186" w:name="_Toc20521"/>
      <w:bookmarkStart w:id="187" w:name="_Toc6995"/>
      <w:bookmarkStart w:id="188" w:name="_Toc11986"/>
      <w:bookmarkStart w:id="189" w:name="_Toc112854361"/>
      <w:bookmarkStart w:id="190" w:name="_Toc22129"/>
      <w:r>
        <w:rPr>
          <w:rFonts w:hint="default" w:ascii="Times New Roman" w:hAnsi="Times New Roman" w:cs="Times New Roman"/>
          <w:szCs w:val="28"/>
        </w:rPr>
        <w:t>1.报价文件装入密封袋内，封口处应当有报价供应商单位公章。</w:t>
      </w:r>
    </w:p>
    <w:p>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2.报价供应商应当在询价文件明确的递交报价文件截止时间前，将报价文件送达或邮寄至采购机构指定地点。逾期递交的报价文件，采购机构将拒收。</w:t>
      </w:r>
    </w:p>
    <w:p>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3.报价文件未按要求密封、标记的，采购机构将拒收。</w:t>
      </w:r>
    </w:p>
    <w:p>
      <w:pPr>
        <w:pStyle w:val="7"/>
        <w:keepNext w:val="0"/>
        <w:keepLines w:val="0"/>
        <w:adjustRightInd w:val="0"/>
        <w:snapToGrid w:val="0"/>
        <w:spacing w:beforeLines="0" w:afterLines="0" w:line="520" w:lineRule="exact"/>
        <w:ind w:firstLine="560" w:firstLineChars="200"/>
        <w:rPr>
          <w:rFonts w:hint="default" w:ascii="Times New Roman" w:hAnsi="Times New Roman" w:cs="Times New Roman"/>
          <w:sz w:val="28"/>
        </w:rPr>
      </w:pPr>
      <w:bookmarkStart w:id="191" w:name="_Toc112768402"/>
      <w:bookmarkStart w:id="192" w:name="_Toc27378"/>
      <w:bookmarkStart w:id="193" w:name="_Toc23308"/>
      <w:bookmarkStart w:id="194" w:name="_Toc7126"/>
      <w:bookmarkStart w:id="195" w:name="_Toc31759"/>
      <w:bookmarkStart w:id="196" w:name="_Toc15938"/>
      <w:bookmarkStart w:id="197" w:name="_Toc122960027"/>
      <w:bookmarkStart w:id="198" w:name="_Toc16892"/>
      <w:bookmarkStart w:id="199" w:name="_Toc8531"/>
      <w:r>
        <w:rPr>
          <w:rFonts w:hint="default" w:ascii="Times New Roman" w:hAnsi="Times New Roman" w:cs="Times New Roman"/>
          <w:sz w:val="28"/>
        </w:rPr>
        <w:t>五、报价文件的修改和撤回</w:t>
      </w:r>
      <w:bookmarkEnd w:id="191"/>
      <w:bookmarkEnd w:id="192"/>
      <w:bookmarkEnd w:id="193"/>
      <w:bookmarkEnd w:id="194"/>
      <w:bookmarkEnd w:id="195"/>
      <w:bookmarkEnd w:id="196"/>
      <w:bookmarkEnd w:id="197"/>
      <w:bookmarkEnd w:id="198"/>
      <w:bookmarkEnd w:id="199"/>
    </w:p>
    <w:p>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1.报价供应商在投标截止时间前，可以对所提交的报价文件进行补充、修改或者撤回，补充、修改的内容应当以书面形式通知采购机构，并按照询价文件要求签署、盖章，作为报价文件的组成部分。</w:t>
      </w:r>
    </w:p>
    <w:p>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2.在投标截止时间之后，采购机构将不接受对报价文件内容的实质性修改。</w:t>
      </w:r>
    </w:p>
    <w:p>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3.报价供应商修改报价文件的书面材料，须密封送达投标地点，并在封面上标明“投标修改文件、项目名称、项目编号、报价供应商名称”和“报价时启封”字样。</w:t>
      </w:r>
    </w:p>
    <w:p>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4.报价供应商撤回投标应当以书面形式通知采购机构。采取电报或传真形式撤回投标的，必须补充法定代表人或授权代表签署、盖章的撤回投标的正式文件。撤回投标的时间以报价供应商的书面撤回通知送达采购机构时间为准。</w:t>
      </w:r>
    </w:p>
    <w:bookmarkEnd w:id="185"/>
    <w:bookmarkEnd w:id="186"/>
    <w:bookmarkEnd w:id="187"/>
    <w:bookmarkEnd w:id="188"/>
    <w:bookmarkEnd w:id="189"/>
    <w:bookmarkEnd w:id="190"/>
    <w:p>
      <w:pPr>
        <w:adjustRightInd w:val="0"/>
        <w:snapToGrid w:val="0"/>
        <w:spacing w:line="520" w:lineRule="exact"/>
        <w:ind w:firstLine="560" w:firstLineChars="200"/>
        <w:outlineLvl w:val="1"/>
        <w:rPr>
          <w:rFonts w:hint="default" w:ascii="Times New Roman" w:hAnsi="Times New Roman" w:eastAsia="黑体" w:cs="Times New Roman"/>
          <w:szCs w:val="28"/>
          <w:lang w:val="zh-CN"/>
        </w:rPr>
      </w:pPr>
      <w:bookmarkStart w:id="200" w:name="_Toc21731"/>
      <w:bookmarkStart w:id="201" w:name="_Toc26406"/>
      <w:bookmarkStart w:id="202" w:name="_Toc117697255"/>
      <w:bookmarkStart w:id="203" w:name="_Toc15781"/>
      <w:bookmarkStart w:id="204" w:name="_Toc132826208"/>
      <w:bookmarkStart w:id="205" w:name="_Toc15650"/>
      <w:bookmarkStart w:id="206" w:name="_Toc5232"/>
      <w:bookmarkStart w:id="207" w:name="_Toc3388"/>
      <w:bookmarkStart w:id="208" w:name="_Toc112854362"/>
      <w:bookmarkStart w:id="209" w:name="_Toc132440963"/>
      <w:bookmarkStart w:id="210" w:name="_Toc3803"/>
      <w:r>
        <w:rPr>
          <w:rFonts w:hint="default" w:ascii="Times New Roman" w:hAnsi="Times New Roman" w:eastAsia="黑体" w:cs="Times New Roman"/>
          <w:szCs w:val="28"/>
          <w:lang w:val="zh-CN"/>
        </w:rPr>
        <w:t>六、询价与评审</w:t>
      </w:r>
      <w:bookmarkEnd w:id="200"/>
      <w:bookmarkEnd w:id="201"/>
      <w:bookmarkEnd w:id="202"/>
      <w:bookmarkEnd w:id="203"/>
      <w:bookmarkEnd w:id="204"/>
      <w:bookmarkEnd w:id="205"/>
      <w:bookmarkEnd w:id="206"/>
      <w:bookmarkEnd w:id="207"/>
      <w:bookmarkEnd w:id="208"/>
      <w:bookmarkEnd w:id="209"/>
      <w:bookmarkEnd w:id="210"/>
    </w:p>
    <w:p>
      <w:pPr>
        <w:pStyle w:val="7"/>
        <w:keepNext w:val="0"/>
        <w:keepLines w:val="0"/>
        <w:adjustRightInd w:val="0"/>
        <w:snapToGrid w:val="0"/>
        <w:spacing w:beforeLines="0" w:afterLines="0" w:line="520" w:lineRule="exact"/>
        <w:ind w:firstLine="560" w:firstLineChars="200"/>
        <w:rPr>
          <w:rFonts w:hint="default" w:ascii="Times New Roman" w:hAnsi="Times New Roman" w:cs="Times New Roman"/>
          <w:sz w:val="28"/>
        </w:rPr>
      </w:pPr>
      <w:r>
        <w:rPr>
          <w:rFonts w:hint="default" w:ascii="Times New Roman" w:hAnsi="Times New Roman" w:cs="Times New Roman"/>
          <w:sz w:val="28"/>
        </w:rPr>
        <w:t>（一）询价小组</w:t>
      </w:r>
    </w:p>
    <w:p>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采购机构根据项目实际组织相关人员组成询价小组，对报价文件进行评审。报价供应商不用到现场。</w:t>
      </w:r>
    </w:p>
    <w:p>
      <w:pPr>
        <w:pStyle w:val="7"/>
        <w:keepNext w:val="0"/>
        <w:keepLines w:val="0"/>
        <w:adjustRightInd w:val="0"/>
        <w:snapToGrid w:val="0"/>
        <w:spacing w:beforeLines="0" w:afterLines="0" w:line="520" w:lineRule="exact"/>
        <w:ind w:firstLine="560" w:firstLineChars="200"/>
        <w:rPr>
          <w:rFonts w:hint="default" w:ascii="Times New Roman" w:hAnsi="Times New Roman" w:cs="Times New Roman"/>
          <w:sz w:val="28"/>
        </w:rPr>
      </w:pPr>
      <w:bookmarkStart w:id="211" w:name="_Toc112854364"/>
      <w:bookmarkStart w:id="212" w:name="_Toc11060"/>
      <w:bookmarkStart w:id="213" w:name="_Toc30307"/>
      <w:bookmarkStart w:id="214" w:name="_Toc7039"/>
      <w:bookmarkStart w:id="215" w:name="_Toc30707"/>
      <w:bookmarkStart w:id="216" w:name="_Toc23412"/>
      <w:bookmarkStart w:id="217" w:name="_Toc62487639"/>
      <w:bookmarkStart w:id="218" w:name="_Toc117697257"/>
      <w:bookmarkStart w:id="219" w:name="_Toc13323"/>
      <w:r>
        <w:rPr>
          <w:rFonts w:hint="default" w:ascii="Times New Roman" w:hAnsi="Times New Roman" w:cs="Times New Roman"/>
          <w:sz w:val="28"/>
        </w:rPr>
        <w:t>（二）</w:t>
      </w:r>
      <w:bookmarkEnd w:id="211"/>
      <w:bookmarkEnd w:id="212"/>
      <w:bookmarkEnd w:id="213"/>
      <w:bookmarkEnd w:id="214"/>
      <w:bookmarkEnd w:id="215"/>
      <w:bookmarkEnd w:id="216"/>
      <w:bookmarkEnd w:id="217"/>
      <w:bookmarkEnd w:id="218"/>
      <w:bookmarkEnd w:id="219"/>
      <w:r>
        <w:rPr>
          <w:rFonts w:hint="default" w:ascii="Times New Roman" w:hAnsi="Times New Roman" w:cs="Times New Roman"/>
          <w:sz w:val="28"/>
        </w:rPr>
        <w:t>评审原则</w:t>
      </w:r>
    </w:p>
    <w:p>
      <w:pPr>
        <w:adjustRightInd w:val="0"/>
        <w:snapToGrid w:val="0"/>
        <w:spacing w:line="520" w:lineRule="exact"/>
        <w:ind w:firstLine="560" w:firstLineChars="200"/>
        <w:rPr>
          <w:rFonts w:hint="default" w:ascii="Times New Roman" w:hAnsi="Times New Roman" w:cs="Times New Roman"/>
          <w:szCs w:val="28"/>
          <w:lang w:val="zh-CN"/>
        </w:rPr>
      </w:pPr>
      <w:bookmarkStart w:id="220" w:name="_Hlk128229422"/>
      <w:r>
        <w:rPr>
          <w:rFonts w:hint="default" w:ascii="Times New Roman" w:hAnsi="Times New Roman" w:cs="Times New Roman"/>
          <w:szCs w:val="28"/>
        </w:rPr>
        <w:t>1.</w:t>
      </w:r>
      <w:r>
        <w:rPr>
          <w:rFonts w:hint="default" w:ascii="Times New Roman" w:hAnsi="Times New Roman" w:cs="Times New Roman"/>
          <w:szCs w:val="28"/>
          <w:lang w:val="zh-CN"/>
        </w:rPr>
        <w:t>评审活动遵循公平、公正、科学和择优的原则。</w:t>
      </w:r>
    </w:p>
    <w:p>
      <w:pPr>
        <w:adjustRightInd w:val="0"/>
        <w:snapToGrid w:val="0"/>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rPr>
        <w:t>2.</w:t>
      </w:r>
      <w:r>
        <w:rPr>
          <w:rFonts w:hint="default" w:ascii="Times New Roman" w:hAnsi="Times New Roman" w:cs="Times New Roman"/>
          <w:szCs w:val="28"/>
          <w:lang w:val="zh-CN"/>
        </w:rPr>
        <w:t>严格依据询价文件</w:t>
      </w:r>
      <w:r>
        <w:rPr>
          <w:rFonts w:hint="default" w:ascii="Times New Roman" w:hAnsi="Times New Roman" w:cs="Times New Roman"/>
          <w:szCs w:val="28"/>
        </w:rPr>
        <w:t>规定</w:t>
      </w:r>
      <w:r>
        <w:rPr>
          <w:rFonts w:hint="default" w:ascii="Times New Roman" w:hAnsi="Times New Roman" w:cs="Times New Roman"/>
          <w:szCs w:val="28"/>
          <w:lang w:val="zh-CN"/>
        </w:rPr>
        <w:t>的评审方法、程序和标准评审。不得以投票表决等形式修改询价文件规定的评审方法、程序和标准；询价文件没有规定的评审方法、程序和标准，不得作为评审依据。</w:t>
      </w:r>
    </w:p>
    <w:p>
      <w:pPr>
        <w:adjustRightInd w:val="0"/>
        <w:snapToGrid w:val="0"/>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rPr>
        <w:t>3.</w:t>
      </w:r>
      <w:r>
        <w:rPr>
          <w:rFonts w:hint="default" w:ascii="Times New Roman" w:hAnsi="Times New Roman" w:cs="Times New Roman"/>
          <w:szCs w:val="28"/>
          <w:lang w:val="zh-CN"/>
        </w:rPr>
        <w:t>对所有报价</w:t>
      </w:r>
      <w:r>
        <w:rPr>
          <w:rFonts w:hint="default" w:ascii="Times New Roman" w:hAnsi="Times New Roman" w:cs="Times New Roman"/>
          <w:szCs w:val="28"/>
        </w:rPr>
        <w:t>文件的评审依据和评审尺度保持一致</w:t>
      </w:r>
      <w:r>
        <w:rPr>
          <w:rFonts w:hint="default" w:ascii="Times New Roman" w:hAnsi="Times New Roman" w:cs="Times New Roman"/>
          <w:szCs w:val="28"/>
          <w:lang w:val="zh-CN"/>
        </w:rPr>
        <w:t>。</w:t>
      </w:r>
    </w:p>
    <w:p>
      <w:pPr>
        <w:pStyle w:val="7"/>
        <w:keepNext w:val="0"/>
        <w:keepLines w:val="0"/>
        <w:adjustRightInd w:val="0"/>
        <w:snapToGrid w:val="0"/>
        <w:spacing w:beforeLines="0" w:afterLines="0" w:line="520" w:lineRule="exact"/>
        <w:ind w:firstLine="560" w:firstLineChars="200"/>
        <w:rPr>
          <w:rFonts w:hint="default" w:ascii="Times New Roman" w:hAnsi="Times New Roman" w:cs="Times New Roman"/>
          <w:sz w:val="28"/>
        </w:rPr>
      </w:pPr>
      <w:r>
        <w:rPr>
          <w:rFonts w:hint="default" w:ascii="Times New Roman" w:hAnsi="Times New Roman" w:cs="Times New Roman"/>
          <w:sz w:val="28"/>
        </w:rPr>
        <w:t>（三）评审方法</w:t>
      </w:r>
    </w:p>
    <w:p>
      <w:pPr>
        <w:adjustRightInd w:val="0"/>
        <w:snapToGrid w:val="0"/>
        <w:spacing w:line="520" w:lineRule="exact"/>
        <w:ind w:firstLine="560" w:firstLineChars="200"/>
        <w:rPr>
          <w:rFonts w:hint="default" w:ascii="Times New Roman" w:hAnsi="Times New Roman" w:cs="Times New Roman"/>
          <w:szCs w:val="28"/>
        </w:rPr>
      </w:pPr>
      <w:bookmarkStart w:id="221" w:name="_Hlk127966919"/>
      <w:r>
        <w:rPr>
          <w:rFonts w:hint="default" w:ascii="Times New Roman" w:hAnsi="Times New Roman" w:cs="Times New Roman"/>
          <w:szCs w:val="28"/>
          <w:lang w:val="zh-CN"/>
        </w:rPr>
        <w:t>本项目采用经评审的最低价法评审</w:t>
      </w:r>
      <w:bookmarkEnd w:id="221"/>
      <w:r>
        <w:rPr>
          <w:rFonts w:hint="default" w:ascii="Times New Roman" w:hAnsi="Times New Roman" w:cs="Times New Roman"/>
          <w:szCs w:val="28"/>
          <w:lang w:val="zh-CN"/>
        </w:rPr>
        <w:t>，是指报价文件满足资格性和符合性审查(表1)投标报价视为有效报价，</w:t>
      </w:r>
      <w:r>
        <w:rPr>
          <w:rFonts w:hint="default" w:ascii="Times New Roman" w:hAnsi="Times New Roman" w:cs="Times New Roman"/>
          <w:szCs w:val="28"/>
          <w:lang w:val="en-US" w:eastAsia="zh-CN"/>
        </w:rPr>
        <w:t>在资格合格、样品质量满足的前提下</w:t>
      </w:r>
      <w:r>
        <w:rPr>
          <w:rFonts w:hint="default" w:ascii="Times New Roman" w:hAnsi="Times New Roman" w:cs="Times New Roman"/>
          <w:szCs w:val="28"/>
          <w:lang w:val="zh-CN"/>
        </w:rPr>
        <w:t>按照投标报价由低到高顺序排列，报价最低的为预成交供应商；报价相同的，按照注册资本由高到低顺序排列，注册资本最高的为预成交供应商；报价、注册资本相同的，以供应商成立时间最早为预成交供应商。询价小组认定为低价恶意竞争的视为无效报价。</w:t>
      </w:r>
    </w:p>
    <w:p>
      <w:pPr>
        <w:pStyle w:val="7"/>
        <w:keepNext w:val="0"/>
        <w:keepLines w:val="0"/>
        <w:adjustRightInd w:val="0"/>
        <w:snapToGrid w:val="0"/>
        <w:spacing w:beforeLines="0" w:afterLines="0" w:line="520" w:lineRule="exact"/>
        <w:ind w:firstLine="560" w:firstLineChars="200"/>
        <w:rPr>
          <w:rFonts w:hint="default" w:ascii="Times New Roman" w:hAnsi="Times New Roman" w:cs="Times New Roman"/>
          <w:sz w:val="28"/>
        </w:rPr>
      </w:pPr>
      <w:r>
        <w:rPr>
          <w:rFonts w:hint="default" w:ascii="Times New Roman" w:hAnsi="Times New Roman" w:cs="Times New Roman"/>
          <w:sz w:val="28"/>
        </w:rPr>
        <w:t>（四）评审标准</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资格性和符合性审查标准。详见表1。</w:t>
      </w:r>
    </w:p>
    <w:p>
      <w:pPr>
        <w:adjustRightInd w:val="0"/>
        <w:snapToGrid w:val="0"/>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br w:type="page"/>
      </w:r>
    </w:p>
    <w:bookmarkEnd w:id="220"/>
    <w:p>
      <w:pPr>
        <w:widowControl/>
        <w:spacing w:line="400" w:lineRule="exact"/>
        <w:rPr>
          <w:rFonts w:hint="default" w:ascii="Times New Roman" w:hAnsi="Times New Roman" w:cs="Times New Roman"/>
          <w:kern w:val="0"/>
          <w:szCs w:val="28"/>
          <w:lang w:bidi="en-US"/>
        </w:rPr>
      </w:pPr>
      <w:r>
        <w:rPr>
          <w:rFonts w:hint="default" w:ascii="Times New Roman" w:hAnsi="Times New Roman" w:cs="Times New Roman"/>
          <w:kern w:val="0"/>
          <w:szCs w:val="28"/>
          <w:lang w:bidi="en-US"/>
        </w:rPr>
        <w:t>表1</w:t>
      </w:r>
    </w:p>
    <w:p>
      <w:pPr>
        <w:spacing w:after="120" w:line="360" w:lineRule="auto"/>
        <w:jc w:val="center"/>
        <w:rPr>
          <w:rFonts w:hint="default" w:ascii="Times New Roman" w:hAnsi="Times New Roman" w:eastAsia="黑体" w:cs="Times New Roman"/>
          <w:szCs w:val="28"/>
        </w:rPr>
      </w:pPr>
      <w:r>
        <w:rPr>
          <w:rFonts w:hint="default" w:ascii="Times New Roman" w:hAnsi="Times New Roman" w:eastAsia="黑体" w:cs="Times New Roman"/>
          <w:szCs w:val="28"/>
        </w:rPr>
        <w:t xml:space="preserve">资格性和符合性审查表 </w:t>
      </w:r>
    </w:p>
    <w:p>
      <w:pPr>
        <w:spacing w:after="200" w:line="276" w:lineRule="auto"/>
        <w:ind w:firstLine="1648" w:firstLineChars="800"/>
        <w:rPr>
          <w:rFonts w:hint="default" w:ascii="Times New Roman" w:hAnsi="Times New Roman" w:cs="Times New Roman"/>
          <w:sz w:val="24"/>
          <w:szCs w:val="20"/>
        </w:rPr>
      </w:pPr>
      <w:r>
        <w:rPr>
          <w:rFonts w:hint="default" w:ascii="Times New Roman" w:hAnsi="Times New Roman" w:cs="Times New Roman"/>
          <w:spacing w:val="-2"/>
          <w:sz w:val="21"/>
          <w:szCs w:val="20"/>
          <w:lang w:eastAsia="en-US"/>
        </w:rPr>
        <w:t>项目名称</w:t>
      </w:r>
      <w:r>
        <w:rPr>
          <w:rFonts w:hint="default" w:ascii="Times New Roman" w:hAnsi="Times New Roman" w:cs="Times New Roman"/>
          <w:spacing w:val="-10"/>
          <w:sz w:val="21"/>
          <w:szCs w:val="20"/>
          <w:lang w:eastAsia="en-US"/>
        </w:rPr>
        <w:t>：</w:t>
      </w:r>
      <w:r>
        <w:rPr>
          <w:rFonts w:hint="default" w:ascii="Times New Roman" w:hAnsi="Times New Roman" w:cs="Times New Roman"/>
          <w:spacing w:val="-10"/>
          <w:sz w:val="21"/>
          <w:szCs w:val="20"/>
          <w:u w:val="single"/>
        </w:rPr>
        <w:t xml:space="preserve">                     </w:t>
      </w:r>
      <w:r>
        <w:rPr>
          <w:rFonts w:hint="default" w:ascii="Times New Roman" w:hAnsi="Times New Roman" w:eastAsia="Times New Roman" w:cs="Times New Roman"/>
          <w:sz w:val="21"/>
          <w:szCs w:val="20"/>
          <w:u w:val="single"/>
          <w:lang w:eastAsia="en-US"/>
        </w:rPr>
        <w:tab/>
      </w:r>
      <w:r>
        <w:rPr>
          <w:rFonts w:hint="default" w:ascii="Times New Roman" w:hAnsi="Times New Roman" w:eastAsia="Times New Roman" w:cs="Times New Roman"/>
          <w:sz w:val="21"/>
          <w:szCs w:val="20"/>
          <w:lang w:eastAsia="en-US"/>
        </w:rPr>
        <w:tab/>
      </w:r>
      <w:r>
        <w:rPr>
          <w:rFonts w:hint="default" w:ascii="Times New Roman" w:hAnsi="Times New Roman" w:cs="Times New Roman"/>
          <w:spacing w:val="-2"/>
          <w:sz w:val="21"/>
          <w:szCs w:val="20"/>
          <w:lang w:eastAsia="en-US"/>
        </w:rPr>
        <w:t>项目编号</w:t>
      </w:r>
      <w:r>
        <w:rPr>
          <w:rFonts w:hint="default" w:ascii="Times New Roman" w:hAnsi="Times New Roman" w:cs="Times New Roman"/>
          <w:spacing w:val="-10"/>
          <w:sz w:val="21"/>
          <w:szCs w:val="20"/>
          <w:lang w:eastAsia="en-US"/>
        </w:rPr>
        <w:t>：</w:t>
      </w:r>
      <w:r>
        <w:rPr>
          <w:rFonts w:hint="default" w:ascii="Times New Roman" w:hAnsi="Times New Roman" w:eastAsia="Times New Roman" w:cs="Times New Roman"/>
          <w:sz w:val="21"/>
          <w:szCs w:val="20"/>
          <w:u w:val="single"/>
          <w:lang w:eastAsia="en-US"/>
        </w:rPr>
        <w:tab/>
      </w:r>
      <w:r>
        <w:rPr>
          <w:rFonts w:hint="default" w:ascii="Times New Roman" w:hAnsi="Times New Roman" w:cs="Times New Roman"/>
          <w:sz w:val="21"/>
          <w:szCs w:val="20"/>
          <w:u w:val="single"/>
        </w:rPr>
        <w:t xml:space="preserve">                   </w:t>
      </w:r>
    </w:p>
    <w:tbl>
      <w:tblPr>
        <w:tblStyle w:val="44"/>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4"/>
        <w:gridCol w:w="1004"/>
        <w:gridCol w:w="496"/>
        <w:gridCol w:w="4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714" w:type="dxa"/>
            <w:vMerge w:val="restart"/>
            <w:vAlign w:val="center"/>
          </w:tcPr>
          <w:p>
            <w:pPr>
              <w:spacing w:after="200" w:line="276" w:lineRule="auto"/>
              <w:jc w:val="center"/>
              <w:rPr>
                <w:rFonts w:hint="default" w:ascii="Times New Roman" w:hAnsi="Times New Roman" w:cs="Times New Roman"/>
                <w:b/>
                <w:bCs/>
                <w:kern w:val="0"/>
                <w:sz w:val="21"/>
                <w:szCs w:val="21"/>
                <w:lang w:bidi="en-US"/>
              </w:rPr>
            </w:pPr>
            <w:r>
              <w:rPr>
                <w:rFonts w:hint="default" w:ascii="Times New Roman" w:hAnsi="Times New Roman" w:cs="Times New Roman"/>
                <w:b/>
                <w:bCs/>
                <w:kern w:val="0"/>
                <w:sz w:val="21"/>
                <w:szCs w:val="21"/>
                <w:lang w:bidi="en-US"/>
              </w:rPr>
              <w:t>审查项目</w:t>
            </w:r>
          </w:p>
        </w:tc>
        <w:tc>
          <w:tcPr>
            <w:tcW w:w="1500" w:type="dxa"/>
            <w:gridSpan w:val="2"/>
            <w:vAlign w:val="center"/>
          </w:tcPr>
          <w:p>
            <w:pPr>
              <w:spacing w:after="200" w:line="276" w:lineRule="auto"/>
              <w:jc w:val="center"/>
              <w:rPr>
                <w:rFonts w:hint="default" w:ascii="Times New Roman" w:hAnsi="Times New Roman" w:cs="Times New Roman"/>
                <w:b/>
                <w:bCs/>
                <w:kern w:val="0"/>
                <w:sz w:val="21"/>
                <w:szCs w:val="21"/>
                <w:lang w:bidi="en-US"/>
              </w:rPr>
            </w:pPr>
            <w:r>
              <w:rPr>
                <w:rFonts w:hint="default" w:ascii="Times New Roman" w:hAnsi="Times New Roman" w:cs="Times New Roman"/>
                <w:b/>
                <w:bCs/>
                <w:kern w:val="0"/>
                <w:sz w:val="18"/>
                <w:szCs w:val="18"/>
                <w:lang w:bidi="en-US"/>
              </w:rPr>
              <w:t>是否合格</w:t>
            </w:r>
          </w:p>
        </w:tc>
        <w:tc>
          <w:tcPr>
            <w:tcW w:w="4086" w:type="dxa"/>
            <w:vMerge w:val="restart"/>
            <w:vAlign w:val="center"/>
          </w:tcPr>
          <w:p>
            <w:pPr>
              <w:spacing w:after="200" w:line="276" w:lineRule="auto"/>
              <w:jc w:val="center"/>
              <w:rPr>
                <w:rFonts w:hint="default" w:ascii="Times New Roman" w:hAnsi="Times New Roman" w:cs="Times New Roman"/>
                <w:kern w:val="0"/>
                <w:sz w:val="21"/>
                <w:szCs w:val="21"/>
                <w:lang w:bidi="en-US"/>
              </w:rPr>
            </w:pPr>
            <w:r>
              <w:rPr>
                <w:rFonts w:hint="default" w:ascii="Times New Roman" w:hAnsi="Times New Roman" w:cs="Times New Roman"/>
                <w:b/>
                <w:bCs/>
                <w:kern w:val="0"/>
                <w:sz w:val="21"/>
                <w:szCs w:val="21"/>
                <w:lang w:bidi="en-U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14" w:type="dxa"/>
            <w:vMerge w:val="continue"/>
            <w:vAlign w:val="center"/>
          </w:tcPr>
          <w:p>
            <w:pPr>
              <w:spacing w:after="200" w:line="276" w:lineRule="auto"/>
              <w:jc w:val="center"/>
              <w:rPr>
                <w:rFonts w:hint="default" w:ascii="Times New Roman" w:hAnsi="Times New Roman" w:cs="Times New Roman"/>
                <w:b/>
                <w:bCs/>
                <w:kern w:val="0"/>
                <w:szCs w:val="28"/>
                <w:lang w:bidi="en-US"/>
              </w:rPr>
            </w:pPr>
          </w:p>
        </w:tc>
        <w:tc>
          <w:tcPr>
            <w:tcW w:w="1004" w:type="dxa"/>
            <w:vAlign w:val="center"/>
          </w:tcPr>
          <w:p>
            <w:pPr>
              <w:widowControl/>
              <w:spacing w:line="276" w:lineRule="auto"/>
              <w:rPr>
                <w:rFonts w:hint="default" w:ascii="Times New Roman" w:hAnsi="Times New Roman" w:cs="Times New Roman"/>
                <w:b/>
                <w:bCs/>
                <w:kern w:val="0"/>
                <w:sz w:val="21"/>
                <w:szCs w:val="21"/>
                <w:lang w:bidi="en-US"/>
              </w:rPr>
            </w:pPr>
            <w:r>
              <w:rPr>
                <w:rFonts w:hint="default" w:ascii="Times New Roman" w:hAnsi="Times New Roman" w:cs="Times New Roman"/>
                <w:b/>
                <w:bCs/>
                <w:kern w:val="0"/>
                <w:sz w:val="21"/>
                <w:szCs w:val="21"/>
                <w:lang w:bidi="en-US"/>
              </w:rPr>
              <w:t>供应商1</w:t>
            </w:r>
          </w:p>
        </w:tc>
        <w:tc>
          <w:tcPr>
            <w:tcW w:w="496" w:type="dxa"/>
            <w:vAlign w:val="center"/>
          </w:tcPr>
          <w:p>
            <w:pPr>
              <w:widowControl/>
              <w:spacing w:line="276" w:lineRule="auto"/>
              <w:rPr>
                <w:rFonts w:hint="default" w:ascii="Times New Roman" w:hAnsi="Times New Roman" w:cs="Times New Roman"/>
                <w:b/>
                <w:bCs/>
                <w:kern w:val="0"/>
                <w:sz w:val="21"/>
                <w:szCs w:val="21"/>
                <w:lang w:bidi="en-US"/>
              </w:rPr>
            </w:pPr>
            <w:r>
              <w:rPr>
                <w:rFonts w:hint="default" w:ascii="Times New Roman" w:hAnsi="Times New Roman" w:cs="Times New Roman"/>
                <w:b/>
                <w:bCs/>
                <w:kern w:val="0"/>
                <w:sz w:val="21"/>
                <w:szCs w:val="21"/>
                <w:lang w:bidi="en-US"/>
              </w:rPr>
              <w:t>.....</w:t>
            </w:r>
          </w:p>
        </w:tc>
        <w:tc>
          <w:tcPr>
            <w:tcW w:w="4086" w:type="dxa"/>
            <w:vMerge w:val="continue"/>
            <w:vAlign w:val="center"/>
          </w:tcPr>
          <w:p>
            <w:pPr>
              <w:spacing w:after="200" w:line="276" w:lineRule="auto"/>
              <w:jc w:val="center"/>
              <w:rPr>
                <w:rFonts w:hint="default" w:ascii="Times New Roman" w:hAnsi="Times New Roman" w:cs="Times New Roman"/>
                <w:kern w:val="0"/>
                <w:szCs w:val="28"/>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714" w:type="dxa"/>
            <w:vAlign w:val="center"/>
          </w:tcPr>
          <w:p>
            <w:pPr>
              <w:widowControl/>
              <w:spacing w:line="276" w:lineRule="auto"/>
              <w:rPr>
                <w:rFonts w:hint="default" w:ascii="Times New Roman" w:hAnsi="Times New Roman" w:cs="Times New Roman"/>
                <w:b/>
                <w:bCs/>
                <w:kern w:val="0"/>
                <w:sz w:val="21"/>
                <w:szCs w:val="21"/>
                <w:lang w:bidi="en-US"/>
              </w:rPr>
            </w:pPr>
            <w:r>
              <w:rPr>
                <w:rFonts w:hint="default" w:ascii="Times New Roman" w:hAnsi="Times New Roman" w:cs="Times New Roman"/>
                <w:b/>
                <w:bCs/>
                <w:kern w:val="0"/>
                <w:sz w:val="21"/>
                <w:szCs w:val="21"/>
                <w:lang w:bidi="en-US"/>
              </w:rPr>
              <w:t>一、资格性审查内容</w:t>
            </w:r>
          </w:p>
        </w:tc>
        <w:tc>
          <w:tcPr>
            <w:tcW w:w="1004" w:type="dxa"/>
            <w:vAlign w:val="center"/>
          </w:tcPr>
          <w:p>
            <w:pPr>
              <w:widowControl/>
              <w:spacing w:line="276" w:lineRule="auto"/>
              <w:rPr>
                <w:rFonts w:hint="default" w:ascii="Times New Roman" w:hAnsi="Times New Roman" w:cs="Times New Roman"/>
                <w:b/>
                <w:bCs/>
                <w:kern w:val="0"/>
                <w:sz w:val="21"/>
                <w:szCs w:val="21"/>
                <w:lang w:bidi="en-US"/>
              </w:rPr>
            </w:pPr>
          </w:p>
        </w:tc>
        <w:tc>
          <w:tcPr>
            <w:tcW w:w="496" w:type="dxa"/>
            <w:vAlign w:val="center"/>
          </w:tcPr>
          <w:p>
            <w:pPr>
              <w:widowControl/>
              <w:spacing w:line="276" w:lineRule="auto"/>
              <w:rPr>
                <w:rFonts w:hint="default" w:ascii="Times New Roman" w:hAnsi="Times New Roman" w:cs="Times New Roman"/>
                <w:b/>
                <w:bCs/>
                <w:kern w:val="0"/>
                <w:sz w:val="21"/>
                <w:szCs w:val="21"/>
                <w:lang w:bidi="en-US"/>
              </w:rPr>
            </w:pPr>
          </w:p>
        </w:tc>
        <w:tc>
          <w:tcPr>
            <w:tcW w:w="4086" w:type="dxa"/>
            <w:vAlign w:val="center"/>
          </w:tcPr>
          <w:p>
            <w:pPr>
              <w:widowControl/>
              <w:spacing w:line="276" w:lineRule="auto"/>
              <w:rPr>
                <w:rFonts w:hint="default" w:ascii="Times New Roman" w:hAnsi="Times New Roman" w:cs="Times New Roman"/>
                <w:b/>
                <w:bCs/>
                <w:kern w:val="0"/>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3714" w:type="dxa"/>
            <w:vAlign w:val="center"/>
          </w:tcPr>
          <w:p>
            <w:pPr>
              <w:widowControl/>
              <w:spacing w:line="276" w:lineRule="auto"/>
              <w:rPr>
                <w:rFonts w:hint="default" w:ascii="Times New Roman" w:hAnsi="Times New Roman" w:cs="Times New Roman"/>
                <w:kern w:val="0"/>
                <w:sz w:val="21"/>
                <w:szCs w:val="21"/>
                <w:lang w:bidi="en-US"/>
              </w:rPr>
            </w:pPr>
            <w:r>
              <w:rPr>
                <w:rFonts w:hint="default" w:ascii="Times New Roman" w:hAnsi="Times New Roman" w:cs="Times New Roman"/>
                <w:kern w:val="0"/>
                <w:sz w:val="21"/>
                <w:szCs w:val="21"/>
                <w:lang w:bidi="en-US"/>
              </w:rPr>
              <w:t>1.营业执照、法定代表人资格证明、法定代表人授权书</w:t>
            </w:r>
          </w:p>
        </w:tc>
        <w:tc>
          <w:tcPr>
            <w:tcW w:w="1004" w:type="dxa"/>
            <w:vAlign w:val="center"/>
          </w:tcPr>
          <w:p>
            <w:pPr>
              <w:widowControl/>
              <w:spacing w:line="276" w:lineRule="auto"/>
              <w:rPr>
                <w:rFonts w:hint="default" w:ascii="Times New Roman" w:hAnsi="Times New Roman" w:cs="Times New Roman"/>
                <w:kern w:val="0"/>
                <w:sz w:val="21"/>
                <w:szCs w:val="21"/>
                <w:lang w:bidi="en-US"/>
              </w:rPr>
            </w:pPr>
          </w:p>
        </w:tc>
        <w:tc>
          <w:tcPr>
            <w:tcW w:w="496" w:type="dxa"/>
            <w:vAlign w:val="center"/>
          </w:tcPr>
          <w:p>
            <w:pPr>
              <w:widowControl/>
              <w:spacing w:line="276" w:lineRule="auto"/>
              <w:rPr>
                <w:rFonts w:hint="default" w:ascii="Times New Roman" w:hAnsi="Times New Roman" w:cs="Times New Roman"/>
                <w:kern w:val="0"/>
                <w:sz w:val="21"/>
                <w:szCs w:val="21"/>
                <w:lang w:bidi="en-US"/>
              </w:rPr>
            </w:pPr>
          </w:p>
        </w:tc>
        <w:tc>
          <w:tcPr>
            <w:tcW w:w="4086" w:type="dxa"/>
            <w:vAlign w:val="center"/>
          </w:tcPr>
          <w:p>
            <w:pPr>
              <w:widowControl/>
              <w:spacing w:line="276" w:lineRule="auto"/>
              <w:rPr>
                <w:rFonts w:hint="default" w:ascii="Times New Roman" w:hAnsi="Times New Roman" w:cs="Times New Roman"/>
                <w:kern w:val="0"/>
                <w:sz w:val="21"/>
                <w:szCs w:val="21"/>
                <w:lang w:bidi="en-US"/>
              </w:rPr>
            </w:pPr>
            <w:r>
              <w:rPr>
                <w:rFonts w:hint="default" w:ascii="Times New Roman" w:hAnsi="Times New Roman" w:cs="Times New Roman"/>
                <w:kern w:val="0"/>
                <w:sz w:val="21"/>
                <w:szCs w:val="21"/>
                <w:lang w:bidi="en-US"/>
              </w:rPr>
              <w:t>相关文件信息无误，谈判当日处于有效期，签署盖章完整。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714" w:type="dxa"/>
            <w:vAlign w:val="center"/>
          </w:tcPr>
          <w:p>
            <w:pPr>
              <w:widowControl/>
              <w:spacing w:line="276" w:lineRule="auto"/>
              <w:rPr>
                <w:rFonts w:hint="default" w:ascii="Times New Roman" w:hAnsi="Times New Roman" w:cs="Times New Roman"/>
                <w:kern w:val="0"/>
                <w:szCs w:val="28"/>
                <w:lang w:bidi="en-US"/>
              </w:rPr>
            </w:pPr>
            <w:r>
              <w:rPr>
                <w:rFonts w:hint="default" w:ascii="Times New Roman" w:hAnsi="Times New Roman" w:cs="Times New Roman"/>
                <w:kern w:val="0"/>
                <w:sz w:val="21"/>
                <w:szCs w:val="21"/>
                <w:lang w:bidi="en-US"/>
              </w:rPr>
              <w:t>2.参加本次采购活动前3年内在经营活动中没有重大违法记录的书面声明。</w:t>
            </w:r>
          </w:p>
        </w:tc>
        <w:tc>
          <w:tcPr>
            <w:tcW w:w="1004" w:type="dxa"/>
            <w:vAlign w:val="center"/>
          </w:tcPr>
          <w:p>
            <w:pPr>
              <w:spacing w:after="200" w:line="276" w:lineRule="auto"/>
              <w:jc w:val="left"/>
              <w:rPr>
                <w:rFonts w:hint="default" w:ascii="Times New Roman" w:hAnsi="Times New Roman" w:cs="Times New Roman"/>
                <w:kern w:val="0"/>
                <w:sz w:val="21"/>
                <w:szCs w:val="21"/>
                <w:lang w:bidi="en-US"/>
              </w:rPr>
            </w:pPr>
          </w:p>
        </w:tc>
        <w:tc>
          <w:tcPr>
            <w:tcW w:w="496" w:type="dxa"/>
            <w:vAlign w:val="center"/>
          </w:tcPr>
          <w:p>
            <w:pPr>
              <w:widowControl/>
              <w:spacing w:line="276" w:lineRule="auto"/>
              <w:rPr>
                <w:rFonts w:hint="default" w:ascii="Times New Roman" w:hAnsi="Times New Roman" w:cs="Times New Roman"/>
                <w:kern w:val="0"/>
                <w:sz w:val="21"/>
                <w:szCs w:val="21"/>
                <w:lang w:bidi="en-US"/>
              </w:rPr>
            </w:pPr>
          </w:p>
        </w:tc>
        <w:tc>
          <w:tcPr>
            <w:tcW w:w="4086" w:type="dxa"/>
            <w:vAlign w:val="center"/>
          </w:tcPr>
          <w:p>
            <w:pPr>
              <w:widowControl/>
              <w:spacing w:line="276" w:lineRule="auto"/>
              <w:rPr>
                <w:rFonts w:hint="default" w:ascii="Times New Roman" w:hAnsi="Times New Roman" w:cs="Times New Roman"/>
                <w:kern w:val="0"/>
                <w:sz w:val="21"/>
                <w:szCs w:val="21"/>
                <w:lang w:bidi="en-US"/>
              </w:rPr>
            </w:pPr>
            <w:r>
              <w:rPr>
                <w:rFonts w:hint="default" w:ascii="Times New Roman" w:hAnsi="Times New Roman" w:cs="Times New Roman"/>
                <w:kern w:val="0"/>
                <w:sz w:val="21"/>
                <w:szCs w:val="21"/>
                <w:lang w:bidi="en-US"/>
              </w:rPr>
              <w:t>见供应商承诺声明。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714" w:type="dxa"/>
            <w:vAlign w:val="center"/>
          </w:tcPr>
          <w:p>
            <w:pPr>
              <w:widowControl/>
              <w:spacing w:line="276" w:lineRule="auto"/>
              <w:rPr>
                <w:rFonts w:hint="default" w:ascii="Times New Roman" w:hAnsi="Times New Roman" w:cs="Times New Roman"/>
                <w:b/>
                <w:bCs/>
                <w:kern w:val="0"/>
                <w:sz w:val="21"/>
                <w:szCs w:val="21"/>
                <w:lang w:bidi="en-US"/>
              </w:rPr>
            </w:pPr>
            <w:r>
              <w:rPr>
                <w:rFonts w:hint="default" w:ascii="Times New Roman" w:hAnsi="Times New Roman" w:cs="Times New Roman"/>
                <w:b/>
                <w:bCs/>
                <w:kern w:val="0"/>
                <w:sz w:val="21"/>
                <w:szCs w:val="21"/>
                <w:lang w:bidi="en-US"/>
              </w:rPr>
              <w:t>二、符合性审查内容</w:t>
            </w:r>
          </w:p>
        </w:tc>
        <w:tc>
          <w:tcPr>
            <w:tcW w:w="1004" w:type="dxa"/>
            <w:vAlign w:val="center"/>
          </w:tcPr>
          <w:p>
            <w:pPr>
              <w:widowControl/>
              <w:spacing w:line="276" w:lineRule="auto"/>
              <w:rPr>
                <w:rFonts w:hint="default" w:ascii="Times New Roman" w:hAnsi="Times New Roman" w:cs="Times New Roman"/>
                <w:b/>
                <w:bCs/>
                <w:kern w:val="0"/>
                <w:sz w:val="21"/>
                <w:szCs w:val="21"/>
                <w:lang w:bidi="en-US"/>
              </w:rPr>
            </w:pPr>
          </w:p>
        </w:tc>
        <w:tc>
          <w:tcPr>
            <w:tcW w:w="496" w:type="dxa"/>
            <w:vAlign w:val="center"/>
          </w:tcPr>
          <w:p>
            <w:pPr>
              <w:widowControl/>
              <w:spacing w:line="276" w:lineRule="auto"/>
              <w:rPr>
                <w:rFonts w:hint="default" w:ascii="Times New Roman" w:hAnsi="Times New Roman" w:cs="Times New Roman"/>
                <w:b/>
                <w:bCs/>
                <w:kern w:val="0"/>
                <w:sz w:val="21"/>
                <w:szCs w:val="21"/>
                <w:lang w:bidi="en-US"/>
              </w:rPr>
            </w:pPr>
          </w:p>
        </w:tc>
        <w:tc>
          <w:tcPr>
            <w:tcW w:w="4086" w:type="dxa"/>
            <w:vAlign w:val="center"/>
          </w:tcPr>
          <w:p>
            <w:pPr>
              <w:widowControl/>
              <w:spacing w:line="276" w:lineRule="auto"/>
              <w:rPr>
                <w:rFonts w:hint="default" w:ascii="Times New Roman" w:hAnsi="Times New Roman" w:cs="Times New Roman"/>
                <w:b/>
                <w:bCs/>
                <w:kern w:val="0"/>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5" w:hRule="atLeast"/>
          <w:jc w:val="center"/>
        </w:trPr>
        <w:tc>
          <w:tcPr>
            <w:tcW w:w="3714" w:type="dxa"/>
            <w:vAlign w:val="center"/>
          </w:tcPr>
          <w:p>
            <w:pPr>
              <w:widowControl/>
              <w:spacing w:line="276" w:lineRule="auto"/>
              <w:rPr>
                <w:rFonts w:hint="default" w:ascii="Times New Roman" w:hAnsi="Times New Roman" w:cs="Times New Roman"/>
                <w:kern w:val="0"/>
                <w:sz w:val="21"/>
                <w:szCs w:val="21"/>
                <w:lang w:bidi="en-US"/>
              </w:rPr>
            </w:pPr>
            <w:r>
              <w:rPr>
                <w:rFonts w:hint="default" w:ascii="Times New Roman" w:hAnsi="Times New Roman" w:cs="Times New Roman"/>
                <w:kern w:val="0"/>
                <w:sz w:val="21"/>
                <w:szCs w:val="21"/>
                <w:lang w:bidi="en-US"/>
              </w:rPr>
              <w:t>1.报价文件签署、盖章齐全完整</w:t>
            </w:r>
          </w:p>
        </w:tc>
        <w:tc>
          <w:tcPr>
            <w:tcW w:w="1004" w:type="dxa"/>
            <w:vAlign w:val="center"/>
          </w:tcPr>
          <w:p>
            <w:pPr>
              <w:widowControl/>
              <w:spacing w:line="276" w:lineRule="auto"/>
              <w:rPr>
                <w:rFonts w:hint="default" w:ascii="Times New Roman" w:hAnsi="Times New Roman" w:cs="Times New Roman"/>
                <w:kern w:val="0"/>
                <w:sz w:val="21"/>
                <w:szCs w:val="21"/>
                <w:lang w:bidi="en-US"/>
              </w:rPr>
            </w:pPr>
          </w:p>
        </w:tc>
        <w:tc>
          <w:tcPr>
            <w:tcW w:w="496" w:type="dxa"/>
            <w:vAlign w:val="center"/>
          </w:tcPr>
          <w:p>
            <w:pPr>
              <w:widowControl/>
              <w:spacing w:line="276" w:lineRule="auto"/>
              <w:rPr>
                <w:rFonts w:hint="default" w:ascii="Times New Roman" w:hAnsi="Times New Roman" w:cs="Times New Roman"/>
                <w:kern w:val="0"/>
                <w:sz w:val="21"/>
                <w:szCs w:val="21"/>
                <w:lang w:bidi="en-US"/>
              </w:rPr>
            </w:pPr>
          </w:p>
        </w:tc>
        <w:tc>
          <w:tcPr>
            <w:tcW w:w="4086" w:type="dxa"/>
            <w:vAlign w:val="center"/>
          </w:tcPr>
          <w:p>
            <w:pPr>
              <w:widowControl/>
              <w:adjustRightInd w:val="0"/>
              <w:snapToGrid w:val="0"/>
              <w:spacing w:line="280" w:lineRule="exact"/>
              <w:rPr>
                <w:rFonts w:hint="default" w:ascii="Times New Roman" w:hAnsi="Times New Roman" w:cs="Times New Roman"/>
                <w:kern w:val="0"/>
                <w:sz w:val="21"/>
                <w:szCs w:val="21"/>
                <w:lang w:bidi="en-US"/>
              </w:rPr>
            </w:pPr>
            <w:r>
              <w:rPr>
                <w:rFonts w:hint="default" w:ascii="Times New Roman" w:hAnsi="Times New Roman" w:cs="Times New Roman"/>
                <w:kern w:val="0"/>
                <w:sz w:val="21"/>
                <w:szCs w:val="21"/>
                <w:lang w:bidi="en-US"/>
              </w:rPr>
              <w:t>有下列情况，但其他方面符合要求应判定为不影响报价文件有效性：密封时未加盖、少加盖公章或者密封章，但密封完好、完整标明了投标（报价）供应商名称且得到投标（报价）供应商现场认可的；正副本数量齐全、密封完好，但未按照采购文件要求进行分装或者统装的；除采购文件明确要求法定代表人（非法人组织主要负责人）或授权代表签字以外，其他未签字的；除采购文件明确要求加盖供应商（法人、非法人组织）等公章以外，其他未盖章或者加盖相关专用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3714" w:type="dxa"/>
            <w:vAlign w:val="center"/>
          </w:tcPr>
          <w:p>
            <w:pPr>
              <w:widowControl/>
              <w:spacing w:line="276" w:lineRule="auto"/>
              <w:rPr>
                <w:rFonts w:hint="default" w:ascii="Times New Roman" w:hAnsi="Times New Roman" w:cs="Times New Roman"/>
                <w:kern w:val="0"/>
                <w:sz w:val="21"/>
                <w:szCs w:val="21"/>
                <w:lang w:bidi="en-US"/>
              </w:rPr>
            </w:pPr>
            <w:r>
              <w:rPr>
                <w:rFonts w:hint="default" w:ascii="Times New Roman" w:hAnsi="Times New Roman" w:cs="Times New Roman"/>
                <w:kern w:val="0"/>
                <w:sz w:val="21"/>
                <w:szCs w:val="21"/>
                <w:lang w:bidi="en-US"/>
              </w:rPr>
              <w:t>2.报价文件有效期满足询价文件要求</w:t>
            </w:r>
          </w:p>
        </w:tc>
        <w:tc>
          <w:tcPr>
            <w:tcW w:w="1004" w:type="dxa"/>
            <w:vAlign w:val="center"/>
          </w:tcPr>
          <w:p>
            <w:pPr>
              <w:widowControl/>
              <w:spacing w:line="276" w:lineRule="auto"/>
              <w:rPr>
                <w:rFonts w:hint="default" w:ascii="Times New Roman" w:hAnsi="Times New Roman" w:cs="Times New Roman"/>
                <w:kern w:val="0"/>
                <w:sz w:val="21"/>
                <w:szCs w:val="21"/>
                <w:lang w:bidi="en-US"/>
              </w:rPr>
            </w:pPr>
          </w:p>
        </w:tc>
        <w:tc>
          <w:tcPr>
            <w:tcW w:w="496" w:type="dxa"/>
            <w:vAlign w:val="center"/>
          </w:tcPr>
          <w:p>
            <w:pPr>
              <w:widowControl/>
              <w:spacing w:line="276" w:lineRule="auto"/>
              <w:rPr>
                <w:rFonts w:hint="default" w:ascii="Times New Roman" w:hAnsi="Times New Roman" w:cs="Times New Roman"/>
                <w:kern w:val="0"/>
                <w:sz w:val="21"/>
                <w:szCs w:val="21"/>
                <w:lang w:bidi="en-US"/>
              </w:rPr>
            </w:pPr>
          </w:p>
        </w:tc>
        <w:tc>
          <w:tcPr>
            <w:tcW w:w="4086" w:type="dxa"/>
            <w:vAlign w:val="center"/>
          </w:tcPr>
          <w:p>
            <w:pPr>
              <w:widowControl/>
              <w:spacing w:line="276" w:lineRule="auto"/>
              <w:rPr>
                <w:rFonts w:hint="default" w:ascii="Times New Roman" w:hAnsi="Times New Roman" w:cs="Times New Roman"/>
                <w:kern w:val="0"/>
                <w:sz w:val="21"/>
                <w:szCs w:val="21"/>
                <w:lang w:bidi="en-US"/>
              </w:rPr>
            </w:pPr>
            <w:r>
              <w:rPr>
                <w:rFonts w:hint="default" w:ascii="Times New Roman" w:hAnsi="Times New Roman" w:cs="Times New Roman"/>
                <w:kern w:val="0"/>
                <w:sz w:val="21"/>
                <w:szCs w:val="21"/>
                <w:lang w:bidi="en-US"/>
              </w:rPr>
              <w:t>见报价函第三条，报价文件中承诺的报价有效期。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3714" w:type="dxa"/>
            <w:vAlign w:val="center"/>
          </w:tcPr>
          <w:p>
            <w:pPr>
              <w:widowControl/>
              <w:spacing w:line="276" w:lineRule="auto"/>
              <w:rPr>
                <w:rFonts w:hint="default" w:ascii="Times New Roman" w:hAnsi="Times New Roman" w:cs="Times New Roman"/>
                <w:kern w:val="0"/>
                <w:sz w:val="21"/>
                <w:szCs w:val="21"/>
                <w:lang w:bidi="en-US"/>
              </w:rPr>
            </w:pPr>
            <w:r>
              <w:rPr>
                <w:rFonts w:hint="default" w:ascii="Times New Roman" w:hAnsi="Times New Roman" w:cs="Times New Roman"/>
                <w:kern w:val="0"/>
                <w:sz w:val="21"/>
                <w:szCs w:val="21"/>
                <w:lang w:bidi="en-US"/>
              </w:rPr>
              <w:t>3.其它实质性内容（询价文件中明确的其他无效报价情形）</w:t>
            </w:r>
          </w:p>
        </w:tc>
        <w:tc>
          <w:tcPr>
            <w:tcW w:w="1004" w:type="dxa"/>
            <w:vAlign w:val="center"/>
          </w:tcPr>
          <w:p>
            <w:pPr>
              <w:widowControl/>
              <w:spacing w:line="276" w:lineRule="auto"/>
              <w:rPr>
                <w:rFonts w:hint="default" w:ascii="Times New Roman" w:hAnsi="Times New Roman" w:cs="Times New Roman"/>
                <w:kern w:val="0"/>
                <w:sz w:val="21"/>
                <w:szCs w:val="21"/>
                <w:lang w:bidi="en-US"/>
              </w:rPr>
            </w:pPr>
          </w:p>
        </w:tc>
        <w:tc>
          <w:tcPr>
            <w:tcW w:w="496" w:type="dxa"/>
            <w:vAlign w:val="center"/>
          </w:tcPr>
          <w:p>
            <w:pPr>
              <w:widowControl/>
              <w:spacing w:line="276" w:lineRule="auto"/>
              <w:rPr>
                <w:rFonts w:hint="default" w:ascii="Times New Roman" w:hAnsi="Times New Roman" w:cs="Times New Roman"/>
                <w:kern w:val="0"/>
                <w:sz w:val="21"/>
                <w:szCs w:val="21"/>
                <w:lang w:bidi="en-US"/>
              </w:rPr>
            </w:pPr>
          </w:p>
        </w:tc>
        <w:tc>
          <w:tcPr>
            <w:tcW w:w="4086" w:type="dxa"/>
            <w:vAlign w:val="center"/>
          </w:tcPr>
          <w:p>
            <w:pPr>
              <w:widowControl/>
              <w:spacing w:line="276" w:lineRule="auto"/>
              <w:rPr>
                <w:rFonts w:hint="default" w:ascii="Times New Roman" w:hAnsi="Times New Roman" w:cs="Times New Roman"/>
                <w:kern w:val="0"/>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300" w:type="dxa"/>
            <w:gridSpan w:val="4"/>
            <w:vAlign w:val="center"/>
          </w:tcPr>
          <w:p>
            <w:pPr>
              <w:adjustRightInd w:val="0"/>
              <w:snapToGrid w:val="0"/>
              <w:spacing w:after="200" w:line="260" w:lineRule="exact"/>
              <w:jc w:val="left"/>
              <w:rPr>
                <w:rFonts w:hint="default" w:ascii="Times New Roman" w:hAnsi="Times New Roman" w:cs="Times New Roman"/>
                <w:kern w:val="0"/>
                <w:sz w:val="21"/>
                <w:szCs w:val="21"/>
                <w:lang w:bidi="en-US"/>
              </w:rPr>
            </w:pPr>
            <w:r>
              <w:rPr>
                <w:rFonts w:hint="default" w:ascii="Times New Roman" w:hAnsi="Times New Roman" w:cs="Times New Roman"/>
                <w:kern w:val="0"/>
                <w:sz w:val="21"/>
                <w:szCs w:val="21"/>
                <w:lang w:bidi="en-US"/>
              </w:rPr>
              <w:t>说明：1.合格打“√”，不合格打“×”。</w:t>
            </w:r>
          </w:p>
          <w:p>
            <w:pPr>
              <w:adjustRightInd w:val="0"/>
              <w:snapToGrid w:val="0"/>
              <w:spacing w:after="200" w:line="260" w:lineRule="exact"/>
              <w:ind w:firstLine="420" w:firstLineChars="200"/>
              <w:jc w:val="left"/>
              <w:rPr>
                <w:rFonts w:hint="default" w:ascii="Times New Roman" w:hAnsi="Times New Roman" w:cs="Times New Roman"/>
                <w:kern w:val="0"/>
                <w:sz w:val="21"/>
                <w:szCs w:val="21"/>
                <w:lang w:bidi="en-US"/>
              </w:rPr>
            </w:pPr>
            <w:r>
              <w:rPr>
                <w:rFonts w:hint="default" w:ascii="Times New Roman" w:hAnsi="Times New Roman" w:cs="Times New Roman"/>
                <w:kern w:val="0"/>
                <w:sz w:val="21"/>
                <w:szCs w:val="21"/>
                <w:lang w:bidi="en-US"/>
              </w:rPr>
              <w:t>2.有一项内容不合格，综合评定为不合格。</w:t>
            </w:r>
          </w:p>
        </w:tc>
      </w:tr>
    </w:tbl>
    <w:p>
      <w:pPr>
        <w:widowControl/>
        <w:spacing w:line="520" w:lineRule="exact"/>
        <w:rPr>
          <w:rFonts w:hint="default" w:ascii="Times New Roman" w:hAnsi="Times New Roman" w:cs="Times New Roman"/>
          <w:kern w:val="0"/>
          <w:szCs w:val="28"/>
          <w:lang w:bidi="en-US"/>
        </w:rPr>
      </w:pPr>
    </w:p>
    <w:p>
      <w:pPr>
        <w:widowControl/>
        <w:spacing w:line="520" w:lineRule="exact"/>
        <w:rPr>
          <w:rFonts w:hint="default" w:ascii="Times New Roman" w:hAnsi="Times New Roman" w:cs="Times New Roman"/>
          <w:kern w:val="0"/>
          <w:szCs w:val="28"/>
          <w:lang w:bidi="en-US"/>
        </w:rPr>
      </w:pPr>
      <w:r>
        <w:rPr>
          <w:rFonts w:hint="default" w:ascii="Times New Roman" w:hAnsi="Times New Roman" w:cs="Times New Roman"/>
          <w:kern w:val="0"/>
          <w:szCs w:val="28"/>
          <w:lang w:bidi="en-US"/>
        </w:rPr>
        <w:t xml:space="preserve">评审小组成员签名：                        </w:t>
      </w:r>
    </w:p>
    <w:p>
      <w:pPr>
        <w:widowControl/>
        <w:spacing w:line="520" w:lineRule="exact"/>
        <w:ind w:firstLine="5880" w:firstLineChars="2100"/>
        <w:rPr>
          <w:rFonts w:hint="default" w:ascii="Times New Roman" w:hAnsi="Times New Roman" w:cs="Times New Roman"/>
          <w:kern w:val="0"/>
          <w:szCs w:val="28"/>
          <w:lang w:bidi="en-US"/>
        </w:rPr>
      </w:pPr>
      <w:r>
        <w:rPr>
          <w:rFonts w:hint="default" w:ascii="Times New Roman" w:hAnsi="Times New Roman" w:cs="Times New Roman"/>
          <w:kern w:val="0"/>
          <w:szCs w:val="28"/>
          <w:lang w:bidi="en-US"/>
        </w:rPr>
        <w:t xml:space="preserve"> 年    月    日</w:t>
      </w:r>
    </w:p>
    <w:p>
      <w:pPr>
        <w:spacing w:line="520" w:lineRule="exact"/>
        <w:rPr>
          <w:rFonts w:hint="default" w:ascii="Times New Roman" w:hAnsi="Times New Roman" w:cs="Times New Roman"/>
          <w:szCs w:val="28"/>
        </w:rPr>
      </w:pPr>
    </w:p>
    <w:p>
      <w:pPr>
        <w:pStyle w:val="7"/>
        <w:keepNext w:val="0"/>
        <w:keepLines w:val="0"/>
        <w:adjustRightInd w:val="0"/>
        <w:snapToGrid w:val="0"/>
        <w:spacing w:beforeLines="0" w:afterLines="0" w:line="520" w:lineRule="exact"/>
        <w:ind w:firstLine="560" w:firstLineChars="200"/>
        <w:rPr>
          <w:rFonts w:hint="default" w:ascii="Times New Roman" w:hAnsi="Times New Roman" w:cs="Times New Roman"/>
          <w:sz w:val="28"/>
        </w:rPr>
      </w:pPr>
    </w:p>
    <w:p>
      <w:pPr>
        <w:pStyle w:val="7"/>
        <w:keepNext w:val="0"/>
        <w:keepLines w:val="0"/>
        <w:adjustRightInd w:val="0"/>
        <w:snapToGrid w:val="0"/>
        <w:spacing w:beforeLines="0" w:afterLines="0" w:line="520" w:lineRule="exact"/>
        <w:ind w:firstLine="560" w:firstLineChars="200"/>
        <w:rPr>
          <w:rFonts w:hint="default" w:ascii="Times New Roman" w:hAnsi="Times New Roman" w:cs="Times New Roman"/>
          <w:sz w:val="28"/>
        </w:rPr>
      </w:pPr>
      <w:r>
        <w:rPr>
          <w:rFonts w:hint="default" w:ascii="Times New Roman" w:hAnsi="Times New Roman" w:cs="Times New Roman"/>
          <w:sz w:val="28"/>
        </w:rPr>
        <w:t>（五）</w:t>
      </w:r>
      <w:bookmarkStart w:id="222" w:name="_Toc30853"/>
      <w:bookmarkStart w:id="223" w:name="_Toc5882"/>
      <w:bookmarkStart w:id="224" w:name="_Toc31052"/>
      <w:bookmarkStart w:id="225" w:name="_Toc26225"/>
      <w:bookmarkStart w:id="226" w:name="_Toc329"/>
      <w:bookmarkStart w:id="227" w:name="_Toc18319"/>
      <w:bookmarkStart w:id="228" w:name="_Toc113349464"/>
      <w:bookmarkStart w:id="229" w:name="_Toc20743"/>
      <w:bookmarkStart w:id="230" w:name="_Toc121473089"/>
      <w:bookmarkStart w:id="231" w:name="_Toc13219"/>
      <w:bookmarkStart w:id="232" w:name="_Toc22128"/>
      <w:bookmarkStart w:id="233" w:name="_Toc6716"/>
      <w:bookmarkStart w:id="234" w:name="_Toc149"/>
      <w:bookmarkStart w:id="235" w:name="_Toc112768407"/>
      <w:bookmarkStart w:id="236" w:name="_Toc3478"/>
      <w:bookmarkStart w:id="237" w:name="_Toc25453"/>
      <w:bookmarkStart w:id="238" w:name="_Toc122960032"/>
      <w:r>
        <w:rPr>
          <w:rFonts w:hint="default" w:ascii="Times New Roman" w:hAnsi="Times New Roman" w:cs="Times New Roman"/>
          <w:sz w:val="28"/>
        </w:rPr>
        <w:t>询价程序</w:t>
      </w:r>
      <w:bookmarkEnd w:id="222"/>
      <w:bookmarkEnd w:id="223"/>
      <w:bookmarkEnd w:id="224"/>
      <w:bookmarkEnd w:id="225"/>
      <w:bookmarkEnd w:id="226"/>
      <w:bookmarkEnd w:id="227"/>
      <w:bookmarkEnd w:id="228"/>
      <w:bookmarkEnd w:id="229"/>
      <w:bookmarkEnd w:id="230"/>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1.按照资格性审查、符合性审查、商务技术评审、价格评审、出具评审报告、</w:t>
      </w:r>
      <w:r>
        <w:rPr>
          <w:rFonts w:hint="default" w:ascii="Times New Roman" w:hAnsi="Times New Roman" w:cs="Times New Roman"/>
          <w:szCs w:val="28"/>
          <w:lang w:val="zh-CN"/>
        </w:rPr>
        <w:t>公示评审结果的基本程序组织实施</w:t>
      </w:r>
      <w:r>
        <w:rPr>
          <w:rFonts w:hint="default" w:ascii="Times New Roman" w:hAnsi="Times New Roman" w:cs="Times New Roman"/>
          <w:szCs w:val="28"/>
        </w:rPr>
        <w:t>。</w:t>
      </w:r>
      <w:bookmarkEnd w:id="231"/>
      <w:bookmarkEnd w:id="232"/>
      <w:bookmarkEnd w:id="233"/>
      <w:bookmarkEnd w:id="234"/>
      <w:bookmarkEnd w:id="235"/>
      <w:bookmarkEnd w:id="236"/>
      <w:bookmarkEnd w:id="237"/>
      <w:bookmarkEnd w:id="238"/>
    </w:p>
    <w:p>
      <w:pPr>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rPr>
        <w:t>2.</w:t>
      </w:r>
      <w:r>
        <w:rPr>
          <w:rFonts w:hint="default" w:ascii="Times New Roman" w:hAnsi="Times New Roman" w:cs="Times New Roman"/>
          <w:szCs w:val="28"/>
          <w:lang w:val="zh-CN"/>
        </w:rPr>
        <w:t>因报价供应商制作报价文件时，未正确标定响应位置可能造成的风险，由报价供应商自行承担。</w:t>
      </w:r>
    </w:p>
    <w:p>
      <w:pPr>
        <w:spacing w:line="520" w:lineRule="exact"/>
        <w:ind w:firstLine="560" w:firstLineChars="200"/>
        <w:rPr>
          <w:rFonts w:hint="default" w:ascii="Times New Roman" w:hAnsi="Times New Roman" w:cs="Times New Roman"/>
        </w:rPr>
      </w:pPr>
      <w:r>
        <w:rPr>
          <w:rFonts w:hint="default" w:ascii="Times New Roman" w:hAnsi="Times New Roman" w:cs="Times New Roman"/>
        </w:rPr>
        <w:t>（六）资格性审查</w:t>
      </w:r>
    </w:p>
    <w:p>
      <w:pPr>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rPr>
        <w:t>1.</w:t>
      </w:r>
      <w:r>
        <w:rPr>
          <w:rFonts w:hint="default" w:ascii="Times New Roman" w:hAnsi="Times New Roman" w:cs="Times New Roman"/>
          <w:szCs w:val="28"/>
          <w:lang w:val="zh-CN"/>
        </w:rPr>
        <w:t>采购机构依据询价文件规定的资格性审查标准，对报价供应商的资格进行审查。</w:t>
      </w:r>
    </w:p>
    <w:p>
      <w:pPr>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lang w:val="zh-CN"/>
        </w:rPr>
        <w:t>（1）通过资格性审查的报价供应商进入后续评审；未通过资格性审查的报价供应商不得进入后续评审。</w:t>
      </w:r>
    </w:p>
    <w:p>
      <w:pPr>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lang w:val="zh-CN"/>
        </w:rPr>
        <w:t>（2）询价小组成员应当对资格性审查结果签字或签章确认。</w:t>
      </w:r>
    </w:p>
    <w:p>
      <w:pPr>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lang w:val="zh-CN"/>
        </w:rPr>
        <w:t>（3）报价供应商未通过资格性审查的，询价小组成员应当如实记录未通过情况。</w:t>
      </w:r>
    </w:p>
    <w:p>
      <w:pPr>
        <w:spacing w:line="520" w:lineRule="exact"/>
        <w:ind w:firstLine="560" w:firstLineChars="200"/>
        <w:rPr>
          <w:rFonts w:hint="default" w:ascii="Times New Roman" w:hAnsi="Times New Roman" w:cs="Times New Roman"/>
          <w:szCs w:val="28"/>
          <w:lang w:val="zh-CN"/>
        </w:rPr>
      </w:pPr>
      <w:r>
        <w:rPr>
          <w:rFonts w:hint="default" w:ascii="Times New Roman" w:hAnsi="Times New Roman" w:cs="Times New Roman"/>
          <w:szCs w:val="28"/>
        </w:rPr>
        <w:t>2.</w:t>
      </w:r>
      <w:r>
        <w:rPr>
          <w:rFonts w:hint="default" w:ascii="Times New Roman" w:hAnsi="Times New Roman" w:cs="Times New Roman"/>
          <w:szCs w:val="28"/>
          <w:lang w:val="zh-CN"/>
        </w:rPr>
        <w:t>询价采购过程中，供应商发生合并、分立或破产等重大变化时，应当及时书面告知采购机构。</w:t>
      </w:r>
    </w:p>
    <w:p>
      <w:pPr>
        <w:pStyle w:val="7"/>
        <w:keepNext w:val="0"/>
        <w:keepLines w:val="0"/>
        <w:adjustRightInd w:val="0"/>
        <w:snapToGrid w:val="0"/>
        <w:spacing w:beforeLines="0" w:afterLines="0" w:line="520" w:lineRule="exact"/>
        <w:ind w:firstLine="560" w:firstLineChars="200"/>
        <w:rPr>
          <w:rFonts w:hint="default" w:ascii="Times New Roman" w:hAnsi="Times New Roman" w:cs="Times New Roman"/>
          <w:sz w:val="28"/>
        </w:rPr>
      </w:pPr>
      <w:bookmarkStart w:id="239" w:name="_Toc121473092"/>
      <w:r>
        <w:rPr>
          <w:rFonts w:hint="default" w:ascii="Times New Roman" w:hAnsi="Times New Roman" w:cs="Times New Roman"/>
          <w:sz w:val="28"/>
        </w:rPr>
        <w:t>（七）符合性审查</w:t>
      </w:r>
      <w:bookmarkEnd w:id="239"/>
    </w:p>
    <w:p>
      <w:pPr>
        <w:pStyle w:val="2"/>
        <w:spacing w:after="0" w:line="520" w:lineRule="exact"/>
        <w:ind w:firstLine="560" w:firstLineChars="200"/>
        <w:rPr>
          <w:rFonts w:hint="default" w:ascii="Times New Roman" w:hAnsi="Times New Roman" w:cs="Times New Roman"/>
          <w:bCs/>
          <w:snapToGrid w:val="0"/>
          <w:szCs w:val="28"/>
          <w:lang w:val="zh-CN"/>
        </w:rPr>
      </w:pPr>
      <w:r>
        <w:rPr>
          <w:rFonts w:hint="default" w:ascii="Times New Roman" w:hAnsi="Times New Roman" w:cs="Times New Roman"/>
          <w:bCs/>
          <w:snapToGrid w:val="0"/>
          <w:szCs w:val="28"/>
        </w:rPr>
        <w:t>1.</w:t>
      </w:r>
      <w:r>
        <w:rPr>
          <w:rFonts w:hint="default" w:ascii="Times New Roman" w:hAnsi="Times New Roman" w:cs="Times New Roman"/>
          <w:bCs/>
          <w:snapToGrid w:val="0"/>
          <w:szCs w:val="28"/>
          <w:lang w:val="zh-CN"/>
        </w:rPr>
        <w:t>报价文件的偏离与实质性响应。询价文件中用“★”号标明的条款</w:t>
      </w:r>
      <w:r>
        <w:rPr>
          <w:rFonts w:hint="default" w:ascii="Times New Roman" w:hAnsi="Times New Roman" w:cs="Times New Roman"/>
          <w:bCs/>
          <w:snapToGrid w:val="0"/>
          <w:szCs w:val="28"/>
        </w:rPr>
        <w:t>不允许负偏离。</w:t>
      </w:r>
    </w:p>
    <w:p>
      <w:pPr>
        <w:pStyle w:val="2"/>
        <w:spacing w:after="0" w:line="520" w:lineRule="exact"/>
        <w:ind w:firstLine="560" w:firstLineChars="200"/>
        <w:rPr>
          <w:rFonts w:hint="default" w:ascii="Times New Roman" w:hAnsi="Times New Roman" w:cs="Times New Roman"/>
          <w:bCs/>
          <w:snapToGrid w:val="0"/>
          <w:szCs w:val="28"/>
          <w:lang w:val="zh-CN"/>
        </w:rPr>
      </w:pPr>
      <w:r>
        <w:rPr>
          <w:rFonts w:hint="default" w:ascii="Times New Roman" w:hAnsi="Times New Roman" w:cs="Times New Roman"/>
          <w:bCs/>
          <w:snapToGrid w:val="0"/>
          <w:szCs w:val="28"/>
        </w:rPr>
        <w:t>2.</w:t>
      </w:r>
      <w:r>
        <w:rPr>
          <w:rFonts w:hint="default" w:ascii="Times New Roman" w:hAnsi="Times New Roman" w:cs="Times New Roman"/>
          <w:bCs/>
          <w:snapToGrid w:val="0"/>
          <w:szCs w:val="28"/>
          <w:lang w:val="zh-CN"/>
        </w:rPr>
        <w:t>采购机构资格性审查结束后，询价小组应当依据询价文件规定的符合性审查标准，对资格</w:t>
      </w:r>
      <w:r>
        <w:rPr>
          <w:rFonts w:hint="default" w:ascii="Times New Roman" w:hAnsi="Times New Roman" w:cs="Times New Roman"/>
          <w:bCs/>
          <w:snapToGrid w:val="0"/>
          <w:szCs w:val="28"/>
        </w:rPr>
        <w:t>性审查合格</w:t>
      </w:r>
      <w:r>
        <w:rPr>
          <w:rFonts w:hint="default" w:ascii="Times New Roman" w:hAnsi="Times New Roman" w:cs="Times New Roman"/>
          <w:bCs/>
          <w:snapToGrid w:val="0"/>
          <w:szCs w:val="28"/>
          <w:lang w:val="zh-CN"/>
        </w:rPr>
        <w:t>的报价供应商的报价文件进行符合性审查，确定其是否满足询价文件的实质性要求。</w:t>
      </w:r>
    </w:p>
    <w:p>
      <w:pPr>
        <w:pStyle w:val="2"/>
        <w:spacing w:after="0" w:line="520" w:lineRule="exact"/>
        <w:ind w:firstLine="560" w:firstLineChars="200"/>
        <w:rPr>
          <w:rFonts w:hint="default" w:ascii="Times New Roman" w:hAnsi="Times New Roman" w:cs="Times New Roman"/>
          <w:bCs/>
          <w:snapToGrid w:val="0"/>
          <w:szCs w:val="28"/>
          <w:lang w:val="zh-CN"/>
        </w:rPr>
      </w:pPr>
      <w:r>
        <w:rPr>
          <w:rFonts w:hint="default" w:ascii="Times New Roman" w:hAnsi="Times New Roman" w:cs="Times New Roman"/>
          <w:bCs/>
          <w:snapToGrid w:val="0"/>
          <w:szCs w:val="28"/>
          <w:lang w:val="zh-CN"/>
        </w:rPr>
        <w:t>（1）不得以询价文件未明确的内容和非实质性条款判定报价供应商无效报价。</w:t>
      </w:r>
    </w:p>
    <w:p>
      <w:pPr>
        <w:pStyle w:val="2"/>
        <w:spacing w:after="0" w:line="520" w:lineRule="exact"/>
        <w:ind w:firstLine="560" w:firstLineChars="200"/>
        <w:rPr>
          <w:rFonts w:hint="default" w:ascii="Times New Roman" w:hAnsi="Times New Roman" w:cs="Times New Roman"/>
          <w:bCs/>
          <w:snapToGrid w:val="0"/>
          <w:szCs w:val="28"/>
          <w:lang w:val="zh-CN"/>
        </w:rPr>
      </w:pPr>
      <w:r>
        <w:rPr>
          <w:rFonts w:hint="default" w:ascii="Times New Roman" w:hAnsi="Times New Roman" w:cs="Times New Roman"/>
          <w:bCs/>
          <w:snapToGrid w:val="0"/>
          <w:szCs w:val="28"/>
          <w:lang w:val="zh-CN"/>
        </w:rPr>
        <w:t>（2）</w:t>
      </w:r>
      <w:r>
        <w:rPr>
          <w:rFonts w:hint="default" w:ascii="Times New Roman" w:hAnsi="Times New Roman" w:cs="Times New Roman"/>
          <w:bCs/>
          <w:snapToGrid w:val="0"/>
          <w:szCs w:val="28"/>
        </w:rPr>
        <w:t>报价文件按无效报价处理的，询价小组应当拒绝其参与后续谈判、评审，并如实在评审报告中记录。</w:t>
      </w:r>
    </w:p>
    <w:p>
      <w:pPr>
        <w:pStyle w:val="7"/>
        <w:keepNext w:val="0"/>
        <w:keepLines w:val="0"/>
        <w:adjustRightInd w:val="0"/>
        <w:snapToGrid w:val="0"/>
        <w:spacing w:beforeLines="0" w:afterLines="0" w:line="520" w:lineRule="exact"/>
        <w:ind w:firstLine="560" w:firstLineChars="200"/>
        <w:rPr>
          <w:rFonts w:hint="default" w:ascii="Times New Roman" w:hAnsi="Times New Roman" w:cs="Times New Roman"/>
          <w:sz w:val="28"/>
        </w:rPr>
      </w:pPr>
      <w:r>
        <w:rPr>
          <w:rFonts w:hint="default" w:ascii="Times New Roman" w:hAnsi="Times New Roman" w:cs="Times New Roman"/>
          <w:sz w:val="28"/>
        </w:rPr>
        <w:t>（八）商务、技术评审</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lang w:val="zh-CN"/>
        </w:rPr>
        <w:t>询价小组按询价文件</w:t>
      </w:r>
      <w:r>
        <w:rPr>
          <w:rFonts w:hint="default" w:ascii="Times New Roman" w:hAnsi="Times New Roman" w:cs="Times New Roman"/>
          <w:bCs/>
          <w:snapToGrid w:val="0"/>
          <w:szCs w:val="28"/>
        </w:rPr>
        <w:t>规定</w:t>
      </w:r>
      <w:r>
        <w:rPr>
          <w:rFonts w:hint="default" w:ascii="Times New Roman" w:hAnsi="Times New Roman" w:cs="Times New Roman"/>
          <w:bCs/>
          <w:snapToGrid w:val="0"/>
          <w:szCs w:val="28"/>
          <w:lang w:val="zh-CN"/>
        </w:rPr>
        <w:t>的评审标准，</w:t>
      </w:r>
      <w:r>
        <w:rPr>
          <w:rFonts w:hint="default" w:ascii="Times New Roman" w:hAnsi="Times New Roman" w:cs="Times New Roman"/>
          <w:bCs/>
          <w:snapToGrid w:val="0"/>
          <w:szCs w:val="28"/>
        </w:rPr>
        <w:t>对资格性和符合性审查合格</w:t>
      </w:r>
      <w:r>
        <w:rPr>
          <w:rFonts w:hint="default" w:ascii="Times New Roman" w:hAnsi="Times New Roman" w:cs="Times New Roman"/>
          <w:bCs/>
          <w:snapToGrid w:val="0"/>
          <w:szCs w:val="28"/>
          <w:lang w:val="en-US" w:eastAsia="zh-CN"/>
        </w:rPr>
        <w:t>的</w:t>
      </w:r>
      <w:r>
        <w:rPr>
          <w:rFonts w:hint="default" w:ascii="Times New Roman" w:hAnsi="Times New Roman" w:cs="Times New Roman"/>
          <w:bCs/>
          <w:snapToGrid w:val="0"/>
          <w:szCs w:val="28"/>
        </w:rPr>
        <w:t>报价供应商提交的报价文件进行商务、</w:t>
      </w:r>
      <w:r>
        <w:rPr>
          <w:rFonts w:hint="default" w:ascii="Times New Roman" w:hAnsi="Times New Roman" w:cs="Times New Roman"/>
          <w:bCs/>
          <w:snapToGrid w:val="0"/>
          <w:szCs w:val="28"/>
          <w:lang w:val="zh-CN"/>
        </w:rPr>
        <w:t>技术评审，审查指标是否实质性响应；必要时，对技术指标优劣进行排序。</w:t>
      </w:r>
    </w:p>
    <w:p>
      <w:pPr>
        <w:pStyle w:val="7"/>
        <w:keepNext w:val="0"/>
        <w:keepLines w:val="0"/>
        <w:adjustRightInd w:val="0"/>
        <w:snapToGrid w:val="0"/>
        <w:spacing w:beforeLines="0" w:afterLines="0" w:line="520" w:lineRule="exact"/>
        <w:ind w:firstLine="560" w:firstLineChars="200"/>
        <w:rPr>
          <w:rFonts w:hint="default" w:ascii="Times New Roman" w:hAnsi="Times New Roman" w:cs="Times New Roman"/>
          <w:sz w:val="28"/>
        </w:rPr>
      </w:pPr>
      <w:r>
        <w:rPr>
          <w:rFonts w:hint="default" w:ascii="Times New Roman" w:hAnsi="Times New Roman" w:cs="Times New Roman"/>
          <w:sz w:val="28"/>
        </w:rPr>
        <w:t>（九）价格评审</w:t>
      </w:r>
    </w:p>
    <w:p>
      <w:pPr>
        <w:pStyle w:val="2"/>
        <w:spacing w:after="0" w:line="520" w:lineRule="exact"/>
        <w:ind w:firstLine="560" w:firstLineChars="200"/>
        <w:rPr>
          <w:rFonts w:hint="default" w:ascii="Times New Roman" w:hAnsi="Times New Roman" w:cs="Times New Roman"/>
          <w:bCs/>
          <w:szCs w:val="28"/>
        </w:rPr>
      </w:pPr>
      <w:r>
        <w:rPr>
          <w:rFonts w:hint="default" w:ascii="Times New Roman" w:hAnsi="Times New Roman" w:cs="Times New Roman"/>
          <w:bCs/>
          <w:snapToGrid w:val="0"/>
          <w:szCs w:val="28"/>
          <w:lang w:val="zh-CN"/>
        </w:rPr>
        <w:t>商务、技术评审结束后，询价小组对最终报价文件的价格部分进行评审</w:t>
      </w:r>
      <w:r>
        <w:rPr>
          <w:rFonts w:hint="default" w:ascii="Times New Roman" w:hAnsi="Times New Roman" w:cs="Times New Roman"/>
          <w:bCs/>
          <w:szCs w:val="28"/>
        </w:rPr>
        <w:t>，核对报价内容是否准确、合理。</w:t>
      </w:r>
    </w:p>
    <w:p>
      <w:pPr>
        <w:pStyle w:val="2"/>
        <w:spacing w:after="0" w:line="520" w:lineRule="exact"/>
        <w:ind w:firstLine="560" w:firstLineChars="200"/>
        <w:rPr>
          <w:rFonts w:hint="default" w:ascii="Times New Roman" w:hAnsi="Times New Roman" w:cs="Times New Roman"/>
          <w:bCs/>
          <w:snapToGrid w:val="0"/>
          <w:szCs w:val="28"/>
          <w:lang w:val="zh-CN"/>
        </w:rPr>
      </w:pPr>
      <w:r>
        <w:rPr>
          <w:rFonts w:hint="default" w:ascii="Times New Roman" w:hAnsi="Times New Roman" w:cs="Times New Roman"/>
          <w:bCs/>
          <w:snapToGrid w:val="0"/>
          <w:szCs w:val="28"/>
        </w:rPr>
        <w:t>1.本项目采用</w:t>
      </w:r>
      <w:r>
        <w:rPr>
          <w:rFonts w:hint="default" w:ascii="Times New Roman" w:hAnsi="Times New Roman" w:cs="Times New Roman"/>
          <w:bCs/>
          <w:snapToGrid w:val="0"/>
          <w:szCs w:val="28"/>
          <w:lang w:val="zh-CN"/>
        </w:rPr>
        <w:t>最低价法，按照有效报价由低到高顺序排列。</w:t>
      </w:r>
    </w:p>
    <w:p>
      <w:pPr>
        <w:pStyle w:val="2"/>
        <w:spacing w:after="0" w:line="520" w:lineRule="exact"/>
        <w:ind w:firstLine="560" w:firstLineChars="200"/>
        <w:rPr>
          <w:rFonts w:hint="default" w:ascii="Times New Roman" w:hAnsi="Times New Roman" w:cs="Times New Roman"/>
          <w:bCs/>
          <w:snapToGrid w:val="0"/>
          <w:szCs w:val="28"/>
          <w:lang w:val="zh-CN"/>
        </w:rPr>
      </w:pPr>
      <w:r>
        <w:rPr>
          <w:rFonts w:hint="default" w:ascii="Times New Roman" w:hAnsi="Times New Roman" w:cs="Times New Roman"/>
          <w:bCs/>
          <w:snapToGrid w:val="0"/>
          <w:szCs w:val="28"/>
        </w:rPr>
        <w:t>2.</w:t>
      </w:r>
      <w:r>
        <w:rPr>
          <w:rFonts w:hint="default" w:ascii="Times New Roman" w:hAnsi="Times New Roman" w:cs="Times New Roman"/>
          <w:bCs/>
          <w:snapToGrid w:val="0"/>
          <w:szCs w:val="28"/>
          <w:lang w:val="zh-CN"/>
        </w:rPr>
        <w:t>询价小组认为报价供应商报价低于其他所有通过资格性、符合性审查的报价供应商平均报价40%，有可能影响服务质量或不能诚信履约的，询价小组应当要求报价供应商在规定时间内提供报价合理性的书面说明和履约担保承诺，必要时提交相关证明材料。报价供应商未按照要求提供或询价小组认为其不能证明其报价合理性，按照无效报价处理。</w:t>
      </w:r>
    </w:p>
    <w:p>
      <w:pPr>
        <w:pStyle w:val="2"/>
        <w:spacing w:after="0" w:line="520" w:lineRule="exact"/>
        <w:ind w:firstLine="560" w:firstLineChars="200"/>
        <w:rPr>
          <w:rFonts w:hint="default" w:ascii="Times New Roman" w:hAnsi="Times New Roman" w:cs="Times New Roman"/>
          <w:bCs/>
          <w:snapToGrid w:val="0"/>
          <w:szCs w:val="28"/>
          <w:lang w:val="zh-CN"/>
        </w:rPr>
      </w:pPr>
      <w:r>
        <w:rPr>
          <w:rFonts w:hint="default" w:ascii="Times New Roman" w:hAnsi="Times New Roman" w:cs="Times New Roman"/>
          <w:bCs/>
          <w:snapToGrid w:val="0"/>
          <w:szCs w:val="28"/>
        </w:rPr>
        <w:t>3.所有</w:t>
      </w:r>
      <w:r>
        <w:rPr>
          <w:rFonts w:hint="default" w:ascii="Times New Roman" w:hAnsi="Times New Roman" w:cs="Times New Roman"/>
          <w:bCs/>
          <w:snapToGrid w:val="0"/>
          <w:szCs w:val="28"/>
          <w:lang w:val="zh-CN"/>
        </w:rPr>
        <w:t>报价供应商报价超过预算的，询价小组应当终止评审，并如实在评审报告记录。</w:t>
      </w:r>
    </w:p>
    <w:p>
      <w:pPr>
        <w:pStyle w:val="2"/>
        <w:spacing w:after="0" w:line="520" w:lineRule="exact"/>
        <w:ind w:firstLine="560" w:firstLineChars="200"/>
        <w:rPr>
          <w:rFonts w:hint="default" w:ascii="Times New Roman" w:hAnsi="Times New Roman" w:cs="Times New Roman"/>
          <w:bCs/>
          <w:snapToGrid w:val="0"/>
          <w:szCs w:val="28"/>
          <w:lang w:val="zh-CN"/>
        </w:rPr>
      </w:pPr>
      <w:r>
        <w:rPr>
          <w:rFonts w:hint="default" w:ascii="Times New Roman" w:hAnsi="Times New Roman" w:cs="Times New Roman"/>
          <w:bCs/>
          <w:snapToGrid w:val="0"/>
          <w:szCs w:val="28"/>
        </w:rPr>
        <w:t>4.部分报价供应商报价超预算的，应当继续评审。评审后，预成交供应商报价未超预算的，评审结果有效。</w:t>
      </w:r>
      <w:r>
        <w:rPr>
          <w:rFonts w:hint="default" w:ascii="Times New Roman" w:hAnsi="Times New Roman" w:cs="Times New Roman"/>
          <w:bCs/>
          <w:snapToGrid w:val="0"/>
          <w:szCs w:val="28"/>
          <w:lang w:val="zh-CN"/>
        </w:rPr>
        <w:t>剩余未超预算报价供应商数量应当达到需要推选预成交供应商数量的2倍，否则由采购机构重新组织采购。</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5.</w:t>
      </w:r>
      <w:r>
        <w:rPr>
          <w:rFonts w:hint="default" w:ascii="Times New Roman" w:hAnsi="Times New Roman" w:cs="Times New Roman"/>
          <w:bCs/>
          <w:snapToGrid w:val="0"/>
          <w:szCs w:val="28"/>
          <w:lang w:val="zh-CN"/>
        </w:rPr>
        <w:t>同一采购项目中的部分服务单价或金额超预算，但最终报价总金额未超预算的，视为采购项目未超预算。</w:t>
      </w:r>
    </w:p>
    <w:p>
      <w:pPr>
        <w:pStyle w:val="7"/>
        <w:keepNext w:val="0"/>
        <w:keepLines w:val="0"/>
        <w:adjustRightInd w:val="0"/>
        <w:snapToGrid w:val="0"/>
        <w:spacing w:beforeLines="0" w:afterLines="0" w:line="520" w:lineRule="exact"/>
        <w:ind w:firstLine="560" w:firstLineChars="200"/>
        <w:rPr>
          <w:rFonts w:hint="default" w:ascii="Times New Roman" w:hAnsi="Times New Roman" w:cs="Times New Roman"/>
          <w:sz w:val="28"/>
        </w:rPr>
      </w:pPr>
      <w:bookmarkStart w:id="240" w:name="_Toc5609"/>
      <w:bookmarkStart w:id="241" w:name="_Toc121473097"/>
      <w:bookmarkStart w:id="242" w:name="_Toc10570"/>
      <w:bookmarkStart w:id="243" w:name="_Toc2979"/>
      <w:bookmarkStart w:id="244" w:name="_Toc7513"/>
      <w:bookmarkStart w:id="245" w:name="_Toc24813"/>
      <w:bookmarkStart w:id="246" w:name="_Toc113349471"/>
      <w:bookmarkStart w:id="247" w:name="_Toc1585"/>
      <w:r>
        <w:rPr>
          <w:rFonts w:hint="default" w:ascii="Times New Roman" w:hAnsi="Times New Roman" w:cs="Times New Roman"/>
          <w:sz w:val="28"/>
        </w:rPr>
        <w:t>（十）推荐预成交供应商</w:t>
      </w:r>
      <w:bookmarkEnd w:id="240"/>
      <w:bookmarkEnd w:id="241"/>
      <w:bookmarkEnd w:id="242"/>
      <w:bookmarkEnd w:id="243"/>
      <w:bookmarkEnd w:id="244"/>
      <w:bookmarkEnd w:id="245"/>
      <w:bookmarkEnd w:id="246"/>
      <w:bookmarkEnd w:id="247"/>
    </w:p>
    <w:p>
      <w:pPr>
        <w:adjustRightInd w:val="0"/>
        <w:snapToGrid w:val="0"/>
        <w:spacing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shd w:val="clear" w:color="auto" w:fill="auto"/>
          <w:lang w:val="en-US" w:eastAsia="zh-CN"/>
        </w:rPr>
        <w:t>在资格合格、样品满足的前提下，</w:t>
      </w:r>
      <w:r>
        <w:rPr>
          <w:rFonts w:hint="default" w:ascii="Times New Roman" w:hAnsi="Times New Roman" w:cs="Times New Roman"/>
          <w:bCs/>
          <w:snapToGrid w:val="0"/>
          <w:szCs w:val="28"/>
          <w:shd w:val="clear" w:color="auto" w:fill="auto"/>
          <w:lang w:val="zh-CN"/>
        </w:rPr>
        <w:t>询价小组</w:t>
      </w:r>
      <w:r>
        <w:rPr>
          <w:rFonts w:hint="default" w:ascii="Times New Roman" w:hAnsi="Times New Roman" w:cs="Times New Roman"/>
          <w:bCs/>
          <w:snapToGrid w:val="0"/>
          <w:szCs w:val="28"/>
          <w:shd w:val="clear" w:color="auto" w:fill="auto"/>
          <w:lang w:val="en-US" w:eastAsia="zh-CN"/>
        </w:rPr>
        <w:t>将</w:t>
      </w:r>
      <w:r>
        <w:rPr>
          <w:rFonts w:hint="default" w:ascii="Times New Roman" w:hAnsi="Times New Roman" w:cs="Times New Roman"/>
          <w:bCs/>
          <w:snapToGrid w:val="0"/>
          <w:szCs w:val="28"/>
          <w:shd w:val="clear" w:color="auto" w:fill="auto"/>
          <w:lang w:val="zh-CN"/>
        </w:rPr>
        <w:t>有效报价由低到高顺序排列，最低报价的报价供应商作为预成交供应商</w:t>
      </w:r>
      <w:r>
        <w:rPr>
          <w:rFonts w:hint="default" w:ascii="Times New Roman" w:hAnsi="Times New Roman" w:cs="Times New Roman"/>
          <w:szCs w:val="28"/>
          <w:lang w:val="zh-CN"/>
        </w:rPr>
        <w:t>；报价相同的，</w:t>
      </w:r>
      <w:r>
        <w:rPr>
          <w:rFonts w:hint="default" w:ascii="Times New Roman" w:hAnsi="Times New Roman" w:cs="Times New Roman"/>
          <w:szCs w:val="28"/>
          <w:highlight w:val="none"/>
          <w:lang w:val="zh-CN"/>
        </w:rPr>
        <w:t>按照注册资本由高到低顺序排列，注册资本最高的为预成交供应商；报价</w:t>
      </w:r>
      <w:r>
        <w:rPr>
          <w:rFonts w:hint="default" w:ascii="Times New Roman" w:hAnsi="Times New Roman" w:cs="Times New Roman"/>
          <w:szCs w:val="28"/>
          <w:lang w:val="zh-CN"/>
        </w:rPr>
        <w:t>、注册资本相同的，以供应商成立时间最早为预成交供应商。询价小组认定为低价恶意竞争的视为无效报价。</w:t>
      </w:r>
    </w:p>
    <w:p>
      <w:pPr>
        <w:pStyle w:val="7"/>
        <w:keepNext w:val="0"/>
        <w:keepLines w:val="0"/>
        <w:adjustRightInd w:val="0"/>
        <w:snapToGrid w:val="0"/>
        <w:spacing w:beforeLines="0" w:afterLines="0" w:line="520" w:lineRule="exact"/>
        <w:ind w:firstLine="560" w:firstLineChars="200"/>
        <w:rPr>
          <w:rFonts w:hint="default" w:ascii="Times New Roman" w:hAnsi="Times New Roman" w:cs="Times New Roman"/>
          <w:sz w:val="28"/>
        </w:rPr>
      </w:pPr>
      <w:r>
        <w:rPr>
          <w:rFonts w:hint="default" w:ascii="Times New Roman" w:hAnsi="Times New Roman" w:cs="Times New Roman"/>
          <w:sz w:val="28"/>
        </w:rPr>
        <w:t>（十一）出具评审报告</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询价小组根据全体成员签字的原始评审记录和评审结果编写评审报告。评审报告主要内容由询价小组全体成员签字确认。询价小组成员对需要共同认定的事项存在争议的，按照少数服从多数的原则作出结论。持不同意见的询价小组成员应当在评审报告上签署不同意见并说明理由；只签字未写明不同意见或者只写明不同意见未说明理由的，视为无意见；不签字的，不影响评审报告的有效性。</w:t>
      </w:r>
    </w:p>
    <w:p>
      <w:pPr>
        <w:pStyle w:val="7"/>
        <w:keepNext w:val="0"/>
        <w:keepLines w:val="0"/>
        <w:adjustRightInd w:val="0"/>
        <w:snapToGrid w:val="0"/>
        <w:spacing w:beforeLines="0" w:afterLines="0" w:line="520" w:lineRule="exact"/>
        <w:ind w:firstLine="560" w:firstLineChars="200"/>
        <w:rPr>
          <w:rFonts w:hint="default" w:ascii="Times New Roman" w:hAnsi="Times New Roman" w:cs="Times New Roman"/>
          <w:sz w:val="28"/>
        </w:rPr>
      </w:pPr>
      <w:r>
        <w:rPr>
          <w:rFonts w:hint="default" w:ascii="Times New Roman" w:hAnsi="Times New Roman" w:cs="Times New Roman"/>
          <w:sz w:val="28"/>
        </w:rPr>
        <w:t>（十二）无效报价</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1.在资格性审查过程中，有下列情形之一者，按照无效报价处理：</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（1）不具备询价文件中规定的资格性要求的；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（2）法定代表人授权不符合要求的；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（3）属于禁止参加报价供应商的；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（4）未按照规定交纳询价保证金的；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（5）不符合国家法律法规规定的资格性要求的。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2.在符合性审查过程中，有下列情形之一者，按照无效报价处理：</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（1）未按照询价文件要求签署、盖章的；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（2）报价有效期不符合询价文件要求的；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（3）技术和商务的实质性条款不满足询价文件要求的；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（4）其他不满足询价文件载明的符合性要求的。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3.有下列情形之一的，属于报价供应商相互串通报价，按照无效报价处理：</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（1）报价供应商之间约定成交供应商的；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（2）报价供应商之间约定部分放弃报价或成交的；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（3）同一集团成员的报价供应商按照该集团要求协同报价的；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（4）报价供应商之间为谋取成交或排斥特定报价供应商而采取其他联合行动的；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（5）国家法律法规规定的其他情形。</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4.有下列情形之一的，视为报价供应商相互串通报价，按照无效报价处理：</w:t>
      </w:r>
    </w:p>
    <w:p>
      <w:pPr>
        <w:spacing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szCs w:val="28"/>
        </w:rPr>
        <w:t>（</w:t>
      </w:r>
      <w:r>
        <w:rPr>
          <w:rFonts w:hint="default" w:ascii="Times New Roman" w:hAnsi="Times New Roman" w:cs="Times New Roman"/>
          <w:bCs/>
          <w:snapToGrid w:val="0"/>
          <w:szCs w:val="28"/>
        </w:rPr>
        <w:t>1）不同报价供应商的报价文件由同一单位或个人编制的，以及报价使用同一加密锁或具有相同Mac地址的；</w:t>
      </w:r>
    </w:p>
    <w:p>
      <w:pPr>
        <w:spacing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（2）不同报价供应商委托同一单位或个人办理报价事宜的；</w:t>
      </w:r>
    </w:p>
    <w:p>
      <w:pPr>
        <w:spacing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（3）不同报价供应商的报价文件载明的项目管理成员为同一人的；</w:t>
      </w:r>
    </w:p>
    <w:p>
      <w:pPr>
        <w:spacing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（4）不同报价供应商的报价文件异常一致或报价呈规律性差异的；</w:t>
      </w:r>
    </w:p>
    <w:p>
      <w:pPr>
        <w:spacing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（5）不同报价供应商的报价文件混装、签章混用的；</w:t>
      </w:r>
    </w:p>
    <w:p>
      <w:pPr>
        <w:spacing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（6）不同报价供应商的询价保证金从同一单位或个人的账户转出的；</w:t>
      </w:r>
    </w:p>
    <w:p>
      <w:pPr>
        <w:spacing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（7）国家法律法规规定的其他情形。</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5.有下列情形之一的，属于采购机构、采购单位与报价供应商串通报价，按照无效报价处理：</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（1）在开标前开启报价文件并将有关信息泄露给其他报价供应商的；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（2）直接或间接向报价供应商泄露评询价小组成员信息的；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（3）明示或暗示报价供应商压低或抬高报价价格的；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（4）授意报价供应商撤换、修改报价文件的；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（5）明示或暗示报价供应商为特定报价供应商成交提供方便的；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（6）明示或暗示询价小组为特定报价供应商成交提供方便的；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（7）在报价前与报价供应商就采购项目进行实质性谈判的；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（8）与报价供应商为谋求特定报价供应商成交而采取其他串通行为的；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（9）国家法律法规规定的其他情形。</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6.有下列情形之一的，属于虚假报价，按照无效报价处理：</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（1）使用通过受让或租借等方式获取资格、资质证书的；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（2）使用伪造证书、证件或印章的；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（3）提供虚假财务状况、检测报告、业绩或发票的；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（4）提供虚假项目负责人或主要技术人员简历、劳动关系证明的；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（5）提供虚假信用状况的；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（6）提供虚假样品或借用、冒用其他报价供应商样品的；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（7）存在其他弄虚作假行为的；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（8）国家法律法规规定的其他情形。</w:t>
      </w:r>
    </w:p>
    <w:p>
      <w:pPr>
        <w:pStyle w:val="7"/>
        <w:keepNext w:val="0"/>
        <w:keepLines w:val="0"/>
        <w:adjustRightInd w:val="0"/>
        <w:snapToGrid w:val="0"/>
        <w:spacing w:beforeLines="0" w:afterLines="0" w:line="520" w:lineRule="exact"/>
        <w:ind w:firstLine="560" w:firstLineChars="200"/>
        <w:rPr>
          <w:rFonts w:hint="default" w:ascii="Times New Roman" w:hAnsi="Times New Roman" w:cs="Times New Roman"/>
          <w:sz w:val="28"/>
        </w:rPr>
      </w:pPr>
      <w:r>
        <w:rPr>
          <w:rFonts w:hint="default" w:ascii="Times New Roman" w:hAnsi="Times New Roman" w:cs="Times New Roman"/>
          <w:sz w:val="28"/>
        </w:rPr>
        <w:t>（十三）通过资格性、符合性审查的特殊情形</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1.报价文件有下列情形，但其他方面符合要求，应当认定通过资格性、符合性审查：</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（1）除询价文件规定要求法定代表人或授权代表签字以外，其他未签字的；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（2）除询价文件规定要求加盖报价供应商等公章以外，其他未盖章或加盖相关专用章的；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（3）报价文件书写有错误，资格证明文件与报价文件混装的。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询价小组、采购机构不得将询价文件未明确的内容作为判定报价供应商无效报价的依据，但违反国家有关法律法规规定的情形除外。</w:t>
      </w:r>
    </w:p>
    <w:p>
      <w:pPr>
        <w:pStyle w:val="7"/>
        <w:keepNext w:val="0"/>
        <w:keepLines w:val="0"/>
        <w:adjustRightInd w:val="0"/>
        <w:snapToGrid w:val="0"/>
        <w:spacing w:beforeLines="0" w:afterLines="0" w:line="520" w:lineRule="exact"/>
        <w:ind w:firstLine="560" w:firstLineChars="200"/>
        <w:rPr>
          <w:rFonts w:hint="default" w:ascii="Times New Roman" w:hAnsi="Times New Roman" w:cs="Times New Roman"/>
          <w:sz w:val="28"/>
        </w:rPr>
      </w:pPr>
      <w:r>
        <w:rPr>
          <w:rFonts w:hint="default" w:ascii="Times New Roman" w:hAnsi="Times New Roman" w:cs="Times New Roman"/>
          <w:sz w:val="28"/>
        </w:rPr>
        <w:t>（十四）终止询价采购活动</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有下列情形之一的，询价小组应当终止询价采购活动：</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1.出现影响采购公平公正的违法、违规行为的；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2.因重大变故，取消采购任务的。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询价小组（五分之四以上成员）认定采购项目供应商资格条件、技术要求、采购预算等方面存在问题，导致采购竞争不够充分的，应当终止询价采购活动，在评审报告中记录。</w:t>
      </w:r>
    </w:p>
    <w:p>
      <w:pPr>
        <w:pStyle w:val="7"/>
        <w:keepNext w:val="0"/>
        <w:keepLines w:val="0"/>
        <w:adjustRightInd w:val="0"/>
        <w:snapToGrid w:val="0"/>
        <w:spacing w:beforeLines="0" w:afterLines="0" w:line="520" w:lineRule="exact"/>
        <w:ind w:firstLine="560" w:firstLineChars="200"/>
        <w:rPr>
          <w:rFonts w:hint="default" w:ascii="Times New Roman" w:hAnsi="Times New Roman" w:cs="Times New Roman"/>
          <w:sz w:val="28"/>
        </w:rPr>
      </w:pPr>
      <w:r>
        <w:rPr>
          <w:rFonts w:hint="default" w:ascii="Times New Roman" w:hAnsi="Times New Roman" w:cs="Times New Roman"/>
          <w:sz w:val="28"/>
        </w:rPr>
        <w:t>（十五）特殊情形的处理规定</w:t>
      </w:r>
    </w:p>
    <w:p>
      <w:pPr>
        <w:tabs>
          <w:tab w:val="left" w:pos="1020"/>
        </w:tabs>
        <w:adjustRightInd w:val="0"/>
        <w:snapToGrid w:val="0"/>
        <w:spacing w:line="520" w:lineRule="exact"/>
        <w:ind w:firstLine="560" w:firstLineChars="200"/>
        <w:rPr>
          <w:rFonts w:hint="default" w:ascii="Times New Roman" w:hAnsi="Times New Roman" w:cs="Times New Roman"/>
          <w:bCs/>
          <w:szCs w:val="28"/>
        </w:rPr>
      </w:pPr>
      <w:r>
        <w:rPr>
          <w:rFonts w:hint="default" w:ascii="Times New Roman" w:hAnsi="Times New Roman" w:cs="Times New Roman"/>
          <w:bCs/>
          <w:szCs w:val="28"/>
        </w:rPr>
        <w:t>报价供应商或通过资格性、符合性审查的报价供应商只有2家，或重新组织采购仍只有2家报价供应商响应的项目，询价小组认为询价文件无倾向性或排他性条款，供应商选择程序合规的，可按照原评审方法和评审标准继续组织评审。</w:t>
      </w:r>
    </w:p>
    <w:p>
      <w:pPr>
        <w:adjustRightInd w:val="0"/>
        <w:snapToGrid w:val="0"/>
        <w:spacing w:line="520" w:lineRule="exact"/>
        <w:ind w:firstLine="560" w:firstLineChars="200"/>
        <w:outlineLvl w:val="1"/>
        <w:rPr>
          <w:rFonts w:hint="default" w:ascii="Times New Roman" w:hAnsi="Times New Roman" w:eastAsia="黑体" w:cs="Times New Roman"/>
          <w:szCs w:val="28"/>
          <w:lang w:val="zh-CN"/>
        </w:rPr>
      </w:pPr>
      <w:bookmarkStart w:id="248" w:name="_Toc132438716"/>
      <w:bookmarkStart w:id="249" w:name="_Toc17005"/>
      <w:bookmarkStart w:id="250" w:name="_Toc132635098"/>
      <w:r>
        <w:rPr>
          <w:rFonts w:hint="default" w:ascii="Times New Roman" w:hAnsi="Times New Roman" w:eastAsia="黑体" w:cs="Times New Roman"/>
          <w:szCs w:val="28"/>
          <w:lang w:val="zh-CN"/>
        </w:rPr>
        <w:t>七、成交</w:t>
      </w:r>
      <w:bookmarkEnd w:id="248"/>
      <w:bookmarkEnd w:id="249"/>
      <w:bookmarkEnd w:id="250"/>
    </w:p>
    <w:p>
      <w:pPr>
        <w:pStyle w:val="7"/>
        <w:keepNext w:val="0"/>
        <w:keepLines w:val="0"/>
        <w:adjustRightInd w:val="0"/>
        <w:snapToGrid w:val="0"/>
        <w:spacing w:beforeLines="0" w:afterLines="0" w:line="520" w:lineRule="exact"/>
        <w:ind w:firstLine="560" w:firstLineChars="200"/>
        <w:rPr>
          <w:rFonts w:hint="default" w:ascii="Times New Roman" w:hAnsi="Times New Roman" w:cs="Times New Roman"/>
          <w:sz w:val="28"/>
        </w:rPr>
      </w:pPr>
      <w:r>
        <w:rPr>
          <w:rFonts w:hint="default" w:ascii="Times New Roman" w:hAnsi="Times New Roman" w:cs="Times New Roman"/>
          <w:sz w:val="28"/>
        </w:rPr>
        <w:t>（一）预成交供应商公示</w:t>
      </w:r>
    </w:p>
    <w:p>
      <w:pPr>
        <w:tabs>
          <w:tab w:val="left" w:pos="1020"/>
        </w:tabs>
        <w:adjustRightInd w:val="0"/>
        <w:snapToGrid w:val="0"/>
        <w:spacing w:line="520" w:lineRule="exact"/>
        <w:ind w:firstLine="560" w:firstLineChars="200"/>
        <w:rPr>
          <w:rFonts w:hint="default" w:ascii="Times New Roman" w:hAnsi="Times New Roman" w:cs="Times New Roman"/>
          <w:bCs/>
          <w:szCs w:val="28"/>
          <w:lang w:val="zh-CN"/>
        </w:rPr>
      </w:pPr>
      <w:r>
        <w:rPr>
          <w:rFonts w:hint="default" w:ascii="Times New Roman" w:hAnsi="Times New Roman" w:cs="Times New Roman"/>
          <w:bCs/>
          <w:szCs w:val="28"/>
        </w:rPr>
        <w:t>1.</w:t>
      </w:r>
      <w:r>
        <w:rPr>
          <w:rFonts w:hint="default" w:ascii="Times New Roman" w:hAnsi="Times New Roman" w:cs="Times New Roman"/>
          <w:bCs/>
          <w:szCs w:val="28"/>
          <w:lang w:val="zh-CN"/>
        </w:rPr>
        <w:t>评审结束后</w:t>
      </w:r>
      <w:r>
        <w:rPr>
          <w:rFonts w:hint="default" w:ascii="Times New Roman" w:hAnsi="Times New Roman" w:cs="Times New Roman"/>
          <w:bCs/>
          <w:szCs w:val="28"/>
          <w:lang w:val="en-US" w:eastAsia="zh-CN"/>
        </w:rPr>
        <w:t>1</w:t>
      </w:r>
      <w:r>
        <w:rPr>
          <w:rFonts w:hint="default" w:ascii="Times New Roman" w:hAnsi="Times New Roman" w:cs="Times New Roman"/>
          <w:bCs/>
          <w:szCs w:val="28"/>
          <w:lang w:val="zh-CN"/>
        </w:rPr>
        <w:t>个工作日内</w:t>
      </w:r>
      <w:r>
        <w:rPr>
          <w:rFonts w:hint="default" w:ascii="Times New Roman" w:hAnsi="Times New Roman" w:cs="Times New Roman"/>
          <w:bCs/>
          <w:szCs w:val="28"/>
        </w:rPr>
        <w:t>，</w:t>
      </w:r>
      <w:r>
        <w:rPr>
          <w:rFonts w:hint="default" w:ascii="Times New Roman" w:hAnsi="Times New Roman" w:cs="Times New Roman"/>
          <w:bCs/>
          <w:szCs w:val="28"/>
          <w:lang w:val="zh-CN"/>
        </w:rPr>
        <w:t>采购机构在</w:t>
      </w:r>
      <w:r>
        <w:rPr>
          <w:rFonts w:hint="default" w:ascii="Times New Roman" w:hAnsi="Times New Roman" w:cs="Times New Roman"/>
          <w:szCs w:val="28"/>
        </w:rPr>
        <w:t>锦屏县农村信用合作联社网站（网址：</w:t>
      </w:r>
      <w:r>
        <w:rPr>
          <w:rFonts w:hint="default" w:ascii="Times New Roman" w:hAnsi="Times New Roman" w:cs="Times New Roman"/>
          <w:szCs w:val="28"/>
          <w:u w:val="single"/>
        </w:rPr>
        <w:t xml:space="preserve"> https://www.gznxbank.com/html/2600000/index.html  </w:t>
      </w:r>
      <w:r>
        <w:rPr>
          <w:rFonts w:hint="default" w:ascii="Times New Roman" w:hAnsi="Times New Roman" w:cs="Times New Roman"/>
          <w:szCs w:val="28"/>
        </w:rPr>
        <w:t>）</w:t>
      </w:r>
      <w:r>
        <w:rPr>
          <w:rFonts w:hint="default" w:ascii="Times New Roman" w:hAnsi="Times New Roman" w:cs="Times New Roman"/>
          <w:bCs/>
          <w:szCs w:val="28"/>
          <w:lang w:val="zh-CN"/>
        </w:rPr>
        <w:t>上公示评审结果</w:t>
      </w:r>
      <w:r>
        <w:rPr>
          <w:rFonts w:hint="default" w:ascii="Times New Roman" w:hAnsi="Times New Roman" w:cs="Times New Roman"/>
          <w:bCs/>
          <w:szCs w:val="28"/>
        </w:rPr>
        <w:t>，</w:t>
      </w:r>
      <w:r>
        <w:rPr>
          <w:rFonts w:hint="default" w:ascii="Times New Roman" w:hAnsi="Times New Roman" w:cs="Times New Roman"/>
          <w:bCs/>
          <w:szCs w:val="28"/>
          <w:lang w:val="zh-CN"/>
        </w:rPr>
        <w:t>公示期不少于</w:t>
      </w:r>
      <w:r>
        <w:rPr>
          <w:rFonts w:hint="default" w:ascii="Times New Roman" w:hAnsi="Times New Roman" w:cs="Times New Roman"/>
          <w:bCs/>
          <w:szCs w:val="28"/>
          <w:lang w:val="en-US" w:eastAsia="zh-CN"/>
        </w:rPr>
        <w:t>1个工作</w:t>
      </w:r>
      <w:r>
        <w:rPr>
          <w:rFonts w:hint="default" w:ascii="Times New Roman" w:hAnsi="Times New Roman" w:cs="Times New Roman"/>
          <w:bCs/>
          <w:szCs w:val="28"/>
          <w:lang w:val="zh-CN"/>
        </w:rPr>
        <w:t>日。在公示期内无异议的，采购机构将向成交供应商发送《成交通知书》；有异议的，报价</w:t>
      </w:r>
      <w:r>
        <w:rPr>
          <w:rFonts w:hint="default" w:ascii="Times New Roman" w:hAnsi="Times New Roman" w:cs="Times New Roman"/>
          <w:bCs/>
          <w:szCs w:val="28"/>
        </w:rPr>
        <w:t>供应商可以</w:t>
      </w:r>
      <w:r>
        <w:rPr>
          <w:rFonts w:hint="default" w:ascii="Times New Roman" w:hAnsi="Times New Roman" w:cs="Times New Roman"/>
          <w:bCs/>
          <w:szCs w:val="28"/>
          <w:lang w:val="zh-CN"/>
        </w:rPr>
        <w:t>依据询价文件规定的渠道和方式提出质疑。</w:t>
      </w:r>
    </w:p>
    <w:p>
      <w:pPr>
        <w:tabs>
          <w:tab w:val="left" w:pos="1020"/>
        </w:tabs>
        <w:adjustRightInd w:val="0"/>
        <w:snapToGrid w:val="0"/>
        <w:spacing w:line="520" w:lineRule="exact"/>
        <w:ind w:firstLine="560" w:firstLineChars="200"/>
        <w:rPr>
          <w:rFonts w:hint="default" w:ascii="Times New Roman" w:hAnsi="Times New Roman" w:cs="Times New Roman"/>
          <w:bCs/>
          <w:szCs w:val="28"/>
        </w:rPr>
      </w:pPr>
      <w:r>
        <w:rPr>
          <w:rFonts w:hint="default" w:ascii="Times New Roman" w:hAnsi="Times New Roman" w:cs="Times New Roman"/>
          <w:bCs/>
          <w:szCs w:val="28"/>
        </w:rPr>
        <w:t>2.成交供应商出现下列情况之一的，一经查实，将被取消成交资格：</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 xml:space="preserve">（1）属于询价文件规定的虚假报价的； </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（2）向采购单位、采购机构、询价小组成员行贿或进行其他不正当利益输送的；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（3）属于恶意低价竞争，报价明显低于合理成本且不能证明其报价合理的；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（4）属于询价文件规定的无效报价情形，但在评审过程中未被询价小组发现的；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（5）属于询价文件规定的串通报价的；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（6）出现干扰或影响评审客观公正行为的；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（7）存在其他违法违规行为的；</w:t>
      </w:r>
    </w:p>
    <w:p>
      <w:pPr>
        <w:pStyle w:val="2"/>
        <w:spacing w:after="0" w:line="520" w:lineRule="exact"/>
        <w:ind w:firstLine="560" w:firstLineChars="200"/>
        <w:rPr>
          <w:rFonts w:hint="default" w:ascii="Times New Roman" w:hAnsi="Times New Roman" w:cs="Times New Roman"/>
          <w:bCs/>
          <w:snapToGrid w:val="0"/>
          <w:szCs w:val="28"/>
        </w:rPr>
      </w:pPr>
      <w:r>
        <w:rPr>
          <w:rFonts w:hint="default" w:ascii="Times New Roman" w:hAnsi="Times New Roman" w:cs="Times New Roman"/>
          <w:bCs/>
          <w:snapToGrid w:val="0"/>
          <w:szCs w:val="28"/>
        </w:rPr>
        <w:t>（8）国家法律法规规定的其他情形。</w:t>
      </w:r>
    </w:p>
    <w:p>
      <w:pPr>
        <w:pStyle w:val="2"/>
        <w:spacing w:after="0" w:line="520" w:lineRule="exact"/>
        <w:ind w:firstLine="560" w:firstLineChars="200"/>
        <w:rPr>
          <w:rFonts w:hint="default" w:ascii="Times New Roman" w:hAnsi="Times New Roman" w:cs="Times New Roman"/>
          <w:bCs/>
          <w:snapToGrid w:val="0"/>
          <w:szCs w:val="28"/>
          <w:lang w:val="zh-CN"/>
        </w:rPr>
      </w:pPr>
      <w:r>
        <w:rPr>
          <w:rFonts w:hint="default" w:ascii="Times New Roman" w:hAnsi="Times New Roman" w:cs="Times New Roman"/>
          <w:bCs/>
          <w:snapToGrid w:val="0"/>
          <w:szCs w:val="28"/>
        </w:rPr>
        <w:t>成交供应商被取消或放弃成交资格的，采购单位可以按照评审排名结果依次递补确定成交供应商。</w:t>
      </w:r>
    </w:p>
    <w:p>
      <w:pPr>
        <w:pStyle w:val="7"/>
        <w:keepNext w:val="0"/>
        <w:keepLines w:val="0"/>
        <w:adjustRightInd w:val="0"/>
        <w:snapToGrid w:val="0"/>
        <w:spacing w:beforeLines="0" w:afterLines="0" w:line="520" w:lineRule="exact"/>
        <w:ind w:firstLine="560" w:firstLineChars="200"/>
        <w:rPr>
          <w:rFonts w:hint="default" w:ascii="Times New Roman" w:hAnsi="Times New Roman" w:cs="Times New Roman"/>
          <w:sz w:val="28"/>
        </w:rPr>
      </w:pPr>
      <w:r>
        <w:rPr>
          <w:rFonts w:hint="default" w:ascii="Times New Roman" w:hAnsi="Times New Roman" w:cs="Times New Roman"/>
          <w:sz w:val="28"/>
        </w:rPr>
        <w:t>（二）成交通知</w:t>
      </w:r>
    </w:p>
    <w:p>
      <w:pPr>
        <w:tabs>
          <w:tab w:val="left" w:pos="1020"/>
        </w:tabs>
        <w:adjustRightInd w:val="0"/>
        <w:snapToGrid w:val="0"/>
        <w:spacing w:line="520" w:lineRule="exact"/>
        <w:ind w:firstLine="560" w:firstLineChars="200"/>
        <w:rPr>
          <w:rFonts w:hint="default" w:ascii="Times New Roman" w:hAnsi="Times New Roman" w:cs="Times New Roman"/>
          <w:bCs/>
          <w:szCs w:val="28"/>
          <w:lang w:val="zh-CN"/>
        </w:rPr>
      </w:pPr>
      <w:r>
        <w:rPr>
          <w:rFonts w:hint="default" w:ascii="Times New Roman" w:hAnsi="Times New Roman" w:cs="Times New Roman"/>
          <w:bCs/>
          <w:szCs w:val="28"/>
          <w:lang w:val="zh-CN"/>
        </w:rPr>
        <w:t>评审结果公示无异议后</w:t>
      </w:r>
      <w:r>
        <w:rPr>
          <w:rFonts w:hint="default" w:ascii="Times New Roman" w:hAnsi="Times New Roman" w:cs="Times New Roman"/>
          <w:bCs/>
          <w:szCs w:val="28"/>
          <w:lang w:val="en-US" w:eastAsia="zh-CN"/>
        </w:rPr>
        <w:t>1</w:t>
      </w:r>
      <w:r>
        <w:rPr>
          <w:rFonts w:hint="default" w:ascii="Times New Roman" w:hAnsi="Times New Roman" w:cs="Times New Roman"/>
          <w:bCs/>
          <w:szCs w:val="28"/>
          <w:lang w:val="zh-CN"/>
        </w:rPr>
        <w:t>个工作日内，采购机构向成交供应商发出书面《成交通知书》。</w:t>
      </w:r>
    </w:p>
    <w:p>
      <w:pPr>
        <w:adjustRightInd w:val="0"/>
        <w:snapToGrid w:val="0"/>
        <w:spacing w:line="520" w:lineRule="exact"/>
        <w:ind w:firstLine="560" w:firstLineChars="200"/>
        <w:outlineLvl w:val="1"/>
        <w:rPr>
          <w:rFonts w:hint="default" w:ascii="Times New Roman" w:hAnsi="Times New Roman" w:eastAsia="黑体" w:cs="Times New Roman"/>
          <w:szCs w:val="28"/>
          <w:lang w:val="zh-CN"/>
        </w:rPr>
      </w:pPr>
      <w:bookmarkStart w:id="251" w:name="_Toc9113"/>
      <w:r>
        <w:rPr>
          <w:rFonts w:hint="default" w:ascii="Times New Roman" w:hAnsi="Times New Roman" w:eastAsia="黑体" w:cs="Times New Roman"/>
          <w:szCs w:val="28"/>
          <w:lang w:val="zh-CN"/>
        </w:rPr>
        <w:t>八、质疑和投诉</w:t>
      </w:r>
      <w:bookmarkEnd w:id="251"/>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（一）供应商应当按照规定的程序和渠道向采购机构质疑处理部门提出书面质疑，质疑函主要包括下列内容：</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1.供应商名称、通讯地址、联系人及联系电话；</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2.质疑采购项目的名称、编号；</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3.具体质疑事项和请求；</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4.事实依据；</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5.必要的法律依据；</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6.提出质疑的日期。</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质疑函应当由法定代表人或者法定代表人的授权代表签字，并加盖公章。授权代表应当提供由法定代表人签署的授权书，载明被授权人的姓名、职务、授权范围和时间期限，并加盖公章。</w:t>
      </w:r>
    </w:p>
    <w:p>
      <w:pPr>
        <w:spacing w:line="520" w:lineRule="exact"/>
        <w:ind w:left="560"/>
        <w:rPr>
          <w:rFonts w:hint="default" w:ascii="Times New Roman" w:hAnsi="Times New Roman" w:cs="Times New Roman"/>
          <w:sz w:val="20"/>
          <w:szCs w:val="20"/>
        </w:rPr>
      </w:pPr>
      <w:r>
        <w:rPr>
          <w:rFonts w:hint="default" w:ascii="Times New Roman" w:hAnsi="Times New Roman" w:cs="Times New Roman"/>
          <w:szCs w:val="28"/>
        </w:rPr>
        <w:t>（二）采购机构质疑处理部门联系方式</w:t>
      </w:r>
    </w:p>
    <w:p>
      <w:pPr>
        <w:spacing w:line="520" w:lineRule="exact"/>
        <w:ind w:firstLine="560" w:firstLineChars="200"/>
        <w:rPr>
          <w:rFonts w:hint="default" w:ascii="Times New Roman" w:hAnsi="Times New Roman" w:cs="Times New Roman"/>
          <w:szCs w:val="28"/>
          <w:u w:val="single"/>
        </w:rPr>
      </w:pPr>
      <w:r>
        <w:rPr>
          <w:rFonts w:hint="default" w:ascii="Times New Roman" w:hAnsi="Times New Roman" w:cs="Times New Roman"/>
          <w:szCs w:val="28"/>
        </w:rPr>
        <w:t>1.联系人：</w:t>
      </w:r>
      <w:r>
        <w:rPr>
          <w:rFonts w:hint="default" w:ascii="Times New Roman" w:hAnsi="Times New Roman" w:cs="Times New Roman"/>
          <w:szCs w:val="28"/>
          <w:u w:val="single"/>
        </w:rPr>
        <w:t xml:space="preserve">  </w:t>
      </w:r>
      <w:r>
        <w:rPr>
          <w:rFonts w:hint="default" w:ascii="Times New Roman" w:hAnsi="Times New Roman" w:cs="Times New Roman"/>
          <w:szCs w:val="28"/>
          <w:u w:val="single"/>
          <w:lang w:val="en-US" w:eastAsia="zh-CN"/>
        </w:rPr>
        <w:t>王</w:t>
      </w:r>
      <w:r>
        <w:rPr>
          <w:rFonts w:hint="default" w:ascii="Times New Roman" w:hAnsi="Times New Roman" w:cs="Times New Roman"/>
          <w:szCs w:val="28"/>
          <w:u w:val="single"/>
        </w:rPr>
        <w:t xml:space="preserve">主任   </w:t>
      </w:r>
    </w:p>
    <w:p>
      <w:pPr>
        <w:spacing w:line="520" w:lineRule="exact"/>
        <w:ind w:firstLine="560" w:firstLineChars="200"/>
        <w:rPr>
          <w:rFonts w:hint="default" w:ascii="Times New Roman" w:hAnsi="Times New Roman" w:cs="Times New Roman"/>
          <w:szCs w:val="28"/>
          <w:u w:val="single"/>
        </w:rPr>
      </w:pPr>
      <w:r>
        <w:rPr>
          <w:rFonts w:hint="default" w:ascii="Times New Roman" w:hAnsi="Times New Roman" w:cs="Times New Roman"/>
          <w:szCs w:val="28"/>
        </w:rPr>
        <w:t>2.电  话：</w:t>
      </w:r>
      <w:r>
        <w:rPr>
          <w:rFonts w:hint="default" w:ascii="Times New Roman" w:hAnsi="Times New Roman" w:cs="Times New Roman"/>
          <w:szCs w:val="28"/>
          <w:u w:val="single"/>
        </w:rPr>
        <w:t xml:space="preserve">  08557221544   </w:t>
      </w:r>
    </w:p>
    <w:p>
      <w:pPr>
        <w:spacing w:line="520" w:lineRule="exact"/>
        <w:ind w:firstLine="560" w:firstLineChars="200"/>
        <w:rPr>
          <w:rFonts w:hint="default" w:ascii="Times New Roman" w:hAnsi="Times New Roman" w:cs="Times New Roman"/>
          <w:szCs w:val="28"/>
          <w:u w:val="single"/>
        </w:rPr>
      </w:pPr>
      <w:r>
        <w:rPr>
          <w:rFonts w:hint="default" w:ascii="Times New Roman" w:hAnsi="Times New Roman" w:cs="Times New Roman"/>
          <w:szCs w:val="28"/>
        </w:rPr>
        <w:t>3.地</w:t>
      </w:r>
      <w:r>
        <w:rPr>
          <w:rFonts w:hint="default" w:ascii="Times New Roman" w:hAnsi="Times New Roman" w:cs="Times New Roman"/>
          <w:szCs w:val="28"/>
        </w:rPr>
        <w:tab/>
      </w:r>
      <w:r>
        <w:rPr>
          <w:rFonts w:hint="default" w:ascii="Times New Roman" w:hAnsi="Times New Roman" w:cs="Times New Roman"/>
          <w:szCs w:val="28"/>
        </w:rPr>
        <w:t xml:space="preserve"> 址：</w:t>
      </w:r>
      <w:r>
        <w:rPr>
          <w:rFonts w:hint="default" w:ascii="Times New Roman" w:hAnsi="Times New Roman" w:cs="Times New Roman"/>
          <w:szCs w:val="28"/>
          <w:u w:val="single"/>
        </w:rPr>
        <w:t xml:space="preserve"> 贵州省锦屏县三江镇步行街社区锦屏县农村信用合作联社三楼办公室  </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质疑处理机构电话无法接通的，可拨打采购机构纪检监督固定电话：</w:t>
      </w:r>
      <w:r>
        <w:rPr>
          <w:rFonts w:hint="default" w:ascii="Times New Roman" w:hAnsi="Times New Roman" w:cs="Times New Roman"/>
          <w:szCs w:val="28"/>
          <w:u w:val="single"/>
        </w:rPr>
        <w:t xml:space="preserve"> 08557288550 </w:t>
      </w:r>
      <w:r>
        <w:rPr>
          <w:rFonts w:hint="default" w:ascii="Times New Roman" w:hAnsi="Times New Roman" w:cs="Times New Roman"/>
          <w:szCs w:val="28"/>
        </w:rPr>
        <w:t>，联系人：</w:t>
      </w:r>
      <w:r>
        <w:rPr>
          <w:rFonts w:hint="default" w:ascii="Times New Roman" w:hAnsi="Times New Roman" w:cs="Times New Roman"/>
          <w:szCs w:val="28"/>
          <w:u w:val="single"/>
        </w:rPr>
        <w:t xml:space="preserve"> 龙主任 </w:t>
      </w:r>
      <w:r>
        <w:rPr>
          <w:rFonts w:hint="default" w:ascii="Times New Roman" w:hAnsi="Times New Roman" w:cs="Times New Roman"/>
          <w:i/>
          <w:iCs/>
          <w:szCs w:val="28"/>
          <w:u w:val="single"/>
        </w:rPr>
        <w:t xml:space="preserve"> </w:t>
      </w:r>
      <w:r>
        <w:rPr>
          <w:rFonts w:hint="default" w:ascii="Times New Roman" w:hAnsi="Times New Roman" w:cs="Times New Roman"/>
          <w:w w:val="99"/>
          <w:szCs w:val="28"/>
        </w:rPr>
        <w:t>。</w:t>
      </w:r>
    </w:p>
    <w:p>
      <w:pPr>
        <w:adjustRightInd w:val="0"/>
        <w:snapToGrid w:val="0"/>
        <w:spacing w:line="520" w:lineRule="exact"/>
        <w:ind w:firstLine="560" w:firstLineChars="200"/>
        <w:outlineLvl w:val="1"/>
        <w:rPr>
          <w:rFonts w:hint="default" w:ascii="Times New Roman" w:hAnsi="Times New Roman" w:eastAsia="黑体" w:cs="Times New Roman"/>
          <w:szCs w:val="28"/>
          <w:lang w:val="zh-CN"/>
        </w:rPr>
      </w:pPr>
      <w:bookmarkStart w:id="252" w:name="_Toc16140"/>
      <w:r>
        <w:rPr>
          <w:rFonts w:hint="default" w:ascii="Times New Roman" w:hAnsi="Times New Roman" w:eastAsia="黑体" w:cs="Times New Roman"/>
          <w:szCs w:val="28"/>
          <w:lang w:val="zh-CN"/>
        </w:rPr>
        <w:t>九、签订合同</w:t>
      </w:r>
      <w:bookmarkEnd w:id="252"/>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（一）成交供应商在采购机构发出《成交通知书》之日起3个</w:t>
      </w:r>
      <w:r>
        <w:rPr>
          <w:rFonts w:hint="default" w:ascii="Times New Roman" w:hAnsi="Times New Roman" w:cs="Times New Roman"/>
          <w:szCs w:val="28"/>
          <w:lang w:val="en-US" w:eastAsia="zh-CN"/>
        </w:rPr>
        <w:t>自然日</w:t>
      </w:r>
      <w:r>
        <w:rPr>
          <w:rFonts w:hint="default" w:ascii="Times New Roman" w:hAnsi="Times New Roman" w:cs="Times New Roman"/>
          <w:szCs w:val="28"/>
        </w:rPr>
        <w:t>内，依据询价文件、报价文件和澄清承诺，与采购单位签订采购合同。</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（二）采购合同不得对询价文件和成交供应商报价文件作实质性修改。询价文件、成交供应商报价文件、补充文件、澄清承诺等，均为签订合同的依据。</w:t>
      </w:r>
    </w:p>
    <w:p>
      <w:pPr>
        <w:adjustRightInd w:val="0"/>
        <w:snapToGrid w:val="0"/>
        <w:spacing w:line="520" w:lineRule="exact"/>
        <w:ind w:firstLine="560" w:firstLineChars="200"/>
        <w:outlineLvl w:val="1"/>
        <w:rPr>
          <w:rFonts w:hint="default" w:ascii="Times New Roman" w:hAnsi="Times New Roman" w:eastAsia="黑体" w:cs="Times New Roman"/>
          <w:szCs w:val="28"/>
          <w:lang w:val="zh-CN"/>
        </w:rPr>
      </w:pPr>
      <w:bookmarkStart w:id="253" w:name="_Toc11333"/>
      <w:r>
        <w:rPr>
          <w:rFonts w:hint="default" w:ascii="Times New Roman" w:hAnsi="Times New Roman" w:eastAsia="黑体" w:cs="Times New Roman"/>
          <w:szCs w:val="28"/>
          <w:lang w:val="zh-CN"/>
        </w:rPr>
        <w:t>十、解释权限</w:t>
      </w:r>
      <w:bookmarkEnd w:id="253"/>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本询价文件由采购机构负责解释。</w:t>
      </w:r>
    </w:p>
    <w:p>
      <w:pPr>
        <w:pStyle w:val="2"/>
        <w:rPr>
          <w:rFonts w:hint="default" w:ascii="Times New Roman" w:hAnsi="Times New Roman" w:cs="Times New Roman"/>
          <w:szCs w:val="28"/>
        </w:rPr>
      </w:pPr>
    </w:p>
    <w:p>
      <w:pPr>
        <w:rPr>
          <w:rFonts w:hint="default" w:ascii="Times New Roman" w:hAnsi="Times New Roman" w:cs="Times New Roman"/>
          <w:szCs w:val="28"/>
        </w:rPr>
      </w:pPr>
    </w:p>
    <w:p>
      <w:pPr>
        <w:pStyle w:val="2"/>
        <w:rPr>
          <w:rFonts w:hint="default" w:ascii="Times New Roman" w:hAnsi="Times New Roman" w:cs="Times New Roman"/>
          <w:szCs w:val="28"/>
        </w:rPr>
      </w:pPr>
    </w:p>
    <w:p>
      <w:pPr>
        <w:rPr>
          <w:rFonts w:hint="default" w:ascii="Times New Roman" w:hAnsi="Times New Roman" w:cs="Times New Roman"/>
          <w:szCs w:val="28"/>
        </w:rPr>
      </w:pPr>
    </w:p>
    <w:p>
      <w:pPr>
        <w:rPr>
          <w:rFonts w:hint="default" w:ascii="Times New Roman" w:hAnsi="Times New Roman" w:eastAsia="黑体" w:cs="Times New Roman"/>
          <w:szCs w:val="28"/>
        </w:rPr>
      </w:pPr>
      <w:bookmarkStart w:id="254" w:name="_Toc23299"/>
      <w:bookmarkStart w:id="255" w:name="_Toc5331"/>
      <w:bookmarkStart w:id="256" w:name="_Toc112768435"/>
      <w:bookmarkStart w:id="257" w:name="_Toc132635103"/>
      <w:bookmarkStart w:id="258" w:name="_Toc3516"/>
      <w:bookmarkStart w:id="259" w:name="_Toc132438722"/>
      <w:bookmarkStart w:id="260" w:name="_Toc122960060"/>
      <w:bookmarkStart w:id="261" w:name="_Toc17621"/>
      <w:bookmarkStart w:id="262" w:name="_Toc22325"/>
      <w:bookmarkStart w:id="263" w:name="_Toc213"/>
      <w:r>
        <w:rPr>
          <w:rFonts w:hint="default" w:ascii="Times New Roman" w:hAnsi="Times New Roman" w:eastAsia="黑体" w:cs="Times New Roman"/>
          <w:szCs w:val="28"/>
        </w:rPr>
        <w:br w:type="page"/>
      </w:r>
    </w:p>
    <w:p>
      <w:pPr>
        <w:keepNext/>
        <w:keepLines/>
        <w:spacing w:beforeLines="50" w:afterLines="50" w:line="520" w:lineRule="exact"/>
        <w:rPr>
          <w:rFonts w:hint="default" w:ascii="Times New Roman" w:hAnsi="Times New Roman" w:eastAsia="黑体" w:cs="Times New Roman"/>
          <w:szCs w:val="28"/>
        </w:rPr>
      </w:pPr>
      <w:r>
        <w:rPr>
          <w:rFonts w:hint="default" w:ascii="Times New Roman" w:hAnsi="Times New Roman" w:eastAsia="黑体" w:cs="Times New Roman"/>
          <w:szCs w:val="28"/>
        </w:rPr>
        <w:t>附页1 质疑函（格式）</w:t>
      </w:r>
      <w:bookmarkEnd w:id="254"/>
      <w:bookmarkEnd w:id="255"/>
      <w:bookmarkEnd w:id="256"/>
      <w:bookmarkEnd w:id="257"/>
      <w:bookmarkEnd w:id="258"/>
      <w:bookmarkEnd w:id="259"/>
      <w:bookmarkEnd w:id="260"/>
      <w:bookmarkEnd w:id="261"/>
      <w:bookmarkEnd w:id="262"/>
      <w:bookmarkEnd w:id="263"/>
    </w:p>
    <w:p>
      <w:pPr>
        <w:spacing w:beforeLines="50" w:afterLines="50"/>
        <w:ind w:firstLine="720" w:firstLineChars="200"/>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质  疑  函</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质疑供应商名称：</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通讯地址：</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法定代表人：联系电话：</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授权代表：联系电话：</w:t>
      </w:r>
    </w:p>
    <w:p>
      <w:pPr>
        <w:spacing w:line="520" w:lineRule="exact"/>
        <w:rPr>
          <w:rFonts w:hint="default" w:ascii="Times New Roman" w:hAnsi="Times New Roman" w:cs="Times New Roman"/>
          <w:szCs w:val="28"/>
        </w:rPr>
      </w:pPr>
      <w:r>
        <w:rPr>
          <w:rFonts w:hint="default" w:ascii="Times New Roman" w:hAnsi="Times New Roman" w:cs="Times New Roman"/>
          <w:szCs w:val="28"/>
          <w:u w:val="single"/>
        </w:rPr>
        <w:t>（质疑受理单位名称）</w:t>
      </w:r>
      <w:r>
        <w:rPr>
          <w:rFonts w:hint="default" w:ascii="Times New Roman" w:hAnsi="Times New Roman" w:cs="Times New Roman"/>
          <w:szCs w:val="28"/>
        </w:rPr>
        <w:t>：</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针对你单位组织的采购项目</w:t>
      </w:r>
      <w:r>
        <w:rPr>
          <w:rFonts w:hint="default" w:ascii="Times New Roman" w:hAnsi="Times New Roman" w:cs="Times New Roman"/>
          <w:szCs w:val="28"/>
          <w:u w:val="single"/>
          <w:lang w:eastAsia="zh-CN"/>
        </w:rPr>
        <w:t>锦屏县农村信用合作联社一季度业务营销宣传物资采购</w:t>
      </w:r>
      <w:r>
        <w:rPr>
          <w:rFonts w:hint="default" w:ascii="Times New Roman" w:hAnsi="Times New Roman" w:cs="Times New Roman"/>
          <w:szCs w:val="28"/>
        </w:rPr>
        <w:t>（项目编号：202</w:t>
      </w:r>
      <w:r>
        <w:rPr>
          <w:rFonts w:hint="default" w:ascii="Times New Roman" w:hAnsi="Times New Roman" w:cs="Times New Roman"/>
          <w:szCs w:val="28"/>
          <w:lang w:val="en-US" w:eastAsia="zh-CN"/>
        </w:rPr>
        <w:t>6</w:t>
      </w:r>
      <w:r>
        <w:rPr>
          <w:rFonts w:hint="default" w:ascii="Times New Roman" w:hAnsi="Times New Roman" w:cs="Times New Roman"/>
          <w:szCs w:val="28"/>
        </w:rPr>
        <w:t>-0</w:t>
      </w:r>
      <w:r>
        <w:rPr>
          <w:rFonts w:hint="default" w:ascii="Times New Roman" w:hAnsi="Times New Roman" w:cs="Times New Roman"/>
          <w:szCs w:val="28"/>
          <w:lang w:val="en-US" w:eastAsia="zh-CN"/>
        </w:rPr>
        <w:t>1</w:t>
      </w:r>
      <w:r>
        <w:rPr>
          <w:rFonts w:hint="default" w:ascii="Times New Roman" w:hAnsi="Times New Roman" w:cs="Times New Roman"/>
          <w:szCs w:val="28"/>
        </w:rPr>
        <w:t>），我单位现就以下问题提出质疑：</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一、质疑事项和与之相关的请求</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二、事实依据</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三、法律依据</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w:t>
      </w:r>
    </w:p>
    <w:p>
      <w:pPr>
        <w:spacing w:line="520" w:lineRule="exact"/>
        <w:ind w:firstLine="560" w:firstLineChars="200"/>
        <w:rPr>
          <w:rFonts w:hint="default" w:ascii="Times New Roman" w:hAnsi="Times New Roman" w:cs="Times New Roman"/>
          <w:szCs w:val="28"/>
        </w:rPr>
      </w:pPr>
    </w:p>
    <w:p>
      <w:pPr>
        <w:spacing w:line="520" w:lineRule="exact"/>
        <w:ind w:firstLine="560" w:firstLineChars="200"/>
        <w:rPr>
          <w:rFonts w:hint="default" w:ascii="Times New Roman" w:hAnsi="Times New Roman" w:cs="Times New Roman"/>
          <w:szCs w:val="28"/>
        </w:rPr>
      </w:pPr>
    </w:p>
    <w:p>
      <w:pPr>
        <w:spacing w:line="520" w:lineRule="exact"/>
        <w:ind w:firstLine="560" w:firstLineChars="200"/>
        <w:rPr>
          <w:rFonts w:hint="default" w:ascii="Times New Roman" w:hAnsi="Times New Roman" w:cs="Times New Roman"/>
          <w:szCs w:val="28"/>
        </w:rPr>
      </w:pPr>
    </w:p>
    <w:p>
      <w:pPr>
        <w:spacing w:line="520" w:lineRule="exact"/>
        <w:ind w:firstLine="560" w:firstLineChars="200"/>
        <w:rPr>
          <w:rFonts w:hint="default" w:ascii="Times New Roman" w:hAnsi="Times New Roman" w:cs="Times New Roman"/>
          <w:szCs w:val="28"/>
        </w:rPr>
      </w:pPr>
    </w:p>
    <w:p>
      <w:pPr>
        <w:spacing w:line="520" w:lineRule="exact"/>
        <w:rPr>
          <w:rFonts w:hint="default" w:ascii="Times New Roman" w:hAnsi="Times New Roman" w:cs="Times New Roman"/>
          <w:szCs w:val="28"/>
        </w:rPr>
      </w:pPr>
      <w:r>
        <w:rPr>
          <w:rFonts w:hint="default" w:ascii="Times New Roman" w:hAnsi="Times New Roman" w:cs="Times New Roman"/>
          <w:szCs w:val="28"/>
        </w:rPr>
        <w:t>质疑供应商名称：（盖章）</w:t>
      </w:r>
    </w:p>
    <w:p>
      <w:pPr>
        <w:spacing w:line="520" w:lineRule="exact"/>
        <w:rPr>
          <w:rFonts w:hint="default" w:ascii="Times New Roman" w:hAnsi="Times New Roman" w:cs="Times New Roman"/>
        </w:rPr>
      </w:pPr>
      <w:r>
        <w:rPr>
          <w:rFonts w:hint="default" w:ascii="Times New Roman" w:hAnsi="Times New Roman" w:cs="Times New Roman"/>
          <w:kern w:val="0"/>
          <w:szCs w:val="28"/>
        </w:rPr>
        <w:t>法定代表人（或授权代表）：（签字）</w:t>
      </w:r>
    </w:p>
    <w:p>
      <w:pPr>
        <w:spacing w:line="520" w:lineRule="exact"/>
        <w:ind w:firstLine="5880" w:firstLineChars="2100"/>
        <w:rPr>
          <w:rFonts w:hint="default" w:ascii="Times New Roman" w:hAnsi="Times New Roman" w:cs="Times New Roman" w:eastAsiaTheme="minorEastAsia"/>
          <w:szCs w:val="28"/>
        </w:rPr>
      </w:pPr>
    </w:p>
    <w:p>
      <w:pPr>
        <w:spacing w:line="520" w:lineRule="exact"/>
        <w:ind w:firstLine="5880" w:firstLineChars="2100"/>
        <w:rPr>
          <w:rFonts w:hint="default" w:ascii="Times New Roman" w:hAnsi="Times New Roman" w:cs="Times New Roman" w:eastAsiaTheme="minorEastAsia"/>
          <w:szCs w:val="28"/>
        </w:rPr>
      </w:pPr>
      <w:r>
        <w:rPr>
          <w:rFonts w:hint="default" w:ascii="Times New Roman" w:hAnsi="Times New Roman" w:cs="Times New Roman" w:eastAsiaTheme="minorEastAsia"/>
          <w:szCs w:val="28"/>
        </w:rPr>
        <w:t>202</w:t>
      </w:r>
      <w:r>
        <w:rPr>
          <w:rFonts w:hint="default" w:ascii="Times New Roman" w:hAnsi="Times New Roman" w:cs="Times New Roman" w:eastAsiaTheme="minorEastAsia"/>
          <w:szCs w:val="28"/>
          <w:lang w:val="en-US" w:eastAsia="zh-CN"/>
        </w:rPr>
        <w:t>6</w:t>
      </w:r>
      <w:r>
        <w:rPr>
          <w:rFonts w:hint="default" w:ascii="Times New Roman" w:hAnsi="Times New Roman" w:cs="Times New Roman" w:eastAsiaTheme="minorEastAsia"/>
          <w:szCs w:val="28"/>
        </w:rPr>
        <w:t>年</w:t>
      </w:r>
      <w:r>
        <w:rPr>
          <w:rFonts w:hint="default" w:ascii="Times New Roman" w:hAnsi="Times New Roman" w:cs="Times New Roman" w:eastAsiaTheme="minorEastAsia"/>
          <w:szCs w:val="28"/>
          <w:u w:val="single"/>
        </w:rPr>
        <w:t xml:space="preserve">   </w:t>
      </w:r>
      <w:r>
        <w:rPr>
          <w:rFonts w:hint="default" w:ascii="Times New Roman" w:hAnsi="Times New Roman" w:cs="Times New Roman" w:eastAsiaTheme="minorEastAsia"/>
          <w:szCs w:val="28"/>
        </w:rPr>
        <w:t>月</w:t>
      </w:r>
      <w:r>
        <w:rPr>
          <w:rFonts w:hint="default" w:ascii="Times New Roman" w:hAnsi="Times New Roman" w:cs="Times New Roman" w:eastAsiaTheme="minorEastAsia"/>
          <w:szCs w:val="28"/>
          <w:u w:val="single"/>
        </w:rPr>
        <w:t xml:space="preserve">  </w:t>
      </w:r>
      <w:r>
        <w:rPr>
          <w:rFonts w:hint="default" w:ascii="Times New Roman" w:hAnsi="Times New Roman" w:cs="Times New Roman" w:eastAsiaTheme="minorEastAsia"/>
          <w:szCs w:val="28"/>
        </w:rPr>
        <w:t>日</w:t>
      </w:r>
    </w:p>
    <w:p>
      <w:pPr>
        <w:ind w:firstLine="560" w:firstLineChars="200"/>
        <w:rPr>
          <w:rFonts w:hint="default" w:ascii="Times New Roman" w:hAnsi="Times New Roman" w:cs="Times New Roman"/>
          <w:szCs w:val="28"/>
        </w:rPr>
      </w:pPr>
    </w:p>
    <w:p>
      <w:pPr>
        <w:spacing w:beforeLines="50" w:afterLines="50"/>
        <w:rPr>
          <w:rFonts w:hint="default" w:ascii="Times New Roman" w:hAnsi="Times New Roman" w:eastAsia="黑体" w:cs="Times New Roman"/>
          <w:szCs w:val="28"/>
        </w:rPr>
      </w:pPr>
      <w:r>
        <w:rPr>
          <w:rFonts w:hint="default" w:ascii="Times New Roman" w:hAnsi="Times New Roman" w:cs="Times New Roman"/>
        </w:rPr>
        <w:br w:type="page"/>
      </w:r>
      <w:bookmarkStart w:id="264" w:name="_Toc8749"/>
      <w:bookmarkStart w:id="265" w:name="_Toc112768436"/>
      <w:bookmarkStart w:id="266" w:name="_Toc132635104"/>
      <w:bookmarkStart w:id="267" w:name="_Toc28153"/>
      <w:bookmarkStart w:id="268" w:name="_Toc132438723"/>
      <w:bookmarkStart w:id="269" w:name="_Toc122960061"/>
      <w:bookmarkStart w:id="270" w:name="_Toc4254"/>
      <w:bookmarkStart w:id="271" w:name="_Toc23338"/>
      <w:bookmarkStart w:id="272" w:name="_Toc4018"/>
      <w:bookmarkStart w:id="273" w:name="_Toc19368"/>
      <w:r>
        <w:rPr>
          <w:rFonts w:hint="default" w:ascii="Times New Roman" w:hAnsi="Times New Roman" w:eastAsia="黑体" w:cs="Times New Roman"/>
          <w:szCs w:val="28"/>
        </w:rPr>
        <w:t>附页2投诉书（格式）</w:t>
      </w:r>
      <w:bookmarkEnd w:id="264"/>
      <w:bookmarkEnd w:id="265"/>
      <w:bookmarkEnd w:id="266"/>
      <w:bookmarkEnd w:id="267"/>
      <w:bookmarkEnd w:id="268"/>
      <w:bookmarkEnd w:id="269"/>
      <w:bookmarkEnd w:id="270"/>
      <w:bookmarkEnd w:id="271"/>
      <w:bookmarkEnd w:id="272"/>
      <w:bookmarkEnd w:id="273"/>
    </w:p>
    <w:p>
      <w:pPr>
        <w:wordWrap w:val="0"/>
        <w:spacing w:beforeLines="50" w:afterLines="50"/>
        <w:ind w:left="680"/>
        <w:jc w:val="right"/>
        <w:rPr>
          <w:rFonts w:hint="default" w:ascii="Times New Roman" w:hAnsi="Times New Roman" w:eastAsia="黑体" w:cs="Times New Roman"/>
          <w:bCs/>
          <w:sz w:val="32"/>
          <w:szCs w:val="32"/>
        </w:rPr>
      </w:pPr>
    </w:p>
    <w:p>
      <w:pPr>
        <w:spacing w:beforeLines="50" w:afterLines="50"/>
        <w:ind w:firstLine="720" w:firstLineChars="200"/>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投  诉  书</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投诉人名称：</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通讯地址：</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法定代表人：联系电话：</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授权代表：联系电话：</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被投诉人名称：</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通讯地址：</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联系人：联系电话：</w:t>
      </w:r>
    </w:p>
    <w:p>
      <w:pPr>
        <w:spacing w:line="520" w:lineRule="exact"/>
        <w:rPr>
          <w:rFonts w:hint="default" w:ascii="Times New Roman" w:hAnsi="Times New Roman" w:cs="Times New Roman"/>
          <w:szCs w:val="28"/>
        </w:rPr>
      </w:pPr>
      <w:r>
        <w:rPr>
          <w:rFonts w:hint="default" w:ascii="Times New Roman" w:hAnsi="Times New Roman" w:cs="Times New Roman"/>
          <w:szCs w:val="28"/>
          <w:u w:val="single"/>
        </w:rPr>
        <w:t>（投诉受理部门名称）</w:t>
      </w:r>
      <w:r>
        <w:rPr>
          <w:rFonts w:hint="default" w:ascii="Times New Roman" w:hAnsi="Times New Roman" w:cs="Times New Roman"/>
          <w:szCs w:val="28"/>
        </w:rPr>
        <w:t>：</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针对</w:t>
      </w:r>
      <w:r>
        <w:rPr>
          <w:rFonts w:hint="default" w:ascii="Times New Roman" w:hAnsi="Times New Roman" w:cs="Times New Roman"/>
          <w:szCs w:val="28"/>
          <w:u w:val="single"/>
        </w:rPr>
        <w:t>（质疑受理单位名称）</w:t>
      </w:r>
      <w:r>
        <w:rPr>
          <w:rFonts w:hint="default" w:ascii="Times New Roman" w:hAnsi="Times New Roman" w:cs="Times New Roman"/>
          <w:szCs w:val="28"/>
        </w:rPr>
        <w:t>组织的采购项目</w:t>
      </w:r>
      <w:r>
        <w:rPr>
          <w:rFonts w:hint="default" w:ascii="Times New Roman" w:hAnsi="Times New Roman" w:cs="Times New Roman"/>
          <w:szCs w:val="28"/>
          <w:u w:val="single"/>
          <w:lang w:eastAsia="zh-CN"/>
        </w:rPr>
        <w:t>锦屏县农村信用合作联社一季度业务营销宣传物资采购</w:t>
      </w:r>
      <w:r>
        <w:rPr>
          <w:rFonts w:hint="default" w:ascii="Times New Roman" w:hAnsi="Times New Roman" w:cs="Times New Roman"/>
          <w:szCs w:val="28"/>
        </w:rPr>
        <w:t>（项目编号：202</w:t>
      </w:r>
      <w:r>
        <w:rPr>
          <w:rFonts w:hint="default" w:ascii="Times New Roman" w:hAnsi="Times New Roman" w:cs="Times New Roman"/>
          <w:szCs w:val="28"/>
          <w:lang w:val="en-US" w:eastAsia="zh-CN"/>
        </w:rPr>
        <w:t>6</w:t>
      </w:r>
      <w:r>
        <w:rPr>
          <w:rFonts w:hint="default" w:ascii="Times New Roman" w:hAnsi="Times New Roman" w:cs="Times New Roman"/>
          <w:szCs w:val="28"/>
        </w:rPr>
        <w:t>-0</w:t>
      </w:r>
      <w:r>
        <w:rPr>
          <w:rFonts w:hint="default" w:ascii="Times New Roman" w:hAnsi="Times New Roman" w:cs="Times New Roman"/>
          <w:szCs w:val="28"/>
          <w:lang w:val="en-US" w:eastAsia="zh-CN"/>
        </w:rPr>
        <w:t>1</w:t>
      </w:r>
      <w:r>
        <w:rPr>
          <w:rFonts w:hint="default" w:ascii="Times New Roman" w:hAnsi="Times New Roman" w:cs="Times New Roman"/>
          <w:szCs w:val="28"/>
        </w:rPr>
        <w:t>），我单位现就以下问题提起投诉：</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一、投诉事项和与投诉事项相关的请求</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二、事实依据</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三、法律依据</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四、质疑和质疑答复情况及相关证明材料</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w:t>
      </w:r>
    </w:p>
    <w:p>
      <w:pPr>
        <w:spacing w:line="520" w:lineRule="exact"/>
        <w:rPr>
          <w:rFonts w:hint="default" w:ascii="Times New Roman" w:hAnsi="Times New Roman" w:cs="Times New Roman" w:eastAsiaTheme="minorEastAsia"/>
          <w:szCs w:val="28"/>
        </w:rPr>
      </w:pPr>
    </w:p>
    <w:p>
      <w:pPr>
        <w:spacing w:line="520" w:lineRule="exact"/>
        <w:jc w:val="center"/>
        <w:rPr>
          <w:rFonts w:hint="default" w:ascii="Times New Roman" w:hAnsi="Times New Roman" w:cs="Times New Roman" w:eastAsiaTheme="minorEastAsia"/>
          <w:szCs w:val="28"/>
        </w:rPr>
      </w:pPr>
    </w:p>
    <w:p>
      <w:pPr>
        <w:spacing w:line="520" w:lineRule="exact"/>
        <w:rPr>
          <w:rFonts w:hint="default" w:ascii="Times New Roman" w:hAnsi="Times New Roman" w:cs="Times New Roman"/>
          <w:szCs w:val="28"/>
        </w:rPr>
      </w:pPr>
      <w:r>
        <w:rPr>
          <w:rFonts w:hint="default" w:ascii="Times New Roman" w:hAnsi="Times New Roman" w:cs="Times New Roman"/>
          <w:szCs w:val="28"/>
        </w:rPr>
        <w:t>投诉人名称：（盖章）</w:t>
      </w:r>
    </w:p>
    <w:p>
      <w:pPr>
        <w:spacing w:line="520" w:lineRule="exact"/>
        <w:rPr>
          <w:rFonts w:hint="default" w:ascii="Times New Roman" w:hAnsi="Times New Roman" w:cs="Times New Roman"/>
        </w:rPr>
      </w:pPr>
      <w:r>
        <w:rPr>
          <w:rFonts w:hint="default" w:ascii="Times New Roman" w:hAnsi="Times New Roman" w:cs="Times New Roman"/>
          <w:kern w:val="0"/>
          <w:szCs w:val="28"/>
        </w:rPr>
        <w:t>法定代表人（或授权代表）：（签字）</w:t>
      </w:r>
    </w:p>
    <w:p>
      <w:pPr>
        <w:spacing w:line="520" w:lineRule="exact"/>
        <w:ind w:firstLine="5880" w:firstLineChars="2100"/>
        <w:rPr>
          <w:rFonts w:hint="default" w:ascii="Times New Roman" w:hAnsi="Times New Roman" w:cs="Times New Roman" w:eastAsiaTheme="minorEastAsia"/>
          <w:szCs w:val="28"/>
        </w:rPr>
      </w:pPr>
    </w:p>
    <w:p>
      <w:pPr>
        <w:spacing w:line="520" w:lineRule="exact"/>
        <w:ind w:firstLine="5880" w:firstLineChars="2100"/>
        <w:rPr>
          <w:rFonts w:hint="default" w:ascii="Times New Roman" w:hAnsi="Times New Roman" w:cs="Times New Roman" w:eastAsiaTheme="minorEastAsia"/>
          <w:szCs w:val="28"/>
        </w:rPr>
      </w:pPr>
      <w:r>
        <w:rPr>
          <w:rFonts w:hint="default" w:ascii="Times New Roman" w:hAnsi="Times New Roman" w:cs="Times New Roman" w:eastAsiaTheme="minorEastAsia"/>
          <w:szCs w:val="28"/>
        </w:rPr>
        <w:t>202</w:t>
      </w:r>
      <w:r>
        <w:rPr>
          <w:rFonts w:hint="default" w:ascii="Times New Roman" w:hAnsi="Times New Roman" w:cs="Times New Roman" w:eastAsiaTheme="minorEastAsia"/>
          <w:szCs w:val="28"/>
          <w:lang w:val="en-US" w:eastAsia="zh-CN"/>
        </w:rPr>
        <w:t>6</w:t>
      </w:r>
      <w:r>
        <w:rPr>
          <w:rFonts w:hint="default" w:ascii="Times New Roman" w:hAnsi="Times New Roman" w:cs="Times New Roman" w:eastAsiaTheme="minorEastAsia"/>
          <w:szCs w:val="28"/>
        </w:rPr>
        <w:t>年</w:t>
      </w:r>
      <w:r>
        <w:rPr>
          <w:rFonts w:hint="default" w:ascii="Times New Roman" w:hAnsi="Times New Roman" w:cs="Times New Roman" w:eastAsiaTheme="minorEastAsia"/>
          <w:szCs w:val="28"/>
          <w:u w:val="single"/>
        </w:rPr>
        <w:t xml:space="preserve">   </w:t>
      </w:r>
      <w:r>
        <w:rPr>
          <w:rFonts w:hint="default" w:ascii="Times New Roman" w:hAnsi="Times New Roman" w:cs="Times New Roman" w:eastAsiaTheme="minorEastAsia"/>
          <w:szCs w:val="28"/>
        </w:rPr>
        <w:t>月</w:t>
      </w:r>
      <w:r>
        <w:rPr>
          <w:rFonts w:hint="default" w:ascii="Times New Roman" w:hAnsi="Times New Roman" w:cs="Times New Roman" w:eastAsiaTheme="minorEastAsia"/>
          <w:szCs w:val="28"/>
          <w:u w:val="single"/>
        </w:rPr>
        <w:t xml:space="preserve">  </w:t>
      </w:r>
      <w:r>
        <w:rPr>
          <w:rFonts w:hint="default" w:ascii="Times New Roman" w:hAnsi="Times New Roman" w:cs="Times New Roman" w:eastAsiaTheme="minorEastAsia"/>
          <w:szCs w:val="28"/>
        </w:rPr>
        <w:t>日</w:t>
      </w:r>
    </w:p>
    <w:p>
      <w:pPr>
        <w:rPr>
          <w:rFonts w:hint="default" w:ascii="Times New Roman" w:hAnsi="Times New Roman" w:eastAsia="方正小标宋简体" w:cs="Times New Roman"/>
          <w:bCs/>
          <w:color w:val="000000" w:themeColor="text1"/>
          <w:sz w:val="32"/>
          <w:szCs w:val="32"/>
          <w:lang w:val="zh-CN"/>
        </w:rPr>
      </w:pPr>
      <w:r>
        <w:rPr>
          <w:rFonts w:hint="default" w:ascii="Times New Roman" w:hAnsi="Times New Roman" w:eastAsia="方正小标宋简体" w:cs="Times New Roman"/>
          <w:bCs/>
          <w:color w:val="000000" w:themeColor="text1"/>
          <w:sz w:val="32"/>
          <w:szCs w:val="32"/>
          <w:lang w:val="zh-CN"/>
        </w:rPr>
        <w:br w:type="page"/>
      </w:r>
    </w:p>
    <w:p>
      <w:pPr>
        <w:pStyle w:val="42"/>
        <w:spacing w:after="0"/>
        <w:ind w:firstLine="0" w:firstLineChars="0"/>
        <w:jc w:val="center"/>
        <w:outlineLvl w:val="0"/>
        <w:rPr>
          <w:rFonts w:hint="default" w:ascii="Times New Roman" w:hAnsi="Times New Roman" w:eastAsia="方正小标宋简体" w:cs="Times New Roman"/>
          <w:bCs/>
          <w:color w:val="000000" w:themeColor="text1"/>
          <w:sz w:val="32"/>
          <w:szCs w:val="32"/>
          <w:lang w:val="zh-CN"/>
        </w:rPr>
      </w:pPr>
      <w:bookmarkStart w:id="274" w:name="_Toc24508"/>
      <w:r>
        <w:rPr>
          <w:rFonts w:hint="default" w:ascii="Times New Roman" w:hAnsi="Times New Roman" w:eastAsia="方正小标宋简体" w:cs="Times New Roman"/>
          <w:bCs/>
          <w:color w:val="000000" w:themeColor="text1"/>
          <w:sz w:val="32"/>
          <w:szCs w:val="32"/>
          <w:lang w:val="zh-CN"/>
        </w:rPr>
        <w:t>第四部分  附件/报价文件格式</w:t>
      </w:r>
      <w:bookmarkEnd w:id="274"/>
    </w:p>
    <w:p>
      <w:pPr>
        <w:spacing w:line="520" w:lineRule="exact"/>
        <w:ind w:firstLine="560" w:firstLineChars="200"/>
        <w:rPr>
          <w:rFonts w:hint="default" w:ascii="Times New Roman" w:hAnsi="Times New Roman" w:cs="Times New Roman"/>
          <w:szCs w:val="28"/>
        </w:rPr>
      </w:pP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报价文件</w:t>
      </w:r>
      <w:r>
        <w:rPr>
          <w:rFonts w:hint="default" w:ascii="Times New Roman" w:hAnsi="Times New Roman" w:cs="Times New Roman"/>
          <w:bCs/>
          <w:szCs w:val="28"/>
        </w:rPr>
        <w:t>分为“价格文件”“商务技术文件”和“资格证明文件”，</w:t>
      </w:r>
      <w:r>
        <w:rPr>
          <w:rFonts w:hint="default" w:ascii="Times New Roman" w:hAnsi="Times New Roman" w:cs="Times New Roman"/>
          <w:szCs w:val="28"/>
        </w:rPr>
        <w:t>包括但不限于</w:t>
      </w:r>
      <w:r>
        <w:rPr>
          <w:rFonts w:hint="default" w:ascii="Times New Roman" w:hAnsi="Times New Roman" w:cs="Times New Roman"/>
          <w:bCs/>
          <w:szCs w:val="28"/>
        </w:rPr>
        <w:t>本部分所述</w:t>
      </w:r>
      <w:r>
        <w:rPr>
          <w:rFonts w:hint="default" w:ascii="Times New Roman" w:hAnsi="Times New Roman" w:cs="Times New Roman"/>
          <w:szCs w:val="28"/>
        </w:rPr>
        <w:t>内容，本</w:t>
      </w:r>
      <w:r>
        <w:rPr>
          <w:rFonts w:hint="default" w:ascii="Times New Roman" w:hAnsi="Times New Roman" w:cs="Times New Roman"/>
          <w:bCs/>
          <w:szCs w:val="28"/>
        </w:rPr>
        <w:t>部分</w:t>
      </w:r>
      <w:r>
        <w:rPr>
          <w:rFonts w:hint="default" w:ascii="Times New Roman" w:hAnsi="Times New Roman" w:cs="Times New Roman"/>
          <w:szCs w:val="28"/>
        </w:rPr>
        <w:t xml:space="preserve">提供格式文件的请按格式要求制作。 </w:t>
      </w:r>
    </w:p>
    <w:p>
      <w:pPr>
        <w:spacing w:line="520" w:lineRule="exact"/>
        <w:ind w:firstLine="560" w:firstLineChars="200"/>
        <w:outlineLvl w:val="1"/>
        <w:rPr>
          <w:rFonts w:hint="default" w:ascii="Times New Roman" w:hAnsi="Times New Roman" w:eastAsia="黑体" w:cs="Times New Roman"/>
          <w:szCs w:val="28"/>
        </w:rPr>
      </w:pPr>
      <w:bookmarkStart w:id="275" w:name="_Toc32328"/>
      <w:r>
        <w:rPr>
          <w:rFonts w:hint="default" w:ascii="Times New Roman" w:hAnsi="Times New Roman" w:eastAsia="黑体" w:cs="Times New Roman"/>
          <w:szCs w:val="28"/>
        </w:rPr>
        <w:t>一、价格文件组成</w:t>
      </w:r>
      <w:bookmarkEnd w:id="275"/>
    </w:p>
    <w:tbl>
      <w:tblPr>
        <w:tblStyle w:val="44"/>
        <w:tblW w:w="8363"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6399"/>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64" w:type="dxa"/>
            <w:vAlign w:val="center"/>
          </w:tcPr>
          <w:p>
            <w:pPr>
              <w:pStyle w:val="2"/>
              <w:jc w:val="center"/>
              <w:rPr>
                <w:rFonts w:hint="default" w:ascii="Times New Roman" w:hAnsi="Times New Roman" w:cs="Times New Roman"/>
                <w:sz w:val="24"/>
              </w:rPr>
            </w:pPr>
            <w:r>
              <w:rPr>
                <w:rFonts w:hint="default" w:ascii="Times New Roman" w:hAnsi="Times New Roman" w:cs="Times New Roman"/>
                <w:b/>
                <w:bCs/>
                <w:w w:val="99"/>
                <w:sz w:val="24"/>
              </w:rPr>
              <w:t>序号</w:t>
            </w:r>
          </w:p>
        </w:tc>
        <w:tc>
          <w:tcPr>
            <w:tcW w:w="6399" w:type="dxa"/>
            <w:vAlign w:val="center"/>
          </w:tcPr>
          <w:p>
            <w:pPr>
              <w:pStyle w:val="2"/>
              <w:jc w:val="center"/>
              <w:rPr>
                <w:rFonts w:hint="default" w:ascii="Times New Roman" w:hAnsi="Times New Roman" w:cs="Times New Roman"/>
                <w:sz w:val="24"/>
              </w:rPr>
            </w:pPr>
            <w:r>
              <w:rPr>
                <w:rFonts w:hint="default" w:ascii="Times New Roman" w:hAnsi="Times New Roman" w:cs="Times New Roman"/>
                <w:b/>
                <w:bCs/>
                <w:sz w:val="24"/>
              </w:rPr>
              <w:t>内容</w:t>
            </w:r>
          </w:p>
        </w:tc>
        <w:tc>
          <w:tcPr>
            <w:tcW w:w="1200" w:type="dxa"/>
            <w:vAlign w:val="center"/>
          </w:tcPr>
          <w:p>
            <w:pPr>
              <w:pStyle w:val="2"/>
              <w:jc w:val="center"/>
              <w:rPr>
                <w:rFonts w:hint="default" w:ascii="Times New Roman" w:hAnsi="Times New Roman" w:cs="Times New Roman"/>
                <w:sz w:val="24"/>
              </w:rPr>
            </w:pPr>
            <w:r>
              <w:rPr>
                <w:rFonts w:hint="default" w:ascii="Times New Roman" w:hAnsi="Times New Roman" w:cs="Times New Roman"/>
                <w:b/>
                <w:bCs/>
                <w:w w:val="99"/>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64" w:type="dxa"/>
            <w:vAlign w:val="center"/>
          </w:tcPr>
          <w:p>
            <w:pPr>
              <w:pStyle w:val="2"/>
              <w:jc w:val="center"/>
              <w:rPr>
                <w:rFonts w:hint="default" w:ascii="Times New Roman" w:hAnsi="Times New Roman" w:eastAsia="仿宋_GB2312" w:cs="Times New Roman"/>
                <w:sz w:val="24"/>
              </w:rPr>
            </w:pPr>
            <w:r>
              <w:rPr>
                <w:rFonts w:hint="default" w:ascii="Times New Roman" w:hAnsi="Times New Roman" w:cs="Times New Roman"/>
                <w:sz w:val="24"/>
              </w:rPr>
              <w:t>1</w:t>
            </w:r>
          </w:p>
        </w:tc>
        <w:tc>
          <w:tcPr>
            <w:tcW w:w="6399" w:type="dxa"/>
            <w:vAlign w:val="center"/>
          </w:tcPr>
          <w:p>
            <w:pPr>
              <w:pStyle w:val="2"/>
              <w:jc w:val="left"/>
              <w:rPr>
                <w:rFonts w:hint="default" w:ascii="Times New Roman" w:hAnsi="Times New Roman" w:eastAsia="仿宋_GB2312" w:cs="Times New Roman"/>
                <w:sz w:val="24"/>
              </w:rPr>
            </w:pPr>
            <w:r>
              <w:rPr>
                <w:rFonts w:hint="default" w:ascii="Times New Roman" w:hAnsi="Times New Roman" w:cs="Times New Roman"/>
                <w:kern w:val="0"/>
                <w:sz w:val="24"/>
              </w:rPr>
              <w:t>报价表</w:t>
            </w:r>
          </w:p>
        </w:tc>
        <w:tc>
          <w:tcPr>
            <w:tcW w:w="1200" w:type="dxa"/>
            <w:vAlign w:val="center"/>
          </w:tcPr>
          <w:p>
            <w:pPr>
              <w:spacing w:line="320" w:lineRule="exact"/>
              <w:jc w:val="center"/>
              <w:rPr>
                <w:rFonts w:hint="default" w:ascii="Times New Roman" w:hAnsi="Times New Roman" w:cs="Times New Roman"/>
                <w:sz w:val="24"/>
              </w:rPr>
            </w:pPr>
            <w:r>
              <w:rPr>
                <w:rFonts w:hint="default" w:ascii="Times New Roman" w:hAnsi="Times New Roman" w:cs="Times New Roman"/>
                <w:sz w:val="24"/>
              </w:rPr>
              <w:t>附件1</w:t>
            </w:r>
          </w:p>
        </w:tc>
      </w:tr>
    </w:tbl>
    <w:p>
      <w:pPr>
        <w:spacing w:line="520" w:lineRule="exact"/>
        <w:ind w:firstLine="560" w:firstLineChars="200"/>
        <w:outlineLvl w:val="1"/>
        <w:rPr>
          <w:rFonts w:hint="default" w:ascii="Times New Roman" w:hAnsi="Times New Roman" w:eastAsia="黑体" w:cs="Times New Roman"/>
          <w:szCs w:val="28"/>
        </w:rPr>
      </w:pPr>
      <w:bookmarkStart w:id="276" w:name="_Toc15839"/>
      <w:r>
        <w:rPr>
          <w:rFonts w:hint="default" w:ascii="Times New Roman" w:hAnsi="Times New Roman" w:eastAsia="黑体" w:cs="Times New Roman"/>
          <w:szCs w:val="28"/>
        </w:rPr>
        <w:t>二、资格证明文件组成</w:t>
      </w:r>
      <w:bookmarkEnd w:id="276"/>
    </w:p>
    <w:tbl>
      <w:tblPr>
        <w:tblStyle w:val="44"/>
        <w:tblW w:w="842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6437"/>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3" w:type="dxa"/>
            <w:vAlign w:val="center"/>
          </w:tcPr>
          <w:p>
            <w:pPr>
              <w:pStyle w:val="2"/>
              <w:jc w:val="center"/>
              <w:rPr>
                <w:rFonts w:hint="default" w:ascii="Times New Roman" w:hAnsi="Times New Roman" w:cs="Times New Roman"/>
                <w:sz w:val="24"/>
              </w:rPr>
            </w:pPr>
            <w:r>
              <w:rPr>
                <w:rFonts w:hint="default" w:ascii="Times New Roman" w:hAnsi="Times New Roman" w:cs="Times New Roman"/>
                <w:b/>
                <w:bCs/>
                <w:w w:val="99"/>
                <w:sz w:val="24"/>
              </w:rPr>
              <w:t>序号</w:t>
            </w:r>
          </w:p>
        </w:tc>
        <w:tc>
          <w:tcPr>
            <w:tcW w:w="6437" w:type="dxa"/>
            <w:vAlign w:val="center"/>
          </w:tcPr>
          <w:p>
            <w:pPr>
              <w:pStyle w:val="2"/>
              <w:jc w:val="center"/>
              <w:rPr>
                <w:rFonts w:hint="default" w:ascii="Times New Roman" w:hAnsi="Times New Roman" w:cs="Times New Roman"/>
                <w:sz w:val="24"/>
              </w:rPr>
            </w:pPr>
            <w:r>
              <w:rPr>
                <w:rFonts w:hint="default" w:ascii="Times New Roman" w:hAnsi="Times New Roman" w:cs="Times New Roman"/>
                <w:b/>
                <w:bCs/>
                <w:sz w:val="24"/>
              </w:rPr>
              <w:t>内容</w:t>
            </w:r>
          </w:p>
        </w:tc>
        <w:tc>
          <w:tcPr>
            <w:tcW w:w="1213" w:type="dxa"/>
            <w:vAlign w:val="center"/>
          </w:tcPr>
          <w:p>
            <w:pPr>
              <w:pStyle w:val="2"/>
              <w:jc w:val="center"/>
              <w:rPr>
                <w:rFonts w:hint="default" w:ascii="Times New Roman" w:hAnsi="Times New Roman" w:cs="Times New Roman"/>
                <w:sz w:val="24"/>
              </w:rPr>
            </w:pPr>
            <w:r>
              <w:rPr>
                <w:rFonts w:hint="default" w:ascii="Times New Roman" w:hAnsi="Times New Roman" w:cs="Times New Roman"/>
                <w:b/>
                <w:bCs/>
                <w:w w:val="99"/>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pStyle w:val="2"/>
              <w:jc w:val="center"/>
              <w:rPr>
                <w:rFonts w:hint="default" w:ascii="Times New Roman" w:hAnsi="Times New Roman" w:cs="Times New Roman"/>
                <w:kern w:val="0"/>
                <w:sz w:val="24"/>
              </w:rPr>
            </w:pPr>
            <w:r>
              <w:rPr>
                <w:rFonts w:hint="default" w:ascii="Times New Roman" w:hAnsi="Times New Roman" w:cs="Times New Roman"/>
                <w:kern w:val="0"/>
                <w:sz w:val="24"/>
              </w:rPr>
              <w:t>1</w:t>
            </w:r>
          </w:p>
        </w:tc>
        <w:tc>
          <w:tcPr>
            <w:tcW w:w="6437" w:type="dxa"/>
            <w:vAlign w:val="center"/>
          </w:tcPr>
          <w:p>
            <w:pPr>
              <w:pStyle w:val="2"/>
              <w:jc w:val="left"/>
              <w:rPr>
                <w:rFonts w:hint="default" w:ascii="Times New Roman" w:hAnsi="Times New Roman" w:cs="Times New Roman"/>
                <w:kern w:val="0"/>
                <w:sz w:val="24"/>
              </w:rPr>
            </w:pPr>
            <w:r>
              <w:rPr>
                <w:rFonts w:hint="default" w:ascii="Times New Roman" w:hAnsi="Times New Roman" w:cs="Times New Roman"/>
                <w:kern w:val="0"/>
                <w:sz w:val="24"/>
                <w:lang w:val="zh-CN"/>
              </w:rPr>
              <w:t>工商营业执照</w:t>
            </w:r>
          </w:p>
        </w:tc>
        <w:tc>
          <w:tcPr>
            <w:tcW w:w="1213" w:type="dxa"/>
            <w:vAlign w:val="center"/>
          </w:tcPr>
          <w:p>
            <w:pPr>
              <w:pStyle w:val="2"/>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3" w:type="dxa"/>
            <w:vAlign w:val="center"/>
          </w:tcPr>
          <w:p>
            <w:pPr>
              <w:pStyle w:val="2"/>
              <w:jc w:val="center"/>
              <w:rPr>
                <w:rFonts w:hint="default" w:ascii="Times New Roman" w:hAnsi="Times New Roman" w:cs="Times New Roman"/>
                <w:kern w:val="0"/>
                <w:sz w:val="24"/>
              </w:rPr>
            </w:pPr>
            <w:r>
              <w:rPr>
                <w:rFonts w:hint="default" w:ascii="Times New Roman" w:hAnsi="Times New Roman" w:cs="Times New Roman"/>
                <w:kern w:val="0"/>
                <w:sz w:val="24"/>
              </w:rPr>
              <w:t>2</w:t>
            </w:r>
          </w:p>
        </w:tc>
        <w:tc>
          <w:tcPr>
            <w:tcW w:w="6437" w:type="dxa"/>
            <w:vAlign w:val="center"/>
          </w:tcPr>
          <w:p>
            <w:pPr>
              <w:pStyle w:val="2"/>
              <w:jc w:val="left"/>
              <w:rPr>
                <w:rFonts w:hint="default" w:ascii="Times New Roman" w:hAnsi="Times New Roman" w:cs="Times New Roman"/>
                <w:kern w:val="0"/>
                <w:sz w:val="24"/>
              </w:rPr>
            </w:pPr>
            <w:r>
              <w:rPr>
                <w:rFonts w:hint="default" w:ascii="Times New Roman" w:hAnsi="Times New Roman" w:cs="Times New Roman"/>
                <w:kern w:val="0"/>
                <w:sz w:val="24"/>
              </w:rPr>
              <w:t>法定代表人资格证明书</w:t>
            </w:r>
          </w:p>
        </w:tc>
        <w:tc>
          <w:tcPr>
            <w:tcW w:w="1213" w:type="dxa"/>
            <w:vAlign w:val="center"/>
          </w:tcPr>
          <w:p>
            <w:pPr>
              <w:pStyle w:val="2"/>
              <w:jc w:val="center"/>
              <w:rPr>
                <w:rFonts w:hint="default" w:ascii="Times New Roman" w:hAnsi="Times New Roman" w:cs="Times New Roman"/>
                <w:sz w:val="24"/>
              </w:rPr>
            </w:pPr>
            <w:r>
              <w:rPr>
                <w:rFonts w:hint="default" w:ascii="Times New Roman" w:hAnsi="Times New Roman" w:cs="Times New Roman"/>
                <w:kern w:val="0"/>
                <w:sz w:val="24"/>
              </w:rPr>
              <w:t>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3" w:type="dxa"/>
            <w:vAlign w:val="center"/>
          </w:tcPr>
          <w:p>
            <w:pPr>
              <w:pStyle w:val="2"/>
              <w:jc w:val="center"/>
              <w:rPr>
                <w:rFonts w:hint="default" w:ascii="Times New Roman" w:hAnsi="Times New Roman" w:cs="Times New Roman"/>
                <w:kern w:val="0"/>
                <w:sz w:val="24"/>
              </w:rPr>
            </w:pPr>
            <w:r>
              <w:rPr>
                <w:rFonts w:hint="default" w:ascii="Times New Roman" w:hAnsi="Times New Roman" w:cs="Times New Roman"/>
                <w:kern w:val="0"/>
                <w:sz w:val="24"/>
              </w:rPr>
              <w:t>3</w:t>
            </w:r>
          </w:p>
        </w:tc>
        <w:tc>
          <w:tcPr>
            <w:tcW w:w="6437" w:type="dxa"/>
            <w:vAlign w:val="center"/>
          </w:tcPr>
          <w:p>
            <w:pPr>
              <w:pStyle w:val="2"/>
              <w:jc w:val="left"/>
              <w:rPr>
                <w:rFonts w:hint="default" w:ascii="Times New Roman" w:hAnsi="Times New Roman" w:cs="Times New Roman"/>
                <w:kern w:val="0"/>
                <w:sz w:val="24"/>
              </w:rPr>
            </w:pPr>
            <w:r>
              <w:rPr>
                <w:rFonts w:hint="default" w:ascii="Times New Roman" w:hAnsi="Times New Roman" w:cs="Times New Roman"/>
                <w:kern w:val="0"/>
                <w:sz w:val="24"/>
              </w:rPr>
              <w:t>法定代表人授权书</w:t>
            </w:r>
          </w:p>
        </w:tc>
        <w:tc>
          <w:tcPr>
            <w:tcW w:w="1213" w:type="dxa"/>
            <w:vAlign w:val="center"/>
          </w:tcPr>
          <w:p>
            <w:pPr>
              <w:pStyle w:val="2"/>
              <w:jc w:val="center"/>
              <w:rPr>
                <w:rFonts w:hint="default" w:ascii="Times New Roman" w:hAnsi="Times New Roman" w:cs="Times New Roman"/>
                <w:kern w:val="0"/>
                <w:sz w:val="24"/>
              </w:rPr>
            </w:pPr>
            <w:r>
              <w:rPr>
                <w:rFonts w:hint="default" w:ascii="Times New Roman" w:hAnsi="Times New Roman" w:cs="Times New Roman"/>
                <w:kern w:val="0"/>
                <w:sz w:val="24"/>
              </w:rPr>
              <w:t>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3" w:type="dxa"/>
            <w:vAlign w:val="center"/>
          </w:tcPr>
          <w:p>
            <w:pPr>
              <w:pStyle w:val="2"/>
              <w:jc w:val="center"/>
              <w:rPr>
                <w:rFonts w:hint="default" w:ascii="Times New Roman" w:hAnsi="Times New Roman" w:cs="Times New Roman"/>
                <w:kern w:val="0"/>
                <w:sz w:val="24"/>
              </w:rPr>
            </w:pPr>
            <w:r>
              <w:rPr>
                <w:rFonts w:hint="default" w:ascii="Times New Roman" w:hAnsi="Times New Roman" w:cs="Times New Roman"/>
                <w:kern w:val="0"/>
                <w:sz w:val="24"/>
              </w:rPr>
              <w:t>4</w:t>
            </w:r>
          </w:p>
        </w:tc>
        <w:tc>
          <w:tcPr>
            <w:tcW w:w="6437" w:type="dxa"/>
            <w:vAlign w:val="center"/>
          </w:tcPr>
          <w:p>
            <w:pPr>
              <w:pStyle w:val="2"/>
              <w:jc w:val="left"/>
              <w:rPr>
                <w:rFonts w:hint="default" w:ascii="Times New Roman" w:hAnsi="Times New Roman" w:cs="Times New Roman"/>
                <w:kern w:val="0"/>
                <w:sz w:val="24"/>
              </w:rPr>
            </w:pPr>
            <w:r>
              <w:rPr>
                <w:rFonts w:hint="default" w:ascii="Times New Roman" w:hAnsi="Times New Roman" w:cs="Times New Roman"/>
                <w:kern w:val="0"/>
                <w:sz w:val="24"/>
              </w:rPr>
              <w:t>供应商承诺声明</w:t>
            </w:r>
          </w:p>
        </w:tc>
        <w:tc>
          <w:tcPr>
            <w:tcW w:w="1213" w:type="dxa"/>
            <w:vAlign w:val="center"/>
          </w:tcPr>
          <w:p>
            <w:pPr>
              <w:pStyle w:val="2"/>
              <w:jc w:val="center"/>
              <w:rPr>
                <w:rFonts w:hint="default" w:ascii="Times New Roman" w:hAnsi="Times New Roman" w:cs="Times New Roman"/>
                <w:kern w:val="0"/>
                <w:sz w:val="24"/>
              </w:rPr>
            </w:pPr>
            <w:r>
              <w:rPr>
                <w:rFonts w:hint="default" w:ascii="Times New Roman" w:hAnsi="Times New Roman" w:cs="Times New Roman"/>
                <w:kern w:val="0"/>
                <w:sz w:val="24"/>
              </w:rPr>
              <w:t>附件4</w:t>
            </w:r>
          </w:p>
        </w:tc>
      </w:tr>
    </w:tbl>
    <w:p>
      <w:pPr>
        <w:spacing w:line="520" w:lineRule="exact"/>
        <w:ind w:firstLine="560" w:firstLineChars="200"/>
        <w:outlineLvl w:val="1"/>
        <w:rPr>
          <w:rFonts w:hint="default" w:ascii="Times New Roman" w:hAnsi="Times New Roman" w:eastAsia="黑体" w:cs="Times New Roman"/>
          <w:szCs w:val="28"/>
        </w:rPr>
      </w:pPr>
      <w:bookmarkStart w:id="277" w:name="_Toc20243"/>
      <w:r>
        <w:rPr>
          <w:rFonts w:hint="default" w:ascii="Times New Roman" w:hAnsi="Times New Roman" w:eastAsia="黑体" w:cs="Times New Roman"/>
          <w:szCs w:val="28"/>
        </w:rPr>
        <w:t>三、商务技术文件组成</w:t>
      </w:r>
      <w:bookmarkEnd w:id="277"/>
    </w:p>
    <w:tbl>
      <w:tblPr>
        <w:tblStyle w:val="44"/>
        <w:tblW w:w="8478"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6542"/>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15" w:type="dxa"/>
            <w:vAlign w:val="center"/>
          </w:tcPr>
          <w:p>
            <w:pPr>
              <w:pStyle w:val="2"/>
              <w:jc w:val="center"/>
              <w:rPr>
                <w:rFonts w:hint="default" w:ascii="Times New Roman" w:hAnsi="Times New Roman" w:cs="Times New Roman"/>
                <w:sz w:val="24"/>
              </w:rPr>
            </w:pPr>
            <w:r>
              <w:rPr>
                <w:rFonts w:hint="default" w:ascii="Times New Roman" w:hAnsi="Times New Roman" w:cs="Times New Roman"/>
                <w:b/>
                <w:bCs/>
                <w:w w:val="99"/>
                <w:sz w:val="24"/>
              </w:rPr>
              <w:t>序号</w:t>
            </w:r>
          </w:p>
        </w:tc>
        <w:tc>
          <w:tcPr>
            <w:tcW w:w="6542" w:type="dxa"/>
            <w:vAlign w:val="center"/>
          </w:tcPr>
          <w:p>
            <w:pPr>
              <w:pStyle w:val="2"/>
              <w:jc w:val="center"/>
              <w:rPr>
                <w:rFonts w:hint="default" w:ascii="Times New Roman" w:hAnsi="Times New Roman" w:cs="Times New Roman"/>
                <w:sz w:val="24"/>
              </w:rPr>
            </w:pPr>
            <w:r>
              <w:rPr>
                <w:rFonts w:hint="default" w:ascii="Times New Roman" w:hAnsi="Times New Roman" w:cs="Times New Roman"/>
                <w:b/>
                <w:bCs/>
                <w:sz w:val="24"/>
              </w:rPr>
              <w:t>内容</w:t>
            </w:r>
          </w:p>
        </w:tc>
        <w:tc>
          <w:tcPr>
            <w:tcW w:w="1221" w:type="dxa"/>
            <w:vAlign w:val="center"/>
          </w:tcPr>
          <w:p>
            <w:pPr>
              <w:pStyle w:val="2"/>
              <w:jc w:val="center"/>
              <w:rPr>
                <w:rFonts w:hint="default" w:ascii="Times New Roman" w:hAnsi="Times New Roman" w:cs="Times New Roman"/>
                <w:sz w:val="24"/>
              </w:rPr>
            </w:pPr>
            <w:r>
              <w:rPr>
                <w:rFonts w:hint="default" w:ascii="Times New Roman" w:hAnsi="Times New Roman" w:cs="Times New Roman"/>
                <w:b/>
                <w:bCs/>
                <w:w w:val="99"/>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15" w:type="dxa"/>
            <w:vAlign w:val="center"/>
          </w:tcPr>
          <w:p>
            <w:pPr>
              <w:pStyle w:val="2"/>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6542" w:type="dxa"/>
            <w:vAlign w:val="center"/>
          </w:tcPr>
          <w:p>
            <w:pPr>
              <w:pStyle w:val="2"/>
              <w:jc w:val="left"/>
              <w:rPr>
                <w:rFonts w:hint="default" w:ascii="Times New Roman" w:hAnsi="Times New Roman" w:cs="Times New Roman" w:eastAsiaTheme="minorEastAsia"/>
                <w:sz w:val="24"/>
              </w:rPr>
            </w:pPr>
            <w:r>
              <w:rPr>
                <w:rFonts w:hint="default" w:ascii="Times New Roman" w:hAnsi="Times New Roman" w:cs="Times New Roman"/>
                <w:kern w:val="0"/>
                <w:sz w:val="24"/>
              </w:rPr>
              <w:t>询价函</w:t>
            </w:r>
          </w:p>
        </w:tc>
        <w:tc>
          <w:tcPr>
            <w:tcW w:w="1221" w:type="dxa"/>
            <w:vAlign w:val="center"/>
          </w:tcPr>
          <w:p>
            <w:pPr>
              <w:pStyle w:val="2"/>
              <w:jc w:val="center"/>
              <w:rPr>
                <w:rFonts w:hint="default" w:ascii="Times New Roman" w:hAnsi="Times New Roman" w:cs="Times New Roman"/>
                <w:sz w:val="24"/>
              </w:rPr>
            </w:pPr>
            <w:r>
              <w:rPr>
                <w:rFonts w:hint="default" w:ascii="Times New Roman" w:hAnsi="Times New Roman" w:cs="Times New Roman"/>
                <w:kern w:val="0"/>
                <w:sz w:val="24"/>
              </w:rPr>
              <w:t>附件5</w:t>
            </w:r>
          </w:p>
        </w:tc>
      </w:tr>
    </w:tbl>
    <w:p>
      <w:pPr>
        <w:pStyle w:val="7"/>
        <w:spacing w:before="156" w:after="156" w:line="560" w:lineRule="exact"/>
        <w:rPr>
          <w:rFonts w:hint="default" w:ascii="Times New Roman" w:hAnsi="Times New Roman" w:cs="Times New Roman"/>
        </w:rPr>
      </w:pPr>
    </w:p>
    <w:p>
      <w:pPr>
        <w:rPr>
          <w:rFonts w:hint="default" w:ascii="Times New Roman" w:hAnsi="Times New Roman" w:cs="Times New Roman"/>
        </w:rPr>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pPr>
      <w:r>
        <w:rPr>
          <w:rFonts w:hint="default" w:ascii="Times New Roman" w:hAnsi="Times New Roman" w:cs="Times New Roman"/>
        </w:rPr>
        <w:br w:type="page"/>
      </w:r>
    </w:p>
    <w:p>
      <w:pPr>
        <w:keepNext/>
        <w:keepLines/>
        <w:adjustRightInd w:val="0"/>
        <w:snapToGrid w:val="0"/>
        <w:outlineLvl w:val="0"/>
        <w:rPr>
          <w:rFonts w:hint="default" w:ascii="Times New Roman" w:hAnsi="Times New Roman" w:cs="Times New Roman" w:eastAsiaTheme="majorEastAsia"/>
          <w:szCs w:val="28"/>
        </w:rPr>
      </w:pPr>
      <w:bookmarkStart w:id="278" w:name="_Toc112768465"/>
      <w:bookmarkStart w:id="279" w:name="_Toc1612"/>
      <w:bookmarkStart w:id="280" w:name="_Toc15848"/>
      <w:bookmarkStart w:id="281" w:name="_Toc14185"/>
      <w:bookmarkStart w:id="282" w:name="_Toc23368"/>
      <w:bookmarkStart w:id="283" w:name="_Toc13352"/>
      <w:bookmarkStart w:id="284" w:name="_Toc3177"/>
      <w:bookmarkStart w:id="285" w:name="_Toc122960076"/>
      <w:bookmarkStart w:id="286" w:name="_Toc2718"/>
      <w:bookmarkStart w:id="287" w:name="_Toc17366"/>
      <w:bookmarkStart w:id="288" w:name="_Toc19030"/>
      <w:bookmarkStart w:id="289" w:name="_Toc21102"/>
      <w:bookmarkStart w:id="290" w:name="_Toc21375"/>
      <w:bookmarkStart w:id="291" w:name="_Toc19017"/>
      <w:bookmarkStart w:id="292" w:name="_Toc15542"/>
      <w:bookmarkStart w:id="293" w:name="_Toc13799"/>
      <w:bookmarkStart w:id="294" w:name="_Toc3905"/>
      <w:bookmarkStart w:id="295" w:name="_Toc16185"/>
      <w:bookmarkStart w:id="296" w:name="_Toc121476559"/>
      <w:r>
        <w:rPr>
          <w:rFonts w:hint="default" w:ascii="Times New Roman" w:hAnsi="Times New Roman" w:cs="Times New Roman" w:eastAsiaTheme="majorEastAsia"/>
          <w:szCs w:val="28"/>
        </w:rPr>
        <w:t>附件1</w:t>
      </w:r>
    </w:p>
    <w:p>
      <w:pPr>
        <w:pStyle w:val="6"/>
        <w:numPr>
          <w:ilvl w:val="255"/>
          <w:numId w:val="0"/>
        </w:numPr>
        <w:spacing w:before="0" w:after="0"/>
        <w:jc w:val="center"/>
        <w:rPr>
          <w:rFonts w:hint="default" w:ascii="Times New Roman" w:hAnsi="Times New Roman" w:eastAsia="黑体" w:cs="Times New Roman"/>
        </w:rPr>
      </w:pPr>
      <w:bookmarkStart w:id="297" w:name="_Toc117697283"/>
      <w:bookmarkStart w:id="298" w:name="_Toc112854395"/>
      <w:bookmarkStart w:id="299" w:name="_Toc21145"/>
      <w:bookmarkStart w:id="300" w:name="_Toc28921"/>
      <w:bookmarkStart w:id="301" w:name="_Toc1636"/>
      <w:bookmarkStart w:id="302" w:name="_Toc19944"/>
      <w:bookmarkStart w:id="303" w:name="_Toc27368"/>
      <w:bookmarkStart w:id="304" w:name="_Toc11263"/>
      <w:r>
        <w:rPr>
          <w:rFonts w:hint="default" w:ascii="Times New Roman" w:hAnsi="Times New Roman" w:eastAsia="黑体" w:cs="Times New Roman"/>
        </w:rPr>
        <w:t>报价表</w:t>
      </w:r>
    </w:p>
    <w:tbl>
      <w:tblPr>
        <w:tblStyle w:val="43"/>
        <w:tblW w:w="89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3"/>
        <w:gridCol w:w="1305"/>
        <w:gridCol w:w="2029"/>
        <w:gridCol w:w="1331"/>
        <w:gridCol w:w="1140"/>
        <w:gridCol w:w="906"/>
        <w:gridCol w:w="1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产品名称</w:t>
            </w:r>
          </w:p>
        </w:tc>
        <w:tc>
          <w:tcPr>
            <w:tcW w:w="20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b/>
                <w:bCs/>
                <w:i w:val="0"/>
                <w:iCs w:val="0"/>
                <w:color w:val="000000"/>
                <w:sz w:val="21"/>
                <w:szCs w:val="21"/>
                <w:highlight w:val="none"/>
                <w:u w:val="none"/>
                <w:lang w:val="en-US" w:eastAsia="zh-CN"/>
              </w:rPr>
            </w:pPr>
            <w:r>
              <w:rPr>
                <w:rFonts w:hint="default" w:ascii="Times New Roman" w:hAnsi="Times New Roman" w:cs="Times New Roman" w:eastAsiaTheme="minorEastAsia"/>
                <w:b/>
                <w:bCs/>
                <w:i w:val="0"/>
                <w:iCs w:val="0"/>
                <w:color w:val="000000"/>
                <w:sz w:val="21"/>
                <w:szCs w:val="21"/>
                <w:highlight w:val="none"/>
                <w:u w:val="none"/>
                <w:lang w:val="en-US" w:eastAsia="zh-CN"/>
              </w:rPr>
              <w:t>规格要求</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b/>
                <w:bCs/>
                <w:i w:val="0"/>
                <w:iCs w:val="0"/>
                <w:color w:val="000000"/>
                <w:kern w:val="0"/>
                <w:sz w:val="21"/>
                <w:szCs w:val="21"/>
                <w:highlight w:val="none"/>
                <w:u w:val="none"/>
                <w:lang w:val="en-US" w:eastAsia="zh-CN" w:bidi="ar"/>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预估数量（个）</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最高限制单价（元）</w:t>
            </w:r>
          </w:p>
        </w:tc>
        <w:tc>
          <w:tcPr>
            <w:tcW w:w="9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b/>
                <w:bCs/>
                <w:i w:val="0"/>
                <w:iCs w:val="0"/>
                <w:color w:val="000000"/>
                <w:kern w:val="0"/>
                <w:sz w:val="21"/>
                <w:szCs w:val="21"/>
                <w:highlight w:val="none"/>
                <w:u w:val="none"/>
                <w:lang w:val="en-US" w:eastAsia="zh-CN" w:bidi="ar"/>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报价单价（元）</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b/>
                <w:bCs/>
                <w:i w:val="0"/>
                <w:iCs w:val="0"/>
                <w:color w:val="000000"/>
                <w:kern w:val="0"/>
                <w:sz w:val="21"/>
                <w:szCs w:val="21"/>
                <w:highlight w:val="none"/>
                <w:u w:val="none"/>
                <w:lang w:val="en-US" w:eastAsia="zh-CN" w:bidi="ar"/>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1"/>
                <w:szCs w:val="21"/>
                <w:highlight w:val="none"/>
                <w:u w:val="none"/>
              </w:rPr>
            </w:pPr>
            <w:r>
              <w:rPr>
                <w:rFonts w:hint="default" w:ascii="Times New Roman" w:hAnsi="Times New Roman" w:cs="Times New Roman" w:eastAsiaTheme="minorEastAsia"/>
                <w:i w:val="0"/>
                <w:iCs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1"/>
                <w:szCs w:val="21"/>
                <w:u w:val="none"/>
                <w:lang w:val="en-US" w:eastAsia="zh-CN" w:bidi="en-US"/>
              </w:rPr>
            </w:pPr>
            <w:r>
              <w:rPr>
                <w:rFonts w:hint="default" w:ascii="Times New Roman" w:hAnsi="Times New Roman" w:cs="Times New Roman" w:eastAsiaTheme="minorEastAsia"/>
                <w:i w:val="0"/>
                <w:iCs w:val="0"/>
                <w:color w:val="000000"/>
                <w:sz w:val="21"/>
                <w:szCs w:val="21"/>
                <w:u w:val="none"/>
                <w:lang w:val="en-US" w:eastAsia="zh-CN" w:bidi="en-US"/>
              </w:rPr>
              <w:t>定制雨伞</w:t>
            </w:r>
          </w:p>
        </w:tc>
        <w:tc>
          <w:tcPr>
            <w:tcW w:w="20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1"/>
                <w:szCs w:val="21"/>
                <w:u w:val="none"/>
                <w:lang w:val="en-US" w:eastAsia="zh-CN" w:bidi="en-US"/>
              </w:rPr>
            </w:pPr>
            <w:r>
              <w:rPr>
                <w:rFonts w:hint="default" w:ascii="Times New Roman" w:hAnsi="Times New Roman" w:cs="Times New Roman" w:eastAsiaTheme="minorEastAsia"/>
                <w:i w:val="0"/>
                <w:iCs w:val="0"/>
                <w:color w:val="000000"/>
                <w:sz w:val="21"/>
                <w:szCs w:val="21"/>
                <w:u w:val="none"/>
                <w:lang w:val="en-US" w:eastAsia="zh-CN" w:bidi="en-US"/>
              </w:rPr>
              <w:t>折叠伞、10骨、黑胶</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1"/>
                <w:szCs w:val="21"/>
                <w:u w:val="none"/>
                <w:lang w:val="en-US" w:eastAsia="zh-CN" w:bidi="en-US"/>
              </w:rPr>
            </w:pPr>
            <w:r>
              <w:rPr>
                <w:rFonts w:hint="default" w:ascii="Times New Roman" w:hAnsi="Times New Roman" w:cs="Times New Roman" w:eastAsiaTheme="minorEastAsia"/>
                <w:sz w:val="21"/>
                <w:szCs w:val="21"/>
                <w:vertAlign w:val="baseline"/>
                <w:lang w:val="en-US" w:eastAsia="zh-CN"/>
              </w:rPr>
              <w:t>5000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1"/>
                <w:szCs w:val="21"/>
                <w:highlight w:val="none"/>
                <w:u w:val="none"/>
                <w:lang w:val="en-US" w:eastAsia="zh-CN"/>
              </w:rPr>
            </w:pPr>
            <w:r>
              <w:rPr>
                <w:rFonts w:hint="default" w:ascii="Times New Roman" w:hAnsi="Times New Roman" w:cs="Times New Roman" w:eastAsiaTheme="minorEastAsia"/>
                <w:i w:val="0"/>
                <w:iCs w:val="0"/>
                <w:color w:val="000000"/>
                <w:sz w:val="21"/>
                <w:szCs w:val="21"/>
                <w:highlight w:val="none"/>
                <w:u w:val="none"/>
                <w:lang w:val="en-US" w:eastAsia="zh-CN"/>
              </w:rPr>
              <w:t>20</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default" w:ascii="Times New Roman" w:hAnsi="Times New Roman" w:cs="Times New Roman" w:eastAsiaTheme="minorEastAsia"/>
                <w:i w:val="0"/>
                <w:iCs w:val="0"/>
                <w:color w:val="000000"/>
                <w:sz w:val="21"/>
                <w:szCs w:val="21"/>
                <w:highlight w:val="none"/>
                <w:u w:val="none"/>
              </w:rPr>
            </w:pP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default" w:ascii="Times New Roman" w:hAnsi="Times New Roman" w:cs="Times New Roman" w:eastAsiaTheme="minorEastAsia"/>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1"/>
                <w:szCs w:val="21"/>
                <w:highlight w:val="none"/>
                <w:u w:val="none"/>
              </w:rPr>
            </w:pPr>
            <w:r>
              <w:rPr>
                <w:rFonts w:hint="default" w:ascii="Times New Roman" w:hAnsi="Times New Roman" w:cs="Times New Roman" w:eastAsiaTheme="minorEastAsia"/>
                <w:i w:val="0"/>
                <w:iCs w:val="0"/>
                <w:color w:val="000000"/>
                <w:kern w:val="0"/>
                <w:sz w:val="21"/>
                <w:szCs w:val="21"/>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1"/>
                <w:szCs w:val="21"/>
                <w:u w:val="none"/>
                <w:lang w:val="en-US" w:eastAsia="zh-CN" w:bidi="en-US"/>
              </w:rPr>
            </w:pPr>
            <w:r>
              <w:rPr>
                <w:rFonts w:hint="default" w:ascii="Times New Roman" w:hAnsi="Times New Roman" w:cs="Times New Roman" w:eastAsiaTheme="minorEastAsia"/>
                <w:i w:val="0"/>
                <w:iCs w:val="0"/>
                <w:color w:val="000000"/>
                <w:sz w:val="21"/>
                <w:szCs w:val="21"/>
                <w:u w:val="none"/>
                <w:lang w:val="en-US" w:eastAsia="zh-CN" w:bidi="en-US"/>
              </w:rPr>
              <w:t>彩印覆膜袋</w:t>
            </w:r>
          </w:p>
        </w:tc>
        <w:tc>
          <w:tcPr>
            <w:tcW w:w="20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1"/>
                <w:szCs w:val="21"/>
                <w:u w:val="none"/>
                <w:lang w:val="en-US" w:eastAsia="en-US" w:bidi="en-US"/>
              </w:rPr>
            </w:pPr>
            <w:r>
              <w:rPr>
                <w:rFonts w:hint="default" w:ascii="Times New Roman" w:hAnsi="Times New Roman" w:cs="Times New Roman" w:eastAsiaTheme="minorEastAsia"/>
                <w:sz w:val="21"/>
                <w:szCs w:val="21"/>
                <w:vertAlign w:val="baseline"/>
                <w:lang w:val="en-US" w:eastAsia="zh-CN"/>
              </w:rPr>
              <w:t>覆膜材质，双面印VI，厚度≥0.025mm，尺寸40*35及35*23两种</w:t>
            </w:r>
          </w:p>
        </w:tc>
        <w:tc>
          <w:tcPr>
            <w:tcW w:w="1331"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0"/>
              </w:numPr>
              <w:ind w:left="0" w:leftChars="0" w:firstLine="0" w:firstLineChars="0"/>
              <w:jc w:val="left"/>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eastAsiaTheme="minorEastAsia"/>
                <w:sz w:val="21"/>
                <w:szCs w:val="21"/>
                <w:vertAlign w:val="baseline"/>
                <w:lang w:val="en-US" w:eastAsia="zh-CN"/>
              </w:rPr>
              <w:t>两种大小各5000个，合计10000个</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1"/>
                <w:szCs w:val="21"/>
                <w:highlight w:val="none"/>
                <w:u w:val="none"/>
                <w:lang w:val="en-US" w:eastAsia="zh-CN"/>
              </w:rPr>
            </w:pPr>
            <w:r>
              <w:rPr>
                <w:rFonts w:hint="default" w:ascii="Times New Roman" w:hAnsi="Times New Roman" w:cs="Times New Roman" w:eastAsiaTheme="minorEastAsia"/>
                <w:i w:val="0"/>
                <w:iCs w:val="0"/>
                <w:color w:val="000000"/>
                <w:sz w:val="21"/>
                <w:szCs w:val="21"/>
                <w:highlight w:val="none"/>
                <w:u w:val="none"/>
                <w:lang w:val="en-US" w:eastAsia="zh-CN"/>
              </w:rPr>
              <w:t>1.5-2</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default" w:ascii="Times New Roman" w:hAnsi="Times New Roman" w:cs="Times New Roman" w:eastAsiaTheme="minorEastAsia"/>
                <w:i w:val="0"/>
                <w:iCs w:val="0"/>
                <w:color w:val="000000"/>
                <w:sz w:val="21"/>
                <w:szCs w:val="21"/>
                <w:highlight w:val="none"/>
                <w:u w:val="none"/>
              </w:rPr>
            </w:pP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default" w:ascii="Times New Roman" w:hAnsi="Times New Roman" w:cs="Times New Roman" w:eastAsiaTheme="minorEastAsia"/>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1"/>
                <w:szCs w:val="21"/>
                <w:highlight w:val="none"/>
                <w:u w:val="none"/>
              </w:rPr>
            </w:pPr>
            <w:r>
              <w:rPr>
                <w:rFonts w:hint="default" w:ascii="Times New Roman" w:hAnsi="Times New Roman" w:cs="Times New Roman" w:eastAsiaTheme="minorEastAsia"/>
                <w:i w:val="0"/>
                <w:iCs w:val="0"/>
                <w:color w:val="000000"/>
                <w:kern w:val="0"/>
                <w:sz w:val="21"/>
                <w:szCs w:val="21"/>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1"/>
                <w:szCs w:val="21"/>
                <w:u w:val="none"/>
                <w:lang w:val="en-US" w:eastAsia="en-US" w:bidi="en-US"/>
              </w:rPr>
            </w:pPr>
            <w:r>
              <w:rPr>
                <w:rFonts w:hint="default" w:ascii="Times New Roman" w:hAnsi="Times New Roman" w:cs="Times New Roman" w:eastAsiaTheme="minorEastAsia"/>
                <w:sz w:val="21"/>
                <w:szCs w:val="21"/>
                <w:vertAlign w:val="baseline"/>
                <w:lang w:val="en-US" w:eastAsia="zh-CN"/>
              </w:rPr>
              <w:t>定制围腰</w:t>
            </w:r>
          </w:p>
        </w:tc>
        <w:tc>
          <w:tcPr>
            <w:tcW w:w="20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1"/>
                <w:szCs w:val="21"/>
                <w:u w:val="none"/>
                <w:lang w:val="en-US" w:eastAsia="en-US" w:bidi="en-US"/>
              </w:rPr>
            </w:pPr>
            <w:r>
              <w:rPr>
                <w:rFonts w:hint="default" w:ascii="Times New Roman" w:hAnsi="Times New Roman" w:cs="Times New Roman" w:eastAsiaTheme="minorEastAsia"/>
                <w:sz w:val="21"/>
                <w:szCs w:val="21"/>
                <w:vertAlign w:val="baseline"/>
                <w:lang w:val="en-US" w:eastAsia="zh-CN"/>
              </w:rPr>
              <w:t>印LOGO、可调节扣带、带口袋、布料材质</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1"/>
                <w:szCs w:val="21"/>
                <w:u w:val="none"/>
                <w:lang w:val="en-US" w:eastAsia="zh-CN" w:bidi="en-US"/>
              </w:rPr>
            </w:pPr>
            <w:r>
              <w:rPr>
                <w:rFonts w:hint="default" w:ascii="Times New Roman" w:hAnsi="Times New Roman" w:cs="Times New Roman" w:eastAsiaTheme="minorEastAsia"/>
                <w:sz w:val="21"/>
                <w:szCs w:val="21"/>
                <w:vertAlign w:val="baseline"/>
                <w:lang w:val="en-US" w:eastAsia="zh-CN"/>
              </w:rPr>
              <w:t>3000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1"/>
                <w:szCs w:val="21"/>
                <w:highlight w:val="none"/>
                <w:u w:val="none"/>
                <w:lang w:val="en-US"/>
              </w:rPr>
            </w:pPr>
            <w:r>
              <w:rPr>
                <w:rFonts w:hint="default" w:ascii="Times New Roman" w:hAnsi="Times New Roman" w:cs="Times New Roman" w:eastAsiaTheme="minorEastAsia"/>
                <w:i w:val="0"/>
                <w:iCs w:val="0"/>
                <w:color w:val="auto"/>
                <w:sz w:val="21"/>
                <w:szCs w:val="21"/>
                <w:highlight w:val="none"/>
                <w:u w:val="none"/>
                <w:lang w:val="en-US" w:eastAsia="zh-CN"/>
              </w:rPr>
              <w:t>12</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default" w:ascii="Times New Roman" w:hAnsi="Times New Roman" w:cs="Times New Roman" w:eastAsiaTheme="minorEastAsia"/>
                <w:i w:val="0"/>
                <w:iCs w:val="0"/>
                <w:color w:val="000000"/>
                <w:sz w:val="21"/>
                <w:szCs w:val="21"/>
                <w:highlight w:val="none"/>
                <w:u w:val="none"/>
              </w:rPr>
            </w:pP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default" w:ascii="Times New Roman" w:hAnsi="Times New Roman" w:cs="Times New Roman" w:eastAsiaTheme="minorEastAsia"/>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1"/>
                <w:szCs w:val="21"/>
                <w:highlight w:val="none"/>
                <w:u w:val="none"/>
              </w:rPr>
            </w:pPr>
            <w:r>
              <w:rPr>
                <w:rFonts w:hint="default" w:ascii="Times New Roman" w:hAnsi="Times New Roman" w:cs="Times New Roman" w:eastAsiaTheme="minorEastAsia"/>
                <w:i w:val="0"/>
                <w:iCs w:val="0"/>
                <w:color w:val="000000"/>
                <w:kern w:val="0"/>
                <w:sz w:val="21"/>
                <w:szCs w:val="21"/>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1"/>
                <w:szCs w:val="21"/>
                <w:u w:val="none"/>
                <w:lang w:val="en-US" w:eastAsia="zh-CN" w:bidi="en-US"/>
              </w:rPr>
            </w:pPr>
            <w:r>
              <w:rPr>
                <w:rFonts w:hint="default" w:ascii="Times New Roman" w:hAnsi="Times New Roman" w:cs="Times New Roman" w:eastAsiaTheme="minorEastAsia"/>
                <w:i w:val="0"/>
                <w:iCs w:val="0"/>
                <w:color w:val="000000"/>
                <w:sz w:val="21"/>
                <w:szCs w:val="21"/>
                <w:u w:val="none"/>
                <w:lang w:val="en-US" w:eastAsia="zh-CN" w:bidi="en-US"/>
              </w:rPr>
              <w:t>定制保温杯</w:t>
            </w:r>
          </w:p>
        </w:tc>
        <w:tc>
          <w:tcPr>
            <w:tcW w:w="20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1"/>
                <w:szCs w:val="21"/>
                <w:u w:val="none"/>
                <w:lang w:val="en-US" w:eastAsia="en-US" w:bidi="en-US"/>
              </w:rPr>
            </w:pPr>
            <w:r>
              <w:rPr>
                <w:rFonts w:hint="default" w:ascii="Times New Roman" w:hAnsi="Times New Roman" w:cs="Times New Roman" w:eastAsiaTheme="minorEastAsia"/>
                <w:sz w:val="21"/>
                <w:szCs w:val="21"/>
                <w:vertAlign w:val="baseline"/>
                <w:lang w:val="en-US" w:eastAsia="zh-CN"/>
              </w:rPr>
              <w:t>不锈钢内胆，容量350-500ml，印LOGO，防漏设计，礼盒包装</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1"/>
                <w:szCs w:val="21"/>
                <w:u w:val="none"/>
                <w:lang w:val="en-US" w:eastAsia="zh-CN" w:bidi="en-US"/>
              </w:rPr>
            </w:pPr>
            <w:r>
              <w:rPr>
                <w:rFonts w:hint="default" w:ascii="Times New Roman" w:hAnsi="Times New Roman" w:cs="Times New Roman" w:eastAsiaTheme="minorEastAsia"/>
                <w:sz w:val="21"/>
                <w:szCs w:val="21"/>
                <w:vertAlign w:val="baseline"/>
                <w:lang w:val="en-US" w:eastAsia="zh-CN"/>
              </w:rPr>
              <w:t>2000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1"/>
                <w:szCs w:val="21"/>
                <w:highlight w:val="none"/>
                <w:u w:val="none"/>
                <w:lang w:val="en-US" w:eastAsia="zh-CN"/>
              </w:rPr>
            </w:pPr>
            <w:r>
              <w:rPr>
                <w:rFonts w:hint="default" w:ascii="Times New Roman" w:hAnsi="Times New Roman" w:cs="Times New Roman" w:eastAsiaTheme="minorEastAsia"/>
                <w:i w:val="0"/>
                <w:iCs w:val="0"/>
                <w:color w:val="000000"/>
                <w:sz w:val="21"/>
                <w:szCs w:val="21"/>
                <w:highlight w:val="none"/>
                <w:u w:val="none"/>
                <w:lang w:val="en-US" w:eastAsia="zh-CN"/>
              </w:rPr>
              <w:t>60</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default" w:ascii="Times New Roman" w:hAnsi="Times New Roman" w:cs="Times New Roman" w:eastAsiaTheme="minorEastAsia"/>
                <w:i w:val="0"/>
                <w:iCs w:val="0"/>
                <w:color w:val="000000"/>
                <w:sz w:val="21"/>
                <w:szCs w:val="21"/>
                <w:highlight w:val="none"/>
                <w:u w:val="none"/>
              </w:rPr>
            </w:pP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bottom"/>
              <w:rPr>
                <w:rFonts w:hint="default" w:ascii="Times New Roman" w:hAnsi="Times New Roman" w:cs="Times New Roman" w:eastAsiaTheme="minorEastAsia"/>
                <w:i w:val="0"/>
                <w:iCs w:val="0"/>
                <w:color w:val="000000"/>
                <w:sz w:val="21"/>
                <w:szCs w:val="21"/>
                <w:highlight w:val="none"/>
                <w:u w:val="none"/>
              </w:rPr>
            </w:pPr>
          </w:p>
        </w:tc>
      </w:tr>
    </w:tbl>
    <w:p>
      <w:pPr>
        <w:rPr>
          <w:rFonts w:hint="default" w:ascii="Times New Roman" w:hAnsi="Times New Roman" w:cs="Times New Roman"/>
          <w:bCs/>
          <w:sz w:val="32"/>
          <w:szCs w:val="32"/>
        </w:rPr>
      </w:pPr>
    </w:p>
    <w:p>
      <w:pPr>
        <w:rPr>
          <w:rFonts w:hint="default" w:ascii="Times New Roman" w:hAnsi="Times New Roman" w:cs="Times New Roman"/>
          <w:bCs/>
          <w:szCs w:val="28"/>
        </w:rPr>
      </w:pPr>
      <w:r>
        <w:rPr>
          <w:rFonts w:hint="default" w:ascii="Times New Roman" w:hAnsi="Times New Roman" w:cs="Times New Roman"/>
          <w:bCs/>
          <w:szCs w:val="28"/>
        </w:rPr>
        <w:t xml:space="preserve">报价供应商全称：（盖章）                                   </w:t>
      </w:r>
    </w:p>
    <w:p>
      <w:pPr>
        <w:rPr>
          <w:rFonts w:hint="default" w:ascii="Times New Roman" w:hAnsi="Times New Roman" w:cs="Times New Roman"/>
          <w:bCs/>
          <w:szCs w:val="28"/>
        </w:rPr>
      </w:pPr>
      <w:r>
        <w:rPr>
          <w:rFonts w:hint="default" w:ascii="Times New Roman" w:hAnsi="Times New Roman" w:cs="Times New Roman"/>
          <w:bCs/>
          <w:szCs w:val="28"/>
        </w:rPr>
        <w:t>法定代表人或授权代表：（签字）</w:t>
      </w:r>
    </w:p>
    <w:p>
      <w:pPr>
        <w:spacing w:line="520" w:lineRule="exact"/>
        <w:ind w:firstLine="641"/>
        <w:jc w:val="center"/>
        <w:rPr>
          <w:rFonts w:hint="default" w:ascii="Times New Roman" w:hAnsi="Times New Roman" w:cs="Times New Roman"/>
          <w:bCs/>
          <w:szCs w:val="28"/>
        </w:rPr>
      </w:pPr>
      <w:r>
        <w:rPr>
          <w:rFonts w:hint="default" w:ascii="Times New Roman" w:hAnsi="Times New Roman" w:cs="Times New Roman"/>
          <w:bCs/>
          <w:szCs w:val="28"/>
        </w:rPr>
        <w:t xml:space="preserve">                                    </w:t>
      </w:r>
    </w:p>
    <w:p>
      <w:pPr>
        <w:spacing w:line="520" w:lineRule="exact"/>
        <w:ind w:firstLine="641"/>
        <w:jc w:val="center"/>
        <w:rPr>
          <w:rFonts w:hint="default" w:ascii="Times New Roman" w:hAnsi="Times New Roman" w:cs="Times New Roman"/>
          <w:bCs/>
          <w:szCs w:val="28"/>
        </w:rPr>
      </w:pPr>
    </w:p>
    <w:p>
      <w:pPr>
        <w:spacing w:line="520" w:lineRule="exact"/>
        <w:ind w:firstLine="641"/>
        <w:jc w:val="center"/>
        <w:rPr>
          <w:rFonts w:hint="default" w:ascii="Times New Roman" w:hAnsi="Times New Roman" w:cs="Times New Roman"/>
          <w:bCs/>
          <w:szCs w:val="28"/>
        </w:rPr>
      </w:pPr>
      <w:r>
        <w:rPr>
          <w:rFonts w:hint="default" w:ascii="Times New Roman" w:hAnsi="Times New Roman" w:cs="Times New Roman"/>
          <w:bCs/>
          <w:szCs w:val="28"/>
        </w:rPr>
        <w:t xml:space="preserve">                 年   月   日   </w:t>
      </w:r>
    </w:p>
    <w:bookmarkEnd w:id="297"/>
    <w:bookmarkEnd w:id="298"/>
    <w:bookmarkEnd w:id="299"/>
    <w:bookmarkEnd w:id="300"/>
    <w:bookmarkEnd w:id="301"/>
    <w:bookmarkEnd w:id="302"/>
    <w:bookmarkEnd w:id="303"/>
    <w:bookmarkEnd w:id="304"/>
    <w:p>
      <w:pPr>
        <w:spacing w:beforeLines="50" w:afterLines="50"/>
        <w:rPr>
          <w:rFonts w:hint="default" w:ascii="Times New Roman" w:hAnsi="Times New Roman" w:cs="Times New Roman"/>
        </w:rPr>
      </w:pPr>
    </w:p>
    <w:p>
      <w:pPr>
        <w:pStyle w:val="2"/>
        <w:rPr>
          <w:rFonts w:hint="default" w:ascii="Times New Roman" w:hAnsi="Times New Roman" w:cs="Times New Roman"/>
        </w:rPr>
      </w:pPr>
    </w:p>
    <w:p>
      <w:pPr>
        <w:spacing w:beforeLines="50" w:afterLines="50"/>
        <w:rPr>
          <w:rFonts w:hint="default" w:ascii="Times New Roman" w:hAnsi="Times New Roman" w:cs="Times New Roman"/>
        </w:rPr>
      </w:pPr>
      <w:r>
        <w:rPr>
          <w:rFonts w:hint="default" w:ascii="Times New Roman" w:hAnsi="Times New Roman" w:cs="Times New Roman"/>
        </w:rPr>
        <w:t>附件2 法定代表人资格证明书</w:t>
      </w:r>
    </w:p>
    <w:p>
      <w:pPr>
        <w:spacing w:beforeLines="50" w:afterLines="50"/>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法定代表人资格证明书</w:t>
      </w:r>
    </w:p>
    <w:p>
      <w:pPr>
        <w:jc w:val="center"/>
        <w:rPr>
          <w:rFonts w:hint="default" w:ascii="Times New Roman" w:hAnsi="Times New Roman" w:eastAsia="华文中宋" w:cs="Times New Roman"/>
          <w:bCs/>
          <w:sz w:val="44"/>
        </w:rPr>
      </w:pPr>
    </w:p>
    <w:p>
      <w:pPr>
        <w:ind w:firstLine="560" w:firstLineChars="200"/>
        <w:rPr>
          <w:rFonts w:hint="default" w:ascii="Times New Roman" w:hAnsi="Times New Roman" w:eastAsia="楷体_GB2312" w:cs="Times New Roman"/>
          <w:szCs w:val="28"/>
        </w:rPr>
      </w:pPr>
    </w:p>
    <w:p>
      <w:pPr>
        <w:ind w:firstLine="560" w:firstLineChars="200"/>
        <w:rPr>
          <w:rFonts w:hint="default" w:ascii="Times New Roman" w:hAnsi="Times New Roman" w:cs="Times New Roman"/>
          <w:szCs w:val="28"/>
        </w:rPr>
      </w:pPr>
      <w:r>
        <w:rPr>
          <w:rFonts w:hint="default" w:ascii="Times New Roman" w:hAnsi="Times New Roman" w:cs="Times New Roman"/>
          <w:szCs w:val="28"/>
          <w:u w:val="single"/>
        </w:rPr>
        <w:t>（法定代表人姓名）</w:t>
      </w:r>
      <w:r>
        <w:rPr>
          <w:rFonts w:hint="default" w:ascii="Times New Roman" w:hAnsi="Times New Roman" w:cs="Times New Roman"/>
          <w:szCs w:val="28"/>
        </w:rPr>
        <w:t>系</w:t>
      </w:r>
      <w:r>
        <w:rPr>
          <w:rFonts w:hint="default" w:ascii="Times New Roman" w:hAnsi="Times New Roman" w:cs="Times New Roman"/>
          <w:szCs w:val="28"/>
          <w:u w:val="single"/>
        </w:rPr>
        <w:t>（报价供应商全称）</w:t>
      </w:r>
      <w:r>
        <w:rPr>
          <w:rFonts w:hint="default" w:ascii="Times New Roman" w:hAnsi="Times New Roman" w:cs="Times New Roman"/>
          <w:szCs w:val="28"/>
        </w:rPr>
        <w:t>的法定代表人。</w:t>
      </w:r>
    </w:p>
    <w:p>
      <w:pPr>
        <w:ind w:firstLine="560" w:firstLineChars="200"/>
        <w:rPr>
          <w:rFonts w:hint="default" w:ascii="Times New Roman" w:hAnsi="Times New Roman" w:cs="Times New Roman"/>
          <w:szCs w:val="28"/>
        </w:rPr>
      </w:pPr>
    </w:p>
    <w:p>
      <w:pPr>
        <w:ind w:firstLine="560" w:firstLineChars="200"/>
        <w:rPr>
          <w:rFonts w:hint="default" w:ascii="Times New Roman" w:hAnsi="Times New Roman" w:cs="Times New Roman"/>
          <w:szCs w:val="28"/>
        </w:rPr>
      </w:pPr>
      <w:r>
        <w:rPr>
          <w:rFonts w:hint="default" w:ascii="Times New Roman" w:hAnsi="Times New Roman" w:cs="Times New Roman"/>
          <w:szCs w:val="28"/>
        </w:rPr>
        <w:t>特此证明</w:t>
      </w:r>
    </w:p>
    <w:p>
      <w:pPr>
        <w:rPr>
          <w:rFonts w:hint="default" w:ascii="Times New Roman" w:hAnsi="Times New Roman" w:cs="Times New Roman"/>
          <w:szCs w:val="28"/>
        </w:rPr>
      </w:pPr>
      <w:r>
        <w:rPr>
          <w:rFonts w:hint="default" w:ascii="Times New Roman" w:hAnsi="Times New Roman" w:cs="Times New Roman"/>
        </w:rPr>
        <w:pict>
          <v:shape id="_x0000_s1026" o:spid="_x0000_s1026" o:spt="202" type="#_x0000_t202" style="position:absolute;left:0pt;margin-left:27.55pt;margin-top:5.65pt;height:88.65pt;width:176.45pt;z-index:251661312;v-text-anchor:middle;mso-width-relative:page;mso-height-relative:page;"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vbW1UVgIAALIEAAAOAAAAZHJzL2Uyb0RvYy54bWytVM1u1DAQ&#10;viPxDpbvNJuwgTbabFV2VYRUfqTCA3gdZ2Nhe4zt3aQ8AH0DTly481x9DsZOWpYCUg/kYHk8M9/M&#10;fDOTxemgFdkL5yWYmuZHM0qE4dBIs63ph/fnT44p8YGZhikwoqZXwtPT5eNHi95WooAOVCMcQRDj&#10;q97WtAvBVlnmeSc080dghUFlC06zgKLbZo1jPaJrlRWz2bOsB9dYB1x4j6/rUUknRPcQQGhbycUa&#10;+E4LE0ZUJxQLWJLvpPV0mbJtW8HD27b1IhBVU6w0pBOD4H0Tz2y5YNXWMdtJPqXAHpLCvZo0kwaD&#10;3kGtWWBk5+QfUFpyBx7acMRBZ2MhiRGsIp/d4+ayY1akWpBqb+9I9/8Plr/Zv3NENjgJTykxTGPH&#10;b75e33z7cfP9C8E3JKi3vkK7S4uWYXgBAxqnYr29AP7REwOrjpmtOHMO+k6wBhPMo2d24Dri+Aiy&#10;6V9Dg4HYLkACGlqnI3vIB0F0bM7VXXPEEAjHx6KYz07ykhKOujwvyuOyTDFYdetunQ8vBWgSLzV1&#10;2P0Ez/YXPsR0WHVrEqN5ULI5l0olwW03K+XInuGknKdvQv/NTBnS1/SkLMqRgX9CzNL3N4iYwpr5&#10;bgzV4C1asUrLgIulpK7p8aGzMlEr0jBPdURaI5Mjp2HYDFObNtBcIcEOxkHHNcdLB+4zJT0OeU39&#10;px1zghL1ymCTTvL5PG5FEubl8wIFd6jZHGqY4QhVUx4cJaOwCuMu7ayT2w5jjYNh4Axb28pEekx2&#10;zGsaCBzl1Itp7eKuHMrJ6tevZvk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NvUrQdQAAAAJAQAA&#10;DwAAAAAAAAABACAAAAAiAAAAZHJzL2Rvd25yZXYueG1sUEsBAhQAFAAAAAgAh07iQO9tbVRWAgAA&#10;sgQAAA4AAAAAAAAAAQAgAAAAIwEAAGRycy9lMm9Eb2MueG1sUEsFBgAAAAAGAAYAWQEAAOsFAAAA&#10;AA==&#10;">
            <v:path/>
            <v:fill focussize="0,0"/>
            <v:stroke dashstyle="dash"/>
            <v:imagedata o:title=""/>
            <o:lock v:ext="edit"/>
            <v:textbox>
              <w:txbxContent>
                <w:p>
                  <w:pPr>
                    <w:jc w:val="center"/>
                    <w:rPr>
                      <w:rFonts w:ascii="宋体"/>
                    </w:rPr>
                  </w:pPr>
                </w:p>
                <w:p>
                  <w:pPr>
                    <w:jc w:val="center"/>
                    <w:rPr>
                      <w:rFonts w:ascii="宋体" w:hAnsi="宋体"/>
                      <w:szCs w:val="28"/>
                    </w:rPr>
                  </w:pPr>
                  <w:r>
                    <w:rPr>
                      <w:rFonts w:hint="eastAsia" w:ascii="宋体" w:hAnsi="宋体"/>
                      <w:szCs w:val="28"/>
                    </w:rPr>
                    <w:t>法定代表人身份证复印件</w:t>
                  </w:r>
                </w:p>
                <w:p>
                  <w:pPr>
                    <w:jc w:val="center"/>
                    <w:rPr>
                      <w:szCs w:val="28"/>
                    </w:rPr>
                  </w:pPr>
                  <w:r>
                    <w:rPr>
                      <w:rFonts w:hint="eastAsia" w:ascii="宋体" w:hAnsi="宋体"/>
                      <w:szCs w:val="28"/>
                    </w:rPr>
                    <w:t>（正面）</w:t>
                  </w:r>
                </w:p>
              </w:txbxContent>
            </v:textbox>
          </v:shape>
        </w:pict>
      </w:r>
      <w:r>
        <w:rPr>
          <w:rFonts w:hint="default" w:ascii="Times New Roman" w:hAnsi="Times New Roman" w:cs="Times New Roman"/>
          <w:szCs w:val="28"/>
        </w:rPr>
        <w:pict>
          <v:shape id="_x0000_s1029" o:spid="_x0000_s1029" o:spt="202" type="#_x0000_t202" style="position:absolute;left:0pt;margin-left:228pt;margin-top:5pt;height:88.65pt;width:176.45pt;z-index:251662336;v-text-anchor:middle;mso-width-relative:page;mso-height-relative:page;"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PGqjy9VAgAAsAQAAA4AAABkcnMvZTJvRG9jLnhtbK1UzW7U&#10;MBC+I/EOlu80m2gDbdRsVboqQio/UuEBvI6zsbA9xvZuUh4A3oATF+48V5+Dsb0tUeHQAzlEnsz4&#10;m2++mcnp2aQV2QvnJZiWlkcLSoTh0EmzbenHD5fPjinxgZmOKTCipTfC07PV0yeno21EBQOoTjiC&#10;IMY3o23pEIJtisLzQWjmj8AKg84enGYBTbctOsdGRNeqqBaL58UIrrMOuPAev66zkx4Q3WMAoe8l&#10;F2vgOy1MyKhOKBawJD9I6+kqse17wcO7vvciENVSrDSkNybB8ya+i9Upa7aO2UHyAwX2GAoPatJM&#10;Gkx6D7VmgZGdk39BackdeOjDEQdd5EKSIlhFuXigzfXArEi1oNTe3ovu/x8sf7t/74jscBIoMUxj&#10;w2+/f7v98ev251dSRnlG6xuMurYYF6aXMMXQWKq3V8A/eWLgYmBmK86dg3EQrEN66WYxu5pxfATZ&#10;jG+gwzxsFyABTb3TERDVIIiOrbm5b42YAuH4saqWi5OypoSjryyr+riuI7uCNXfXrfPhlQBN4qGl&#10;Dnuf4Nn+yocceheS6IOS3aVUKhluu7lQjuwZzslleg7ofh6mDBlbelJXdVZg7vNziEV6/gURKayZ&#10;H3KqDk8xijVaBlwrJXVLj+eXlYlekUb5UEeUNSqZNQ3TZjq0aQPdDQrsII85LjkeBnBfKBlxxFvq&#10;P++YE5So1wabdFIul3EnkrGsX1RouLlnM/cwwxGqpTw4SrJxEfIm7ayT2wFz5cEwcI6t7WUSPZLN&#10;vLBZ0cBBTm07LF3clLmdov78aF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T3nsjWAAAACgEA&#10;AA8AAAAAAAAAAQAgAAAAIgAAAGRycy9kb3ducmV2LnhtbFBLAQIUABQAAAAIAIdO4kDxqo8vVQIA&#10;ALAEAAAOAAAAAAAAAAEAIAAAACUBAABkcnMvZTJvRG9jLnhtbFBLBQYAAAAABgAGAFkBAADsBQAA&#10;AAA=&#10;">
            <v:path/>
            <v:fill focussize="0,0"/>
            <v:stroke dashstyle="dash"/>
            <v:imagedata o:title=""/>
            <o:lock v:ext="edit"/>
            <v:textbox>
              <w:txbxContent>
                <w:p>
                  <w:pPr>
                    <w:jc w:val="center"/>
                    <w:rPr>
                      <w:rFonts w:ascii="宋体"/>
                    </w:rPr>
                  </w:pPr>
                </w:p>
                <w:p>
                  <w:pPr>
                    <w:jc w:val="center"/>
                    <w:rPr>
                      <w:rFonts w:ascii="宋体" w:hAnsi="宋体"/>
                      <w:szCs w:val="28"/>
                    </w:rPr>
                  </w:pPr>
                  <w:r>
                    <w:rPr>
                      <w:rFonts w:hint="eastAsia" w:ascii="宋体" w:hAnsi="宋体"/>
                      <w:szCs w:val="28"/>
                    </w:rPr>
                    <w:t>法定代表人身份证复印件</w:t>
                  </w:r>
                </w:p>
                <w:p>
                  <w:pPr>
                    <w:jc w:val="center"/>
                    <w:rPr>
                      <w:szCs w:val="28"/>
                    </w:rPr>
                  </w:pPr>
                  <w:r>
                    <w:rPr>
                      <w:rFonts w:hint="eastAsia" w:ascii="宋体" w:hAnsi="宋体"/>
                      <w:szCs w:val="28"/>
                    </w:rPr>
                    <w:t>（反面）</w:t>
                  </w:r>
                </w:p>
              </w:txbxContent>
            </v:textbox>
          </v:shape>
        </w:pict>
      </w:r>
    </w:p>
    <w:p>
      <w:pPr>
        <w:rPr>
          <w:rFonts w:hint="default" w:ascii="Times New Roman" w:hAnsi="Times New Roman" w:cs="Times New Roman"/>
          <w:szCs w:val="28"/>
        </w:rPr>
      </w:pPr>
    </w:p>
    <w:p>
      <w:pPr>
        <w:rPr>
          <w:rFonts w:hint="default" w:ascii="Times New Roman" w:hAnsi="Times New Roman" w:cs="Times New Roman"/>
          <w:szCs w:val="28"/>
        </w:rPr>
      </w:pPr>
    </w:p>
    <w:p>
      <w:pPr>
        <w:rPr>
          <w:rFonts w:hint="default" w:ascii="Times New Roman" w:hAnsi="Times New Roman" w:cs="Times New Roman"/>
          <w:szCs w:val="28"/>
        </w:rPr>
      </w:pPr>
    </w:p>
    <w:p>
      <w:pPr>
        <w:rPr>
          <w:rFonts w:hint="default" w:ascii="Times New Roman" w:hAnsi="Times New Roman" w:cs="Times New Roman"/>
          <w:szCs w:val="28"/>
        </w:rPr>
      </w:pPr>
    </w:p>
    <w:p>
      <w:pPr>
        <w:rPr>
          <w:rFonts w:hint="default" w:ascii="Times New Roman" w:hAnsi="Times New Roman" w:cs="Times New Roman"/>
          <w:szCs w:val="28"/>
        </w:rPr>
      </w:pPr>
    </w:p>
    <w:p>
      <w:pPr>
        <w:rPr>
          <w:rFonts w:hint="default" w:ascii="Times New Roman" w:hAnsi="Times New Roman" w:cs="Times New Roman"/>
          <w:szCs w:val="28"/>
        </w:rPr>
      </w:pPr>
    </w:p>
    <w:p>
      <w:pPr>
        <w:ind w:firstLine="420" w:firstLineChars="150"/>
        <w:rPr>
          <w:rFonts w:hint="default" w:ascii="Times New Roman" w:hAnsi="Times New Roman" w:cs="Times New Roman"/>
          <w:szCs w:val="28"/>
        </w:rPr>
      </w:pPr>
      <w:r>
        <w:rPr>
          <w:rFonts w:hint="default" w:ascii="Times New Roman" w:hAnsi="Times New Roman" w:cs="Times New Roman"/>
          <w:szCs w:val="28"/>
        </w:rPr>
        <w:t>身份证关键信息应当清晰可辨，否则</w:t>
      </w:r>
      <w:r>
        <w:rPr>
          <w:rFonts w:hint="default" w:ascii="Times New Roman" w:hAnsi="Times New Roman" w:cs="Times New Roman"/>
          <w:bCs/>
          <w:szCs w:val="28"/>
        </w:rPr>
        <w:t>视为无效</w:t>
      </w:r>
      <w:r>
        <w:rPr>
          <w:rFonts w:hint="default" w:ascii="Times New Roman" w:hAnsi="Times New Roman" w:cs="Times New Roman"/>
          <w:szCs w:val="28"/>
        </w:rPr>
        <w:t>报价。</w:t>
      </w:r>
    </w:p>
    <w:p>
      <w:pPr>
        <w:ind w:firstLine="4900" w:firstLineChars="1750"/>
        <w:rPr>
          <w:rFonts w:hint="default" w:ascii="Times New Roman" w:hAnsi="Times New Roman" w:cs="Times New Roman"/>
          <w:szCs w:val="28"/>
        </w:rPr>
      </w:pPr>
    </w:p>
    <w:p>
      <w:pPr>
        <w:rPr>
          <w:rFonts w:hint="default" w:ascii="Times New Roman" w:hAnsi="Times New Roman" w:cs="Times New Roman"/>
          <w:szCs w:val="28"/>
        </w:rPr>
      </w:pPr>
    </w:p>
    <w:p>
      <w:pPr>
        <w:ind w:firstLine="280" w:firstLineChars="100"/>
        <w:rPr>
          <w:rFonts w:hint="default" w:ascii="Times New Roman" w:hAnsi="Times New Roman" w:cs="Times New Roman"/>
          <w:szCs w:val="28"/>
        </w:rPr>
      </w:pPr>
      <w:r>
        <w:rPr>
          <w:rFonts w:hint="default" w:ascii="Times New Roman" w:hAnsi="Times New Roman" w:cs="Times New Roman"/>
          <w:szCs w:val="28"/>
        </w:rPr>
        <w:t>报价供应商全称：（盖章）            法定代表人（或授权代表）：（签字）</w:t>
      </w:r>
    </w:p>
    <w:p>
      <w:pPr>
        <w:rPr>
          <w:rFonts w:hint="default" w:ascii="Times New Roman" w:hAnsi="Times New Roman" w:cs="Times New Roman"/>
          <w:szCs w:val="28"/>
        </w:rPr>
      </w:pPr>
    </w:p>
    <w:p>
      <w:pPr>
        <w:ind w:firstLine="5040" w:firstLineChars="1800"/>
        <w:rPr>
          <w:rFonts w:hint="default" w:ascii="Times New Roman" w:hAnsi="Times New Roman" w:eastAsia="黑体" w:cs="Times New Roman"/>
          <w:bCs/>
          <w:szCs w:val="28"/>
          <w:lang w:val="zh-CN"/>
        </w:rPr>
      </w:pPr>
      <w:r>
        <w:rPr>
          <w:rFonts w:hint="default" w:ascii="Times New Roman" w:hAnsi="Times New Roman" w:cs="Times New Roman"/>
          <w:szCs w:val="28"/>
        </w:rPr>
        <w:t>年    月   日</w:t>
      </w:r>
      <w:r>
        <w:rPr>
          <w:rFonts w:hint="default" w:ascii="Times New Roman" w:hAnsi="Times New Roman" w:cs="Times New Roman"/>
          <w:lang w:val="zh-CN"/>
        </w:rPr>
        <w:br w:type="page"/>
      </w:r>
    </w:p>
    <w:p>
      <w:pPr>
        <w:spacing w:beforeLines="50" w:afterLines="50"/>
        <w:rPr>
          <w:rFonts w:hint="default" w:ascii="Times New Roman" w:hAnsi="Times New Roman" w:cs="Times New Roman"/>
        </w:rPr>
      </w:pPr>
      <w:bookmarkStart w:id="305" w:name="_Toc117697287"/>
      <w:r>
        <w:rPr>
          <w:rFonts w:hint="default" w:ascii="Times New Roman" w:hAnsi="Times New Roman" w:cs="Times New Roman"/>
        </w:rPr>
        <w:t>附件3 法定代表人授权书</w:t>
      </w:r>
      <w:bookmarkEnd w:id="305"/>
    </w:p>
    <w:p>
      <w:pPr>
        <w:spacing w:beforeLines="50" w:afterLines="50"/>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法定代表人授权书</w:t>
      </w:r>
    </w:p>
    <w:p>
      <w:pPr>
        <w:spacing w:line="520" w:lineRule="exact"/>
        <w:rPr>
          <w:rFonts w:hint="default" w:ascii="Times New Roman" w:hAnsi="Times New Roman" w:cs="Times New Roman"/>
          <w:szCs w:val="28"/>
        </w:rPr>
      </w:pPr>
    </w:p>
    <w:p>
      <w:pPr>
        <w:spacing w:line="520" w:lineRule="exact"/>
        <w:rPr>
          <w:rFonts w:hint="default" w:ascii="Times New Roman" w:hAnsi="Times New Roman" w:cs="Times New Roman"/>
          <w:szCs w:val="28"/>
        </w:rPr>
      </w:pPr>
      <w:r>
        <w:rPr>
          <w:rFonts w:hint="default" w:ascii="Times New Roman" w:hAnsi="Times New Roman" w:cs="Times New Roman"/>
          <w:szCs w:val="28"/>
        </w:rPr>
        <w:t>锦屏县农村信用合作联社：</w:t>
      </w:r>
    </w:p>
    <w:p>
      <w:pPr>
        <w:spacing w:line="520" w:lineRule="exact"/>
        <w:ind w:firstLine="596" w:firstLineChars="213"/>
        <w:rPr>
          <w:rFonts w:hint="default" w:ascii="Times New Roman" w:hAnsi="Times New Roman" w:cs="Times New Roman"/>
          <w:szCs w:val="28"/>
        </w:rPr>
      </w:pPr>
      <w:r>
        <w:rPr>
          <w:rFonts w:hint="default" w:ascii="Times New Roman" w:hAnsi="Times New Roman" w:cs="Times New Roman"/>
          <w:szCs w:val="28"/>
          <w:u w:val="single"/>
        </w:rPr>
        <w:t>（</w:t>
      </w:r>
      <w:r>
        <w:rPr>
          <w:rFonts w:hint="default" w:ascii="Times New Roman" w:hAnsi="Times New Roman" w:cs="Times New Roman"/>
          <w:bCs/>
          <w:snapToGrid w:val="0"/>
          <w:szCs w:val="28"/>
          <w:u w:val="single"/>
          <w:lang w:val="zh-CN"/>
        </w:rPr>
        <w:t>报价</w:t>
      </w:r>
      <w:r>
        <w:rPr>
          <w:rFonts w:hint="default" w:ascii="Times New Roman" w:hAnsi="Times New Roman" w:cs="Times New Roman"/>
          <w:szCs w:val="28"/>
          <w:u w:val="single"/>
        </w:rPr>
        <w:t>供应商全称）</w:t>
      </w:r>
      <w:r>
        <w:rPr>
          <w:rFonts w:hint="default" w:ascii="Times New Roman" w:hAnsi="Times New Roman" w:cs="Times New Roman"/>
          <w:szCs w:val="28"/>
        </w:rPr>
        <w:t>法定代表人</w:t>
      </w:r>
      <w:r>
        <w:rPr>
          <w:rFonts w:hint="default" w:ascii="Times New Roman" w:hAnsi="Times New Roman" w:cs="Times New Roman"/>
          <w:szCs w:val="28"/>
          <w:u w:val="single"/>
        </w:rPr>
        <w:t>（姓名、职务）</w:t>
      </w:r>
      <w:r>
        <w:rPr>
          <w:rFonts w:hint="default" w:ascii="Times New Roman" w:hAnsi="Times New Roman" w:cs="Times New Roman"/>
          <w:szCs w:val="28"/>
        </w:rPr>
        <w:t>授权</w:t>
      </w:r>
      <w:r>
        <w:rPr>
          <w:rFonts w:hint="default" w:ascii="Times New Roman" w:hAnsi="Times New Roman" w:cs="Times New Roman"/>
          <w:szCs w:val="28"/>
          <w:u w:val="single"/>
        </w:rPr>
        <w:t>（授权代表姓名、职务）</w:t>
      </w:r>
      <w:r>
        <w:rPr>
          <w:rFonts w:hint="default" w:ascii="Times New Roman" w:hAnsi="Times New Roman" w:cs="Times New Roman"/>
          <w:szCs w:val="28"/>
        </w:rPr>
        <w:t>为全权代表，参加贵单位组织的项目编号为</w:t>
      </w:r>
      <w:r>
        <w:rPr>
          <w:rFonts w:hint="default" w:ascii="Times New Roman" w:hAnsi="Times New Roman" w:cs="Times New Roman"/>
          <w:szCs w:val="28"/>
          <w:u w:val="single"/>
        </w:rPr>
        <w:t>202</w:t>
      </w:r>
      <w:r>
        <w:rPr>
          <w:rFonts w:hint="default" w:ascii="Times New Roman" w:hAnsi="Times New Roman" w:cs="Times New Roman"/>
          <w:szCs w:val="28"/>
          <w:u w:val="single"/>
          <w:lang w:val="en-US" w:eastAsia="zh-CN"/>
        </w:rPr>
        <w:t>6</w:t>
      </w:r>
      <w:r>
        <w:rPr>
          <w:rFonts w:hint="default" w:ascii="Times New Roman" w:hAnsi="Times New Roman" w:cs="Times New Roman"/>
          <w:szCs w:val="28"/>
          <w:u w:val="single"/>
        </w:rPr>
        <w:t>-0</w:t>
      </w:r>
      <w:r>
        <w:rPr>
          <w:rFonts w:hint="default" w:ascii="Times New Roman" w:hAnsi="Times New Roman" w:cs="Times New Roman"/>
          <w:szCs w:val="28"/>
          <w:u w:val="single"/>
          <w:lang w:val="en-US" w:eastAsia="zh-CN"/>
        </w:rPr>
        <w:t>1</w:t>
      </w:r>
      <w:r>
        <w:rPr>
          <w:rFonts w:hint="default" w:ascii="Times New Roman" w:hAnsi="Times New Roman" w:cs="Times New Roman"/>
          <w:szCs w:val="28"/>
        </w:rPr>
        <w:t>的</w:t>
      </w:r>
      <w:r>
        <w:rPr>
          <w:rFonts w:hint="default" w:ascii="Times New Roman" w:hAnsi="Times New Roman" w:cs="Times New Roman"/>
          <w:szCs w:val="28"/>
          <w:u w:val="single"/>
          <w:lang w:eastAsia="zh-CN"/>
        </w:rPr>
        <w:t>锦屏县农村信用合作联社一季度业务营销宣传物资采购</w:t>
      </w:r>
      <w:r>
        <w:rPr>
          <w:rFonts w:hint="default" w:ascii="Times New Roman" w:hAnsi="Times New Roman" w:cs="Times New Roman"/>
          <w:szCs w:val="28"/>
        </w:rPr>
        <w:t>项目采购活动，全权处理采购活动中的一切事宜。</w:t>
      </w:r>
    </w:p>
    <w:p>
      <w:pPr>
        <w:spacing w:line="520" w:lineRule="exact"/>
        <w:ind w:firstLine="600"/>
        <w:rPr>
          <w:rFonts w:hint="default" w:ascii="Times New Roman" w:hAnsi="Times New Roman" w:cs="Times New Roman"/>
          <w:szCs w:val="28"/>
        </w:rPr>
      </w:pPr>
    </w:p>
    <w:p>
      <w:pPr>
        <w:spacing w:line="520" w:lineRule="exact"/>
        <w:ind w:left="-3" w:leftChars="-1" w:firstLine="3512"/>
        <w:rPr>
          <w:rFonts w:hint="default" w:ascii="Times New Roman" w:hAnsi="Times New Roman" w:cs="Times New Roman"/>
          <w:szCs w:val="28"/>
        </w:rPr>
      </w:pPr>
      <w:r>
        <w:rPr>
          <w:rFonts w:hint="default" w:ascii="Times New Roman" w:hAnsi="Times New Roman" w:cs="Times New Roman"/>
          <w:szCs w:val="28"/>
        </w:rPr>
        <w:t>报价供应商全称：（盖章）</w:t>
      </w:r>
    </w:p>
    <w:p>
      <w:pPr>
        <w:spacing w:line="520" w:lineRule="exact"/>
        <w:ind w:firstLine="3360" w:firstLineChars="1200"/>
        <w:rPr>
          <w:rFonts w:hint="default" w:ascii="Times New Roman" w:hAnsi="Times New Roman" w:cs="Times New Roman"/>
          <w:szCs w:val="28"/>
        </w:rPr>
      </w:pPr>
      <w:r>
        <w:rPr>
          <w:rFonts w:hint="default" w:ascii="Times New Roman" w:hAnsi="Times New Roman" w:cs="Times New Roman"/>
          <w:szCs w:val="28"/>
        </w:rPr>
        <w:t xml:space="preserve"> 法定代表人（或授权代表）：（签字）</w:t>
      </w:r>
    </w:p>
    <w:p>
      <w:pPr>
        <w:spacing w:line="520" w:lineRule="exact"/>
        <w:ind w:firstLine="5040" w:firstLineChars="1800"/>
        <w:rPr>
          <w:rFonts w:hint="default" w:ascii="Times New Roman" w:hAnsi="Times New Roman" w:cs="Times New Roman"/>
          <w:szCs w:val="28"/>
        </w:rPr>
      </w:pPr>
      <w:r>
        <w:rPr>
          <w:rFonts w:hint="default" w:ascii="Times New Roman" w:hAnsi="Times New Roman" w:cs="Times New Roman"/>
          <w:szCs w:val="28"/>
        </w:rPr>
        <w:t>年    月   日</w:t>
      </w:r>
    </w:p>
    <w:p>
      <w:pPr>
        <w:spacing w:line="520" w:lineRule="exact"/>
        <w:rPr>
          <w:rFonts w:hint="default" w:ascii="Times New Roman" w:hAnsi="Times New Roman" w:cs="Times New Roman"/>
          <w:szCs w:val="28"/>
        </w:rPr>
      </w:pPr>
      <w:r>
        <w:rPr>
          <w:rFonts w:hint="default" w:ascii="Times New Roman" w:hAnsi="Times New Roman" w:cs="Times New Roman"/>
          <w:szCs w:val="28"/>
        </w:rPr>
        <w:t>附：</w:t>
      </w:r>
    </w:p>
    <w:p>
      <w:pPr>
        <w:spacing w:line="520" w:lineRule="exact"/>
        <w:ind w:firstLine="573"/>
        <w:rPr>
          <w:rFonts w:hint="default" w:ascii="Times New Roman" w:hAnsi="Times New Roman" w:cs="Times New Roman"/>
          <w:szCs w:val="28"/>
        </w:rPr>
      </w:pPr>
      <w:r>
        <w:rPr>
          <w:rFonts w:hint="default" w:ascii="Times New Roman" w:hAnsi="Times New Roman" w:cs="Times New Roman"/>
          <w:szCs w:val="28"/>
        </w:rPr>
        <w:t>授权代表姓名：</w:t>
      </w:r>
    </w:p>
    <w:p>
      <w:pPr>
        <w:spacing w:line="520" w:lineRule="exact"/>
        <w:ind w:firstLine="573"/>
        <w:rPr>
          <w:rFonts w:hint="default" w:ascii="Times New Roman" w:hAnsi="Times New Roman" w:cs="Times New Roman"/>
          <w:szCs w:val="28"/>
        </w:rPr>
      </w:pPr>
      <w:r>
        <w:rPr>
          <w:rFonts w:hint="default" w:ascii="Times New Roman" w:hAnsi="Times New Roman" w:cs="Times New Roman"/>
          <w:szCs w:val="28"/>
        </w:rPr>
        <w:t>职    务：</w:t>
      </w:r>
    </w:p>
    <w:p>
      <w:pPr>
        <w:spacing w:line="520" w:lineRule="exact"/>
        <w:ind w:firstLine="573"/>
        <w:rPr>
          <w:rFonts w:hint="default" w:ascii="Times New Roman" w:hAnsi="Times New Roman" w:cs="Times New Roman"/>
          <w:szCs w:val="28"/>
        </w:rPr>
      </w:pPr>
      <w:r>
        <w:rPr>
          <w:rFonts w:hint="default" w:ascii="Times New Roman" w:hAnsi="Times New Roman" w:cs="Times New Roman"/>
          <w:szCs w:val="28"/>
        </w:rPr>
        <w:t>移动电话：</w:t>
      </w:r>
    </w:p>
    <w:p>
      <w:pPr>
        <w:ind w:firstLine="573"/>
        <w:rPr>
          <w:rFonts w:hint="default" w:ascii="Times New Roman" w:hAnsi="Times New Roman" w:cs="Times New Roman"/>
        </w:rPr>
      </w:pPr>
      <w:r>
        <w:rPr>
          <w:rFonts w:hint="default" w:ascii="Times New Roman" w:hAnsi="Times New Roman" w:cs="Times New Roman"/>
        </w:rPr>
        <w:pict>
          <v:shape id="_x0000_s1028" o:spid="_x0000_s1028" o:spt="202" type="#_x0000_t202" style="position:absolute;left:0pt;margin-left:226.45pt;margin-top:9.4pt;height:88.65pt;width:176.45pt;z-index:251664384;v-text-anchor:middle;mso-width-relative:page;mso-height-relative:page;"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O0AsZFUCAACyBAAADgAAAGRycy9lMm9Eb2MueG1srVTNbtQw&#10;EL4j8Q6W7zSbaANt1GxVdrUIqfxIhQfwOs7Gwn+MvZuUB4A34MSFO8+1z8HYSctSQOqBHCyPZ+ab&#10;mW9mcn4xaEX2Ary0pqb5yYwSYbhtpNnW9P279ZNTSnxgpmHKGlHTG+HpxeLxo/PeVaKwnVWNAIIg&#10;xle9q2kXgquyzPNOaOZPrBMGla0FzQKKsM0aYD2ia5UVs9nTrLfQOLBceI+vq1FJJ0R4CKBtW8nF&#10;yvKdFiaMqCAUC1iS76TzdJGybVvBw5u29SIQVVOsNKQTg+B9E89scc6qLTDXST6lwB6Swr2aNJMG&#10;g95BrVhgZAfyDygtOVhv23DCrc7GQhIjWEU+u8fNdcecSLUg1d7dke7/Hyx/vX8LRDY4CQUlhmns&#10;+OHrl8O3H4fvnwm+IUG98xXaXTu0DMNzO6BxKta7K8s/eGLssmNmKy4BbN8J1mCCefTMjlxHHB9B&#10;Nv0r22Agtgs2AQ0t6Mge8kEQHZtzc9ccMQTC8bEo5rOzvKSEoy7Pi/K0LFMMVt26O/DhhbCaxEtN&#10;Abuf4Nn+yoeYDqtuTWI0b5Vs1lKpJMB2s1RA9gwnZZ2+Cf03M2VIX9OzsihHBv4JMUvf3yBiCivm&#10;uzFUg7doxSotAy6Wkrqmp8fOykStSMM81RFpjUyOnIZhM0xt2tjmBgkGOw46rjleOgufKOlxyGvq&#10;P+4YCErUS4NNOsvn87gVSZiXzwoU4FizOdYwwxGqpjwAJaOwDOMu7RzIbYexxsEw9hJb28pEekx2&#10;zGsaCBzl1Itp7eKuHMvJ6tevZvE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aYx3LdUAAAAKAQAA&#10;DwAAAAAAAAABACAAAAAiAAAAZHJzL2Rvd25yZXYueG1sUEsBAhQAFAAAAAgAh07iQDtALGRVAgAA&#10;sgQAAA4AAAAAAAAAAQAgAAAAJAEAAGRycy9lMm9Eb2MueG1sUEsFBgAAAAAGAAYAWQEAAOsFAAAA&#10;AA==&#10;">
            <v:path/>
            <v:fill focussize="0,0"/>
            <v:stroke dashstyle="dash"/>
            <v:imagedata o:title=""/>
            <o:lock v:ext="edit"/>
            <v:textbox>
              <w:txbxContent>
                <w:p>
                  <w:pPr>
                    <w:jc w:val="center"/>
                    <w:rPr>
                      <w:rFonts w:ascii="宋体"/>
                    </w:rPr>
                  </w:pPr>
                </w:p>
                <w:p>
                  <w:pPr>
                    <w:jc w:val="center"/>
                    <w:rPr>
                      <w:rFonts w:ascii="宋体" w:hAnsi="宋体"/>
                      <w:szCs w:val="28"/>
                    </w:rPr>
                  </w:pPr>
                  <w:r>
                    <w:rPr>
                      <w:rFonts w:hint="eastAsia" w:ascii="宋体" w:hAnsi="宋体"/>
                      <w:szCs w:val="28"/>
                    </w:rPr>
                    <w:t>授权代表身份证复印件</w:t>
                  </w:r>
                </w:p>
                <w:p>
                  <w:pPr>
                    <w:jc w:val="center"/>
                    <w:rPr>
                      <w:szCs w:val="28"/>
                    </w:rPr>
                  </w:pPr>
                  <w:r>
                    <w:rPr>
                      <w:rFonts w:hint="eastAsia" w:ascii="宋体" w:hAnsi="宋体"/>
                      <w:szCs w:val="28"/>
                    </w:rPr>
                    <w:t>（反面）</w:t>
                  </w:r>
                </w:p>
              </w:txbxContent>
            </v:textbox>
          </v:shape>
        </w:pict>
      </w:r>
      <w:r>
        <w:rPr>
          <w:rFonts w:hint="default" w:ascii="Times New Roman" w:hAnsi="Times New Roman" w:cs="Times New Roman"/>
        </w:rPr>
        <w:pict>
          <v:shape id="_x0000_s1027" o:spid="_x0000_s1027" o:spt="202" type="#_x0000_t202" style="position:absolute;left:0pt;margin-left:30.6pt;margin-top:9.25pt;height:88.65pt;width:176.45pt;z-index:251663360;v-text-anchor:middle;mso-width-relative:page;mso-height-relative:page;"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qr8WHFYCAACwBAAADgAAAGRycy9lMm9Eb2MueG1srVTNbtQw&#10;EL4j8Q6W7zSbdANt1GxVdrUIqfxIhQfwOs7GwvYY27tJeQB4A05cuPNcfQ7GTlqWAlIP5GB5PDPf&#10;zHwzk7PzQSuyF85LMDXNj2aUCMOhkWZb0/fv1k9OKPGBmYYpMKKm18LT88XjR2e9rUQBHahGOIIg&#10;xle9rWkXgq2yzPNOaOaPwAqDyhacZgFFt80ax3pE1yorZrOnWQ+usQ648B5fV6OSTojuIYDQtpKL&#10;FfCdFiaMqE4oFrAk30nr6SJl27aChzdt60UgqqZYaUgnBsH7Jp7Z4oxVW8dsJ/mUAntICvdq0kwa&#10;DHoHtWKBkZ2Tf0BpyR14aMMRB52NhSRGsIp8do+bq45ZkWpBqr29I93/P1j+ev/WEdnU9JgSwzQ2&#10;/Obrl5tvP26+fybHkZ7e+gqtrizaheE5DDg0qVRvL4F/8MTAsmNmKy6cg74TrMH08uiZHbiOOD6C&#10;bPpX0GActguQgIbW6cgdskEQHVtzfdcaMQTC8bEo5rPTvKSEoy7Pi/KkLFMMVt26W+fDCwGaxEtN&#10;HfY+wbP9pQ8xHVbdmsRoHpRs1lKpJLjtZqkc2TOck3X6JvTfzJQhfU1Py6IcGfgnxCx9f4OIKayY&#10;78ZQDd6iFau0DLhWSuqanhw6KxO1Io3yVEekNTI5chqGzTC1aQPNNRLsYBxzXHK8dOA+UdLjiNfU&#10;f9wxJyhRLw026TSfz+NOJGFePitQcIeazaGGGY5QNeXBUTIKyzBu0s46ue0w1jgYBi6wta1MpMdk&#10;x7ymgcBBTr2Yli5uyqGcrH79aB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athhbVAAAACQEA&#10;AA8AAAAAAAAAAQAgAAAAIgAAAGRycy9kb3ducmV2LnhtbFBLAQIUABQAAAAIAIdO4kCqvxYcVgIA&#10;ALAEAAAOAAAAAAAAAAEAIAAAACQBAABkcnMvZTJvRG9jLnhtbFBLBQYAAAAABgAGAFkBAADsBQAA&#10;AAA=&#10;">
            <v:path/>
            <v:fill focussize="0,0"/>
            <v:stroke dashstyle="dash"/>
            <v:imagedata o:title=""/>
            <o:lock v:ext="edit"/>
            <v:textbox>
              <w:txbxContent>
                <w:p>
                  <w:pPr>
                    <w:jc w:val="center"/>
                    <w:rPr>
                      <w:rFonts w:ascii="宋体"/>
                    </w:rPr>
                  </w:pPr>
                </w:p>
                <w:p>
                  <w:pPr>
                    <w:jc w:val="center"/>
                    <w:rPr>
                      <w:rFonts w:ascii="宋体" w:hAnsi="宋体"/>
                      <w:szCs w:val="28"/>
                    </w:rPr>
                  </w:pPr>
                  <w:r>
                    <w:rPr>
                      <w:rFonts w:hint="eastAsia" w:ascii="宋体" w:hAnsi="宋体"/>
                      <w:szCs w:val="28"/>
                    </w:rPr>
                    <w:t>授权代表身份证复印件</w:t>
                  </w:r>
                </w:p>
                <w:p>
                  <w:pPr>
                    <w:jc w:val="center"/>
                    <w:rPr>
                      <w:szCs w:val="28"/>
                    </w:rPr>
                  </w:pPr>
                  <w:r>
                    <w:rPr>
                      <w:rFonts w:hint="eastAsia" w:ascii="宋体" w:hAnsi="宋体"/>
                      <w:szCs w:val="28"/>
                    </w:rPr>
                    <w:t>（正面）</w:t>
                  </w:r>
                </w:p>
              </w:txbxContent>
            </v:textbox>
          </v:shape>
        </w:pict>
      </w:r>
    </w:p>
    <w:p>
      <w:pPr>
        <w:ind w:firstLine="573"/>
        <w:rPr>
          <w:rFonts w:hint="default" w:ascii="Times New Roman" w:hAnsi="Times New Roman" w:cs="Times New Roman"/>
        </w:rPr>
      </w:pPr>
    </w:p>
    <w:p>
      <w:pPr>
        <w:ind w:firstLine="573"/>
        <w:rPr>
          <w:rFonts w:hint="default" w:ascii="Times New Roman" w:hAnsi="Times New Roman" w:cs="Times New Roman"/>
        </w:rPr>
      </w:pPr>
    </w:p>
    <w:p>
      <w:pPr>
        <w:ind w:firstLine="420" w:firstLineChars="150"/>
        <w:rPr>
          <w:rFonts w:hint="default" w:ascii="Times New Roman" w:hAnsi="Times New Roman" w:cs="Times New Roman"/>
          <w:szCs w:val="28"/>
        </w:rPr>
      </w:pP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身份证关键信息应当清晰可辨，否则视为无效报价。</w:t>
      </w:r>
    </w:p>
    <w:p>
      <w:pPr>
        <w:rPr>
          <w:rFonts w:hint="default" w:ascii="Times New Roman" w:hAnsi="Times New Roman" w:cs="Times New Roman"/>
        </w:rPr>
      </w:pPr>
      <w:bookmarkStart w:id="306" w:name="_Toc117697288"/>
      <w:r>
        <w:rPr>
          <w:rFonts w:hint="default" w:ascii="Times New Roman" w:hAnsi="Times New Roman" w:cs="Times New Roman"/>
        </w:rPr>
        <w:br w:type="page"/>
      </w:r>
    </w:p>
    <w:p>
      <w:pPr>
        <w:spacing w:beforeLines="50" w:afterLines="50"/>
        <w:rPr>
          <w:rFonts w:hint="default" w:ascii="Times New Roman" w:hAnsi="Times New Roman" w:cs="Times New Roman"/>
        </w:rPr>
      </w:pPr>
      <w:r>
        <w:rPr>
          <w:rFonts w:hint="default" w:ascii="Times New Roman" w:hAnsi="Times New Roman" w:cs="Times New Roman"/>
        </w:rPr>
        <w:t>附件4 供应商承诺声明</w:t>
      </w:r>
      <w:bookmarkEnd w:id="306"/>
    </w:p>
    <w:p>
      <w:pPr>
        <w:spacing w:beforeLines="50" w:afterLines="50"/>
        <w:ind w:firstLine="720"/>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供应商承诺声明</w:t>
      </w:r>
    </w:p>
    <w:p>
      <w:pPr>
        <w:spacing w:line="520" w:lineRule="exact"/>
        <w:rPr>
          <w:rFonts w:hint="default" w:ascii="Times New Roman" w:hAnsi="Times New Roman" w:cs="Times New Roman"/>
          <w:szCs w:val="28"/>
        </w:rPr>
      </w:pPr>
      <w:r>
        <w:rPr>
          <w:rFonts w:hint="default" w:ascii="Times New Roman" w:hAnsi="Times New Roman" w:cs="Times New Roman"/>
          <w:szCs w:val="28"/>
        </w:rPr>
        <w:t>锦屏县农村信用合作联社：</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我单位自愿参加贵单位组织的</w:t>
      </w:r>
      <w:r>
        <w:rPr>
          <w:rFonts w:hint="default" w:ascii="Times New Roman" w:hAnsi="Times New Roman" w:cs="Times New Roman"/>
          <w:szCs w:val="28"/>
          <w:u w:val="single"/>
          <w:lang w:eastAsia="zh-CN"/>
        </w:rPr>
        <w:t>锦屏县农村信用合作联社一季度业务营销宣传物资采购</w:t>
      </w:r>
      <w:r>
        <w:rPr>
          <w:rFonts w:hint="default" w:ascii="Times New Roman" w:hAnsi="Times New Roman" w:cs="Times New Roman"/>
          <w:szCs w:val="28"/>
          <w:u w:val="single"/>
        </w:rPr>
        <w:t>（202</w:t>
      </w:r>
      <w:r>
        <w:rPr>
          <w:rFonts w:hint="default" w:ascii="Times New Roman" w:hAnsi="Times New Roman" w:cs="Times New Roman"/>
          <w:szCs w:val="28"/>
          <w:u w:val="single"/>
          <w:lang w:val="en-US" w:eastAsia="zh-CN"/>
        </w:rPr>
        <w:t>6</w:t>
      </w:r>
      <w:r>
        <w:rPr>
          <w:rFonts w:hint="default" w:ascii="Times New Roman" w:hAnsi="Times New Roman" w:cs="Times New Roman"/>
          <w:szCs w:val="28"/>
          <w:u w:val="single"/>
        </w:rPr>
        <w:t>-0</w:t>
      </w:r>
      <w:r>
        <w:rPr>
          <w:rFonts w:hint="default" w:ascii="Times New Roman" w:hAnsi="Times New Roman" w:cs="Times New Roman"/>
          <w:szCs w:val="28"/>
          <w:u w:val="single"/>
          <w:lang w:val="en-US" w:eastAsia="zh-CN"/>
        </w:rPr>
        <w:t>1</w:t>
      </w:r>
      <w:r>
        <w:rPr>
          <w:rFonts w:hint="default" w:ascii="Times New Roman" w:hAnsi="Times New Roman" w:cs="Times New Roman"/>
          <w:szCs w:val="28"/>
          <w:u w:val="single"/>
        </w:rPr>
        <w:t>）</w:t>
      </w:r>
      <w:r>
        <w:rPr>
          <w:rFonts w:hint="default" w:ascii="Times New Roman" w:hAnsi="Times New Roman" w:cs="Times New Roman"/>
          <w:szCs w:val="28"/>
        </w:rPr>
        <w:t>采购活动，承诺声明如下：</w:t>
      </w:r>
    </w:p>
    <w:p>
      <w:pPr>
        <w:spacing w:line="520" w:lineRule="exact"/>
        <w:ind w:firstLine="560" w:firstLineChars="200"/>
        <w:rPr>
          <w:rFonts w:hint="default" w:ascii="Times New Roman" w:hAnsi="Times New Roman" w:eastAsia="黑体" w:cs="Times New Roman"/>
          <w:szCs w:val="28"/>
        </w:rPr>
      </w:pPr>
      <w:r>
        <w:rPr>
          <w:rFonts w:hint="default" w:ascii="Times New Roman" w:hAnsi="Times New Roman" w:eastAsia="黑体" w:cs="Times New Roman"/>
          <w:szCs w:val="28"/>
        </w:rPr>
        <w:t>一、供应商诚信承诺</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1.如实编写报价文件，对报价文件中提供的文件材料、图片影像、财务数据、资产情况及相应证明等材料的真实性、完整性、准确性，承担相应的法律责任。</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2.因单位转制、兼并、股改等特殊情况，无法提供原始材料、财务数据、资产情况等，造成单位信息难以确认时，自愿放弃参加采购活动。</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3.在提供报价文件或现场核查时，如存在伪造文件材料，提供虚假图片影像、业绩合同、材料数据等，造假或篡改相关数据及资产等情况，自愿放弃成交资格并无条件接受相应处罚。</w:t>
      </w:r>
    </w:p>
    <w:p>
      <w:pPr>
        <w:spacing w:line="520" w:lineRule="exact"/>
        <w:ind w:firstLine="560" w:firstLineChars="200"/>
        <w:rPr>
          <w:rFonts w:hint="default" w:ascii="Times New Roman" w:hAnsi="Times New Roman" w:eastAsia="黑体" w:cs="Times New Roman"/>
          <w:szCs w:val="28"/>
        </w:rPr>
      </w:pPr>
      <w:r>
        <w:rPr>
          <w:rFonts w:hint="default" w:ascii="Times New Roman" w:hAnsi="Times New Roman" w:eastAsia="黑体" w:cs="Times New Roman"/>
          <w:szCs w:val="28"/>
        </w:rPr>
        <w:t>二、保密承诺</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1.严格遵守国家保密法律法规，履行保密义务。</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2.不以任何方式泄露或传播本次采购项目相关信息。</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3.不违规记录、存储、复制本次采购项目相关信息。</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4.未经采购机构审查批准，不得擅自在互联网、通讯媒体等发表涉及此次采购项目相关</w:t>
      </w:r>
      <w:r>
        <w:rPr>
          <w:rFonts w:hint="default" w:ascii="Times New Roman" w:hAnsi="Times New Roman" w:cs="Times New Roman"/>
          <w:szCs w:val="28"/>
          <w:lang w:val="zh-CN"/>
        </w:rPr>
        <w:t>信息</w:t>
      </w:r>
      <w:r>
        <w:rPr>
          <w:rFonts w:hint="default" w:ascii="Times New Roman" w:hAnsi="Times New Roman" w:cs="Times New Roman"/>
          <w:szCs w:val="28"/>
        </w:rPr>
        <w:t>。</w:t>
      </w:r>
    </w:p>
    <w:p>
      <w:pPr>
        <w:spacing w:line="520" w:lineRule="exact"/>
        <w:ind w:firstLine="560" w:firstLineChars="200"/>
        <w:rPr>
          <w:rFonts w:hint="default" w:ascii="Times New Roman" w:hAnsi="Times New Roman" w:eastAsia="黑体" w:cs="Times New Roman"/>
          <w:szCs w:val="28"/>
        </w:rPr>
      </w:pPr>
      <w:r>
        <w:rPr>
          <w:rFonts w:hint="default" w:ascii="Times New Roman" w:hAnsi="Times New Roman" w:eastAsia="黑体" w:cs="Times New Roman"/>
          <w:szCs w:val="28"/>
        </w:rPr>
        <w:t>三、诚信责任保证金承诺</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1.严格遵守《供应商诚信承诺》。</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2.若经查实采取串通谈判手段取得成交资格，已进入履约阶段的，同意按照采购文件和合同有关规定，接受相应处理；需继续履约、但存在明显价格风险的，同意扣除利润，按照审定的实际成本结算，审定结果高于合同金额的，按照合同执行，接受相应违规处理，审价所需费用由我方承担。</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3.给贵单位造成损失的，同意按照国家法律和合同约定，予以相应经济赔偿。</w:t>
      </w:r>
    </w:p>
    <w:p>
      <w:pPr>
        <w:spacing w:line="520" w:lineRule="exact"/>
        <w:ind w:firstLine="560" w:firstLineChars="200"/>
        <w:rPr>
          <w:rFonts w:hint="default" w:ascii="Times New Roman" w:hAnsi="Times New Roman" w:eastAsia="黑体" w:cs="Times New Roman"/>
          <w:szCs w:val="28"/>
        </w:rPr>
      </w:pPr>
      <w:r>
        <w:rPr>
          <w:rFonts w:hint="default" w:ascii="Times New Roman" w:hAnsi="Times New Roman" w:eastAsia="黑体" w:cs="Times New Roman"/>
          <w:szCs w:val="28"/>
        </w:rPr>
        <w:t>四、未被列入违法失信名单承诺</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未被中国政府采购网（www.ccgp.gov.cn）列入政府采购严重违法失信行为记录名单，未被“信用中国”（www.creditchina.gov.cn）列入严重失信主体名单或国家企业信用信息公示系统（www.gsxt.gov.cn）列入严重违法失信名单（处罚期内）。</w:t>
      </w:r>
    </w:p>
    <w:p>
      <w:pPr>
        <w:spacing w:line="520" w:lineRule="exact"/>
        <w:ind w:firstLine="560" w:firstLineChars="200"/>
        <w:rPr>
          <w:rFonts w:hint="default" w:ascii="Times New Roman" w:hAnsi="Times New Roman" w:eastAsia="黑体" w:cs="Times New Roman"/>
          <w:szCs w:val="28"/>
        </w:rPr>
      </w:pPr>
      <w:r>
        <w:rPr>
          <w:rFonts w:hint="default" w:ascii="Times New Roman" w:hAnsi="Times New Roman" w:eastAsia="黑体" w:cs="Times New Roman"/>
          <w:szCs w:val="28"/>
        </w:rPr>
        <w:t>五、前3年没有重大违法记录的书面声明</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我单位在参加本次采购活动前3年内</w:t>
      </w:r>
      <w:r>
        <w:rPr>
          <w:rFonts w:hint="default" w:ascii="Times New Roman" w:hAnsi="Times New Roman" w:cs="Times New Roman"/>
          <w:bCs/>
          <w:szCs w:val="28"/>
        </w:rPr>
        <w:t>在经营活动中</w:t>
      </w:r>
      <w:r>
        <w:rPr>
          <w:rFonts w:hint="default" w:ascii="Times New Roman" w:hAnsi="Times New Roman" w:cs="Times New Roman"/>
          <w:szCs w:val="28"/>
        </w:rPr>
        <w:t>没有重大违法记录。</w:t>
      </w:r>
    </w:p>
    <w:p>
      <w:pPr>
        <w:tabs>
          <w:tab w:val="left" w:pos="771"/>
        </w:tabs>
        <w:spacing w:line="520" w:lineRule="exact"/>
        <w:ind w:firstLine="560"/>
        <w:rPr>
          <w:rFonts w:hint="default" w:ascii="Times New Roman" w:hAnsi="Times New Roman" w:eastAsia="黑体" w:cs="Times New Roman"/>
          <w:bCs/>
          <w:szCs w:val="28"/>
        </w:rPr>
      </w:pPr>
      <w:r>
        <w:rPr>
          <w:rFonts w:hint="default" w:ascii="Times New Roman" w:hAnsi="Times New Roman" w:eastAsia="黑体" w:cs="Times New Roman"/>
          <w:bCs/>
          <w:szCs w:val="28"/>
        </w:rPr>
        <w:t>六、具备履约专业能力的书面声明</w:t>
      </w:r>
    </w:p>
    <w:p>
      <w:pPr>
        <w:spacing w:line="520" w:lineRule="exact"/>
        <w:ind w:firstLine="560"/>
        <w:rPr>
          <w:rFonts w:hint="default" w:ascii="Times New Roman" w:hAnsi="Times New Roman" w:cs="Times New Roman"/>
          <w:szCs w:val="28"/>
        </w:rPr>
      </w:pPr>
      <w:r>
        <w:rPr>
          <w:rFonts w:hint="default" w:ascii="Times New Roman" w:hAnsi="Times New Roman" w:cs="Times New Roman"/>
          <w:szCs w:val="28"/>
        </w:rPr>
        <w:t>我单位具有履行合同所必需的设备和专业技术能力。</w:t>
      </w:r>
    </w:p>
    <w:p>
      <w:pPr>
        <w:spacing w:line="520" w:lineRule="exact"/>
        <w:ind w:firstLine="560" w:firstLineChars="200"/>
        <w:rPr>
          <w:rFonts w:hint="default" w:ascii="Times New Roman" w:hAnsi="Times New Roman" w:cs="Times New Roman"/>
          <w:szCs w:val="28"/>
        </w:rPr>
      </w:pPr>
    </w:p>
    <w:p>
      <w:pPr>
        <w:autoSpaceDE w:val="0"/>
        <w:autoSpaceDN w:val="0"/>
        <w:adjustRightInd w:val="0"/>
        <w:spacing w:line="520" w:lineRule="exact"/>
        <w:ind w:firstLine="560"/>
        <w:rPr>
          <w:rFonts w:hint="default" w:ascii="Times New Roman" w:hAnsi="Times New Roman" w:cs="Times New Roman"/>
          <w:szCs w:val="28"/>
        </w:rPr>
      </w:pPr>
      <w:r>
        <w:rPr>
          <w:rFonts w:hint="default" w:ascii="Times New Roman" w:hAnsi="Times New Roman" w:cs="Times New Roman"/>
          <w:szCs w:val="28"/>
        </w:rPr>
        <w:t>如果我方违反上述承诺声明内容，愿意承担由此导致的一切不利后果和法律责任，接受采购机构按国家有关法规作出的相关处罚。</w:t>
      </w:r>
    </w:p>
    <w:p>
      <w:pPr>
        <w:spacing w:line="520" w:lineRule="exact"/>
        <w:ind w:firstLine="560"/>
        <w:rPr>
          <w:rFonts w:hint="default" w:ascii="Times New Roman" w:hAnsi="Times New Roman" w:cs="Times New Roman"/>
          <w:szCs w:val="28"/>
          <w:lang w:val="zh-CN"/>
        </w:rPr>
      </w:pPr>
    </w:p>
    <w:p>
      <w:pPr>
        <w:spacing w:line="520" w:lineRule="exact"/>
        <w:ind w:firstLine="560"/>
        <w:rPr>
          <w:rFonts w:hint="default" w:ascii="Times New Roman" w:hAnsi="Times New Roman" w:cs="Times New Roman"/>
          <w:szCs w:val="28"/>
          <w:lang w:val="zh-CN"/>
        </w:rPr>
      </w:pPr>
    </w:p>
    <w:p>
      <w:pPr>
        <w:spacing w:line="520" w:lineRule="exact"/>
        <w:ind w:firstLine="560"/>
        <w:rPr>
          <w:rFonts w:hint="default" w:ascii="Times New Roman" w:hAnsi="Times New Roman" w:cs="Times New Roman"/>
          <w:szCs w:val="28"/>
          <w:lang w:val="zh-CN"/>
        </w:rPr>
      </w:pPr>
    </w:p>
    <w:p>
      <w:pPr>
        <w:spacing w:line="520" w:lineRule="exact"/>
        <w:ind w:firstLine="3640" w:firstLineChars="1300"/>
        <w:rPr>
          <w:rFonts w:hint="default" w:ascii="Times New Roman" w:hAnsi="Times New Roman" w:cs="Times New Roman"/>
          <w:szCs w:val="28"/>
          <w:lang w:val="zh-CN"/>
        </w:rPr>
      </w:pPr>
      <w:r>
        <w:rPr>
          <w:rFonts w:hint="default" w:ascii="Times New Roman" w:hAnsi="Times New Roman" w:cs="Times New Roman"/>
          <w:szCs w:val="28"/>
          <w:lang w:val="zh-CN"/>
        </w:rPr>
        <w:t>报价供应商全称：（盖章）</w:t>
      </w:r>
    </w:p>
    <w:p>
      <w:pPr>
        <w:spacing w:line="520" w:lineRule="exact"/>
        <w:jc w:val="center"/>
        <w:rPr>
          <w:rFonts w:hint="default" w:ascii="Times New Roman" w:hAnsi="Times New Roman" w:cs="Times New Roman"/>
          <w:szCs w:val="28"/>
        </w:rPr>
      </w:pPr>
      <w:r>
        <w:rPr>
          <w:rFonts w:hint="default" w:ascii="Times New Roman" w:hAnsi="Times New Roman" w:cs="Times New Roman"/>
          <w:szCs w:val="28"/>
        </w:rPr>
        <w:t xml:space="preserve">           年       月    日</w:t>
      </w:r>
    </w:p>
    <w:p>
      <w:pPr>
        <w:spacing w:line="520" w:lineRule="exact"/>
        <w:jc w:val="right"/>
        <w:rPr>
          <w:rFonts w:hint="default" w:ascii="Times New Roman" w:hAnsi="Times New Roman" w:cs="Times New Roman"/>
          <w:szCs w:val="28"/>
          <w:lang w:val="zh-CN"/>
        </w:rPr>
      </w:pPr>
    </w:p>
    <w:p>
      <w:pPr>
        <w:ind w:left="175" w:firstLine="420"/>
        <w:rPr>
          <w:rFonts w:hint="default" w:ascii="Times New Roman" w:hAnsi="Times New Roman" w:eastAsia="黑体" w:cs="Times New Roman"/>
          <w:bCs/>
          <w:szCs w:val="28"/>
          <w:lang w:val="zh-CN"/>
        </w:rPr>
      </w:pPr>
      <w:r>
        <w:rPr>
          <w:rFonts w:hint="default" w:ascii="Times New Roman" w:hAnsi="Times New Roman" w:cs="Times New Roman"/>
        </w:rPr>
        <w:br w:type="page"/>
      </w:r>
      <w:bookmarkStart w:id="307" w:name="_Toc113349531"/>
      <w:bookmarkStart w:id="308" w:name="_Toc3697"/>
      <w:bookmarkStart w:id="309" w:name="_Toc20412"/>
      <w:bookmarkStart w:id="310" w:name="_Toc32519"/>
      <w:bookmarkStart w:id="311" w:name="_Toc15347"/>
      <w:bookmarkStart w:id="312" w:name="_Toc25586"/>
      <w:bookmarkStart w:id="313" w:name="_Toc3588"/>
      <w:bookmarkStart w:id="314" w:name="_Toc121476565"/>
    </w:p>
    <w:bookmarkEnd w:id="307"/>
    <w:bookmarkEnd w:id="308"/>
    <w:bookmarkEnd w:id="309"/>
    <w:bookmarkEnd w:id="310"/>
    <w:bookmarkEnd w:id="311"/>
    <w:bookmarkEnd w:id="312"/>
    <w:bookmarkEnd w:id="313"/>
    <w:bookmarkEnd w:id="314"/>
    <w:p>
      <w:pPr>
        <w:spacing w:beforeLines="50" w:afterLines="50"/>
        <w:rPr>
          <w:rFonts w:hint="default" w:ascii="Times New Roman" w:hAnsi="Times New Roman" w:cs="Times New Roman"/>
        </w:rPr>
      </w:pPr>
      <w:r>
        <w:rPr>
          <w:rFonts w:hint="default" w:ascii="Times New Roman" w:hAnsi="Times New Roman" w:cs="Times New Roman"/>
        </w:rPr>
        <w:t>附件5 询价函</w:t>
      </w:r>
      <w:bookmarkEnd w:id="278"/>
      <w:bookmarkEnd w:id="279"/>
      <w:bookmarkEnd w:id="280"/>
      <w:bookmarkEnd w:id="281"/>
      <w:bookmarkEnd w:id="282"/>
      <w:bookmarkEnd w:id="283"/>
      <w:bookmarkEnd w:id="284"/>
      <w:bookmarkEnd w:id="285"/>
    </w:p>
    <w:p>
      <w:pPr>
        <w:spacing w:beforeLines="50" w:afterLines="50"/>
        <w:ind w:firstLine="720" w:firstLineChars="200"/>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询价函</w:t>
      </w:r>
    </w:p>
    <w:p>
      <w:pPr>
        <w:spacing w:line="520" w:lineRule="exact"/>
        <w:rPr>
          <w:rFonts w:hint="default" w:ascii="Times New Roman" w:hAnsi="Times New Roman" w:cs="Times New Roman"/>
          <w:szCs w:val="28"/>
          <w:u w:val="single"/>
        </w:rPr>
      </w:pPr>
      <w:r>
        <w:rPr>
          <w:rFonts w:hint="default" w:ascii="Times New Roman" w:hAnsi="Times New Roman" w:cs="Times New Roman"/>
          <w:szCs w:val="28"/>
          <w:u w:val="single"/>
        </w:rPr>
        <w:t>锦屏县农村信用合作联社：</w:t>
      </w:r>
    </w:p>
    <w:p>
      <w:pPr>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我方参加贵单位组织的</w:t>
      </w:r>
      <w:r>
        <w:rPr>
          <w:rFonts w:hint="default" w:ascii="Times New Roman" w:hAnsi="Times New Roman" w:cs="Times New Roman"/>
          <w:szCs w:val="28"/>
          <w:u w:val="single"/>
          <w:lang w:eastAsia="zh-CN"/>
        </w:rPr>
        <w:t>锦屏县农村信用合作联社一季度业务营销宣传物资</w:t>
      </w:r>
      <w:r>
        <w:rPr>
          <w:rFonts w:hint="default" w:ascii="Times New Roman" w:hAnsi="Times New Roman" w:cs="Times New Roman"/>
          <w:szCs w:val="28"/>
          <w:u w:val="single"/>
        </w:rPr>
        <w:t>（202</w:t>
      </w:r>
      <w:r>
        <w:rPr>
          <w:rFonts w:hint="default" w:ascii="Times New Roman" w:hAnsi="Times New Roman" w:cs="Times New Roman"/>
          <w:szCs w:val="28"/>
          <w:u w:val="single"/>
          <w:lang w:val="en-US" w:eastAsia="zh-CN"/>
        </w:rPr>
        <w:t>6</w:t>
      </w:r>
      <w:r>
        <w:rPr>
          <w:rFonts w:hint="default" w:ascii="Times New Roman" w:hAnsi="Times New Roman" w:cs="Times New Roman"/>
          <w:szCs w:val="28"/>
          <w:u w:val="single"/>
        </w:rPr>
        <w:t>-0</w:t>
      </w:r>
      <w:r>
        <w:rPr>
          <w:rFonts w:hint="default" w:ascii="Times New Roman" w:hAnsi="Times New Roman" w:cs="Times New Roman"/>
          <w:szCs w:val="28"/>
          <w:u w:val="single"/>
          <w:lang w:val="en-US" w:eastAsia="zh-CN"/>
        </w:rPr>
        <w:t>1</w:t>
      </w:r>
      <w:r>
        <w:rPr>
          <w:rFonts w:hint="default" w:ascii="Times New Roman" w:hAnsi="Times New Roman" w:cs="Times New Roman"/>
          <w:szCs w:val="28"/>
          <w:u w:val="single"/>
        </w:rPr>
        <w:t>）</w:t>
      </w:r>
      <w:r>
        <w:rPr>
          <w:rFonts w:hint="default" w:ascii="Times New Roman" w:hAnsi="Times New Roman" w:cs="Times New Roman"/>
          <w:szCs w:val="28"/>
        </w:rPr>
        <w:t>采购活动，并对服务进行报价。</w:t>
      </w:r>
    </w:p>
    <w:p>
      <w:pPr>
        <w:tabs>
          <w:tab w:val="left" w:pos="1020"/>
        </w:tabs>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一、按照询价文件要求提交</w:t>
      </w:r>
      <w:r>
        <w:rPr>
          <w:rFonts w:hint="default" w:ascii="Times New Roman" w:hAnsi="Times New Roman" w:cs="Times New Roman"/>
          <w:szCs w:val="28"/>
          <w:lang w:val="zh-CN"/>
        </w:rPr>
        <w:t>报价文件</w:t>
      </w:r>
      <w:bookmarkStart w:id="315" w:name="_Hlk118989062"/>
      <w:r>
        <w:rPr>
          <w:rFonts w:hint="default" w:ascii="Times New Roman" w:hAnsi="Times New Roman" w:cs="Times New Roman"/>
          <w:szCs w:val="28"/>
        </w:rPr>
        <w:t>。</w:t>
      </w:r>
      <w:bookmarkEnd w:id="315"/>
    </w:p>
    <w:p>
      <w:pPr>
        <w:tabs>
          <w:tab w:val="left" w:pos="1020"/>
        </w:tabs>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lang w:val="zh-CN"/>
        </w:rPr>
        <w:t>二、我方已完全理解询价文件的全部内容，自愿接受并执行询价文件的全部条款</w:t>
      </w:r>
      <w:r>
        <w:rPr>
          <w:rFonts w:hint="default" w:ascii="Times New Roman" w:hAnsi="Times New Roman" w:cs="Times New Roman"/>
          <w:szCs w:val="28"/>
        </w:rPr>
        <w:t>。</w:t>
      </w:r>
    </w:p>
    <w:p>
      <w:pPr>
        <w:tabs>
          <w:tab w:val="left" w:pos="1020"/>
        </w:tabs>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三、本报价</w:t>
      </w:r>
      <w:r>
        <w:rPr>
          <w:rFonts w:hint="default" w:ascii="Times New Roman" w:hAnsi="Times New Roman" w:cs="Times New Roman"/>
          <w:szCs w:val="28"/>
          <w:lang w:val="zh-CN"/>
        </w:rPr>
        <w:t>有效期自提交报价文件的截止之日起</w:t>
      </w:r>
      <w:r>
        <w:rPr>
          <w:rFonts w:hint="default" w:ascii="Times New Roman" w:hAnsi="Times New Roman" w:cs="Times New Roman"/>
          <w:szCs w:val="28"/>
        </w:rPr>
        <w:t>90</w:t>
      </w:r>
      <w:r>
        <w:rPr>
          <w:rFonts w:hint="default" w:ascii="Times New Roman" w:hAnsi="Times New Roman" w:cs="Times New Roman"/>
          <w:szCs w:val="28"/>
          <w:lang w:val="zh-CN"/>
        </w:rPr>
        <w:t>日内有效</w:t>
      </w:r>
      <w:r>
        <w:rPr>
          <w:rFonts w:hint="default" w:ascii="Times New Roman" w:hAnsi="Times New Roman" w:cs="Times New Roman"/>
          <w:szCs w:val="28"/>
        </w:rPr>
        <w:t>。</w:t>
      </w:r>
    </w:p>
    <w:p>
      <w:pPr>
        <w:tabs>
          <w:tab w:val="left" w:pos="1020"/>
        </w:tabs>
        <w:spacing w:line="520" w:lineRule="exact"/>
        <w:ind w:firstLine="560" w:firstLineChars="200"/>
        <w:rPr>
          <w:rFonts w:hint="default" w:ascii="Times New Roman" w:hAnsi="Times New Roman" w:cs="Times New Roman"/>
          <w:snapToGrid w:val="0"/>
          <w:szCs w:val="28"/>
          <w:lang w:val="zh-CN"/>
        </w:rPr>
      </w:pPr>
      <w:r>
        <w:rPr>
          <w:rFonts w:hint="default" w:ascii="Times New Roman" w:hAnsi="Times New Roman" w:cs="Times New Roman"/>
          <w:snapToGrid w:val="0"/>
          <w:szCs w:val="28"/>
          <w:lang w:val="zh-CN"/>
        </w:rPr>
        <w:t>四、我方在参与谈判前已仔细研究了询价文件和所有相关</w:t>
      </w:r>
      <w:r>
        <w:rPr>
          <w:rFonts w:hint="default" w:ascii="Times New Roman" w:hAnsi="Times New Roman" w:cs="Times New Roman"/>
          <w:bCs/>
          <w:szCs w:val="28"/>
        </w:rPr>
        <w:t>材料</w:t>
      </w:r>
      <w:r>
        <w:rPr>
          <w:rFonts w:hint="default" w:ascii="Times New Roman" w:hAnsi="Times New Roman" w:cs="Times New Roman"/>
          <w:snapToGrid w:val="0"/>
          <w:szCs w:val="28"/>
          <w:lang w:val="zh-CN"/>
        </w:rPr>
        <w:t>，同意询价文件的相关条款。</w:t>
      </w:r>
    </w:p>
    <w:p>
      <w:pPr>
        <w:tabs>
          <w:tab w:val="left" w:pos="1020"/>
        </w:tabs>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五、我方声明</w:t>
      </w:r>
      <w:r>
        <w:rPr>
          <w:rFonts w:hint="default" w:ascii="Times New Roman" w:hAnsi="Times New Roman" w:cs="Times New Roman"/>
          <w:bCs/>
          <w:szCs w:val="28"/>
        </w:rPr>
        <w:t>提供的</w:t>
      </w:r>
      <w:r>
        <w:rPr>
          <w:rFonts w:hint="default" w:ascii="Times New Roman" w:hAnsi="Times New Roman" w:cs="Times New Roman"/>
          <w:szCs w:val="28"/>
        </w:rPr>
        <w:t>报价文件及一切</w:t>
      </w:r>
      <w:r>
        <w:rPr>
          <w:rFonts w:hint="default" w:ascii="Times New Roman" w:hAnsi="Times New Roman" w:cs="Times New Roman"/>
          <w:bCs/>
          <w:szCs w:val="28"/>
        </w:rPr>
        <w:t>材料</w:t>
      </w:r>
      <w:r>
        <w:rPr>
          <w:rFonts w:hint="default" w:ascii="Times New Roman" w:hAnsi="Times New Roman" w:cs="Times New Roman"/>
          <w:szCs w:val="28"/>
        </w:rPr>
        <w:t>和承诺均真实有效。由于我方提供</w:t>
      </w:r>
      <w:r>
        <w:rPr>
          <w:rFonts w:hint="default" w:ascii="Times New Roman" w:hAnsi="Times New Roman" w:cs="Times New Roman"/>
          <w:bCs/>
          <w:szCs w:val="28"/>
        </w:rPr>
        <w:t>材料</w:t>
      </w:r>
      <w:r>
        <w:rPr>
          <w:rFonts w:hint="default" w:ascii="Times New Roman" w:hAnsi="Times New Roman" w:cs="Times New Roman"/>
          <w:szCs w:val="28"/>
        </w:rPr>
        <w:t>不实而造成的责任和后果由我方承担。我方同意按照贵单位要求，提供与询价有关数据或信息。我方承诺完全按照询价文件有关内容履约。</w:t>
      </w:r>
    </w:p>
    <w:p>
      <w:pPr>
        <w:tabs>
          <w:tab w:val="left" w:pos="1020"/>
        </w:tabs>
        <w:spacing w:line="520" w:lineRule="exact"/>
        <w:ind w:firstLine="560" w:firstLineChars="200"/>
        <w:rPr>
          <w:rFonts w:hint="default" w:ascii="Times New Roman" w:hAnsi="Times New Roman" w:cs="Times New Roman"/>
          <w:szCs w:val="28"/>
        </w:rPr>
      </w:pPr>
      <w:r>
        <w:rPr>
          <w:rFonts w:hint="default" w:ascii="Times New Roman" w:hAnsi="Times New Roman" w:cs="Times New Roman"/>
          <w:szCs w:val="28"/>
        </w:rPr>
        <w:t>六、我方承诺自愿遵守、执行采购</w:t>
      </w:r>
      <w:r>
        <w:rPr>
          <w:rFonts w:hint="default" w:ascii="Times New Roman" w:hAnsi="Times New Roman" w:cs="Times New Roman"/>
          <w:bCs/>
          <w:szCs w:val="28"/>
        </w:rPr>
        <w:t>政策法规</w:t>
      </w:r>
      <w:r>
        <w:rPr>
          <w:rFonts w:hint="default" w:ascii="Times New Roman" w:hAnsi="Times New Roman" w:cs="Times New Roman"/>
          <w:szCs w:val="28"/>
        </w:rPr>
        <w:t>。</w:t>
      </w:r>
    </w:p>
    <w:p>
      <w:pPr>
        <w:tabs>
          <w:tab w:val="left" w:pos="1020"/>
        </w:tabs>
        <w:spacing w:line="520" w:lineRule="exact"/>
        <w:ind w:firstLine="560" w:firstLineChars="200"/>
        <w:rPr>
          <w:rFonts w:hint="default" w:ascii="Times New Roman" w:hAnsi="Times New Roman" w:cs="Times New Roman"/>
          <w:szCs w:val="28"/>
        </w:rPr>
      </w:pPr>
      <w:r>
        <w:rPr>
          <w:rFonts w:hint="default" w:ascii="Times New Roman" w:hAnsi="Times New Roman" w:cs="Times New Roman"/>
          <w:bCs/>
          <w:szCs w:val="28"/>
        </w:rPr>
        <w:t>七、</w:t>
      </w:r>
      <w:r>
        <w:rPr>
          <w:rFonts w:hint="default" w:ascii="Times New Roman" w:hAnsi="Times New Roman" w:cs="Times New Roman"/>
          <w:szCs w:val="28"/>
        </w:rPr>
        <w:t>联系方式</w:t>
      </w:r>
    </w:p>
    <w:p>
      <w:pPr>
        <w:spacing w:line="520" w:lineRule="exact"/>
        <w:ind w:firstLine="576" w:firstLineChars="206"/>
        <w:rPr>
          <w:rFonts w:hint="default" w:ascii="Times New Roman" w:hAnsi="Times New Roman" w:cs="Times New Roman"/>
          <w:szCs w:val="28"/>
        </w:rPr>
      </w:pPr>
      <w:r>
        <w:rPr>
          <w:rFonts w:hint="default" w:ascii="Times New Roman" w:hAnsi="Times New Roman" w:cs="Times New Roman"/>
          <w:szCs w:val="28"/>
        </w:rPr>
        <w:t xml:space="preserve">联 系 人：  </w:t>
      </w:r>
    </w:p>
    <w:p>
      <w:pPr>
        <w:spacing w:line="520" w:lineRule="exact"/>
        <w:ind w:firstLine="576" w:firstLineChars="206"/>
        <w:rPr>
          <w:rFonts w:hint="default" w:ascii="Times New Roman" w:hAnsi="Times New Roman" w:cs="Times New Roman"/>
          <w:szCs w:val="28"/>
        </w:rPr>
      </w:pPr>
      <w:r>
        <w:rPr>
          <w:rFonts w:hint="default" w:ascii="Times New Roman" w:hAnsi="Times New Roman" w:cs="Times New Roman"/>
          <w:szCs w:val="28"/>
        </w:rPr>
        <w:t>电话：</w:t>
      </w:r>
    </w:p>
    <w:p>
      <w:pPr>
        <w:spacing w:line="520" w:lineRule="exact"/>
        <w:ind w:firstLine="3640" w:firstLineChars="1300"/>
        <w:rPr>
          <w:rFonts w:hint="default" w:ascii="Times New Roman" w:hAnsi="Times New Roman" w:cs="Times New Roman"/>
          <w:szCs w:val="28"/>
          <w:lang w:val="zh-CN"/>
        </w:rPr>
      </w:pPr>
      <w:r>
        <w:rPr>
          <w:rFonts w:hint="default" w:ascii="Times New Roman" w:hAnsi="Times New Roman" w:cs="Times New Roman"/>
          <w:szCs w:val="28"/>
          <w:lang w:val="zh-CN"/>
        </w:rPr>
        <w:t>报价供应商全称：（盖章）</w:t>
      </w:r>
    </w:p>
    <w:p>
      <w:pPr>
        <w:spacing w:line="520" w:lineRule="exact"/>
        <w:ind w:firstLine="3640" w:firstLineChars="1300"/>
        <w:rPr>
          <w:rFonts w:hint="default" w:ascii="Times New Roman" w:hAnsi="Times New Roman" w:cs="Times New Roman"/>
          <w:szCs w:val="28"/>
          <w:lang w:val="zh-CN"/>
        </w:rPr>
      </w:pPr>
      <w:r>
        <w:rPr>
          <w:rFonts w:hint="default" w:ascii="Times New Roman" w:hAnsi="Times New Roman" w:cs="Times New Roman"/>
          <w:szCs w:val="28"/>
          <w:lang w:val="zh-CN"/>
        </w:rPr>
        <w:t>法定代表人（或授权代表）：（签字）</w:t>
      </w:r>
    </w:p>
    <w:p>
      <w:pPr>
        <w:spacing w:line="520" w:lineRule="exact"/>
        <w:ind w:firstLine="6020" w:firstLineChars="2150"/>
        <w:rPr>
          <w:rFonts w:hint="default" w:ascii="Times New Roman" w:hAnsi="Times New Roman" w:cs="Times New Roman"/>
          <w:lang w:val="zh-CN"/>
        </w:rPr>
        <w:sectPr>
          <w:headerReference r:id="rId8" w:type="default"/>
          <w:footerReference r:id="rId9" w:type="default"/>
          <w:pgSz w:w="11906" w:h="16838"/>
          <w:pgMar w:top="1418" w:right="1134" w:bottom="1418" w:left="1418" w:header="851" w:footer="851" w:gutter="0"/>
          <w:cols w:space="720" w:num="1"/>
          <w:docGrid w:linePitch="388" w:charSpace="-1260"/>
        </w:sectPr>
      </w:pPr>
      <w:r>
        <w:rPr>
          <w:rFonts w:hint="default" w:ascii="Times New Roman" w:hAnsi="Times New Roman" w:cs="Times New Roman"/>
          <w:szCs w:val="28"/>
        </w:rPr>
        <w:t>年   月   日</w:t>
      </w:r>
      <w:bookmarkEnd w:id="286"/>
      <w:bookmarkEnd w:id="287"/>
      <w:bookmarkEnd w:id="288"/>
      <w:bookmarkEnd w:id="289"/>
      <w:bookmarkEnd w:id="290"/>
      <w:bookmarkEnd w:id="291"/>
      <w:bookmarkEnd w:id="292"/>
      <w:bookmarkEnd w:id="293"/>
      <w:bookmarkEnd w:id="294"/>
      <w:bookmarkEnd w:id="295"/>
      <w:bookmarkEnd w:id="296"/>
    </w:p>
    <w:bookmarkEnd w:id="2"/>
    <w:bookmarkEnd w:id="3"/>
    <w:bookmarkEnd w:id="4"/>
    <w:bookmarkEnd w:id="5"/>
    <w:bookmarkEnd w:id="6"/>
    <w:bookmarkEnd w:id="7"/>
    <w:bookmarkEnd w:id="8"/>
    <w:p>
      <w:pPr>
        <w:rPr>
          <w:rFonts w:hint="default" w:ascii="Times New Roman" w:hAnsi="Times New Roman" w:cs="Times New Roman"/>
          <w:sz w:val="36"/>
          <w:szCs w:val="36"/>
        </w:rPr>
      </w:pPr>
    </w:p>
    <w:sectPr>
      <w:headerReference r:id="rId10" w:type="default"/>
      <w:footerReference r:id="rId11" w:type="default"/>
      <w:pgSz w:w="11906" w:h="16838"/>
      <w:pgMar w:top="1418" w:right="1134" w:bottom="1418" w:left="1418" w:header="851" w:footer="851" w:gutter="0"/>
      <w:pgNumType w:start="1"/>
      <w:cols w:space="720" w:num="1"/>
      <w:docGrid w:linePitch="388" w:charSpace="-12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TimesNewRomanPSMT">
    <w:altName w:val="Times New Roman"/>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_x0000_s2050" o:spid="_x0000_s2050"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path/>
          <v:fill on="f" focussize="0,0"/>
          <v:stroke on="f" weight="0.5pt" joinstyle="miter"/>
          <v:imagedata o:title=""/>
          <o:lock v:ext="edit"/>
          <v:textbox inset="0mm,0mm,0mm,0mm" style="mso-fit-shape-to-text:t;">
            <w:txbxContent>
              <w:p>
                <w:pPr>
                  <w:pStyle w:val="27"/>
                </w:pPr>
                <w:r>
                  <w:t xml:space="preserve">— </w:t>
                </w:r>
                <w:r>
                  <w:fldChar w:fldCharType="begin"/>
                </w:r>
                <w:r>
                  <w:instrText xml:space="preserve"> PAGE  \* MERGEFORMAT </w:instrText>
                </w:r>
                <w:r>
                  <w:fldChar w:fldCharType="separate"/>
                </w:r>
                <w:r>
                  <w:t>26</w:t>
                </w:r>
                <w:r>
                  <w:fldChar w:fldCharType="end"/>
                </w:r>
                <w: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_x0000_s2049" o:spid="_x0000_s2049"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path/>
          <v:fill on="f" focussize="0,0"/>
          <v:stroke on="f" weight="0.5pt" joinstyle="miter"/>
          <v:imagedata o:title=""/>
          <o:lock v:ext="edit"/>
          <v:textbox inset="0mm,0mm,0mm,0mm" style="mso-fit-shape-to-text:t;">
            <w:txbxContent>
              <w:p>
                <w:pPr>
                  <w:pStyle w:val="27"/>
                </w:pPr>
                <w:r>
                  <w:t xml:space="preserve">— </w:t>
                </w:r>
                <w:r>
                  <w:fldChar w:fldCharType="begin"/>
                </w:r>
                <w:r>
                  <w:instrText xml:space="preserve"> PAGE  \* MERGEFORMAT </w:instrText>
                </w:r>
                <w:r>
                  <w:fldChar w:fldCharType="separate"/>
                </w:r>
                <w:r>
                  <w:t>28</w:t>
                </w:r>
                <w:r>
                  <w:fldChar w:fldCharType="end"/>
                </w:r>
                <w: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rFonts w:hint="eastAsia"/>
      </w:rPr>
      <w:t>锦屏县农村信用合作联社                                                    询价文件</w:t>
    </w:r>
  </w:p>
  <w:p>
    <w:pPr>
      <w:pStyle w:val="28"/>
      <w:pBdr>
        <w:top w:val="none" w:color="auto" w:sz="0" w:space="1"/>
        <w:left w:val="none" w:color="auto" w:sz="0" w:space="4"/>
        <w:bottom w:val="none" w:color="auto" w:sz="0" w:space="1"/>
        <w:right w:val="none" w:color="auto" w:sz="0" w:space="4"/>
      </w:pBdr>
      <w:jc w:val="both"/>
      <w:rPr>
        <w:rFonts w:ascii="楷体_GB2312" w:eastAsia="楷体_GB2312"/>
        <w:sz w:val="21"/>
        <w:szCs w:val="21"/>
      </w:rPr>
    </w:pPr>
    <w:r>
      <w:rPr>
        <w:rFonts w:ascii="楷体_GB2312" w:eastAsia="楷体_GB2312"/>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rFonts w:hint="eastAsia"/>
      </w:rPr>
      <w:t>锦屏县农村信用合作联社                                                     询价文件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rFonts w:hint="eastAsia"/>
      </w:rPr>
      <w:t>锦屏县农村信用合作联社                                                     询价文件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rFonts w:hint="eastAsia"/>
      </w:rPr>
      <w:t>锦屏县农村信用合作联社                                                   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1F50AA"/>
    <w:multiLevelType w:val="singleLevel"/>
    <w:tmpl w:val="BA1F50AA"/>
    <w:lvl w:ilvl="0" w:tentative="0">
      <w:start w:val="1"/>
      <w:numFmt w:val="chineseCounting"/>
      <w:suff w:val="nothing"/>
      <w:lvlText w:val="%1、"/>
      <w:lvlJc w:val="left"/>
      <w:rPr>
        <w:rFonts w:hint="eastAsia"/>
      </w:rPr>
    </w:lvl>
  </w:abstractNum>
  <w:abstractNum w:abstractNumId="1">
    <w:nsid w:val="FC2648BF"/>
    <w:multiLevelType w:val="singleLevel"/>
    <w:tmpl w:val="FC2648BF"/>
    <w:lvl w:ilvl="0" w:tentative="0">
      <w:start w:val="1"/>
      <w:numFmt w:val="chineseCounting"/>
      <w:suff w:val="space"/>
      <w:lvlText w:val="第%1部分"/>
      <w:lvlJc w:val="left"/>
      <w:rPr>
        <w:rFonts w:hint="eastAsia"/>
      </w:rPr>
    </w:lvl>
  </w:abstractNum>
  <w:abstractNum w:abstractNumId="2">
    <w:nsid w:val="487F7DE5"/>
    <w:multiLevelType w:val="singleLevel"/>
    <w:tmpl w:val="487F7DE5"/>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IwNjllZWIxOWRmMjcyODVkMWU3YzYxNDRlMzRiMTYifQ=="/>
  </w:docVars>
  <w:rsids>
    <w:rsidRoot w:val="007434B4"/>
    <w:rsid w:val="00000A61"/>
    <w:rsid w:val="00000A83"/>
    <w:rsid w:val="000013FE"/>
    <w:rsid w:val="0000186F"/>
    <w:rsid w:val="00001A03"/>
    <w:rsid w:val="00001C95"/>
    <w:rsid w:val="00002568"/>
    <w:rsid w:val="00002840"/>
    <w:rsid w:val="0000313F"/>
    <w:rsid w:val="000037DE"/>
    <w:rsid w:val="00003D23"/>
    <w:rsid w:val="0000430D"/>
    <w:rsid w:val="00004EAF"/>
    <w:rsid w:val="00006552"/>
    <w:rsid w:val="0001024D"/>
    <w:rsid w:val="00010382"/>
    <w:rsid w:val="00011E9A"/>
    <w:rsid w:val="00013365"/>
    <w:rsid w:val="00013466"/>
    <w:rsid w:val="00013574"/>
    <w:rsid w:val="00013923"/>
    <w:rsid w:val="00014A82"/>
    <w:rsid w:val="00015858"/>
    <w:rsid w:val="00015A29"/>
    <w:rsid w:val="0001617A"/>
    <w:rsid w:val="00017581"/>
    <w:rsid w:val="000175E8"/>
    <w:rsid w:val="00017CF0"/>
    <w:rsid w:val="00017F9C"/>
    <w:rsid w:val="00024C6B"/>
    <w:rsid w:val="000252F0"/>
    <w:rsid w:val="000256C9"/>
    <w:rsid w:val="00025896"/>
    <w:rsid w:val="00025A4F"/>
    <w:rsid w:val="00025EED"/>
    <w:rsid w:val="00027D0F"/>
    <w:rsid w:val="00030A53"/>
    <w:rsid w:val="00031705"/>
    <w:rsid w:val="00031BBE"/>
    <w:rsid w:val="00031C52"/>
    <w:rsid w:val="000328C4"/>
    <w:rsid w:val="00032D53"/>
    <w:rsid w:val="000333AE"/>
    <w:rsid w:val="00033EFF"/>
    <w:rsid w:val="00034961"/>
    <w:rsid w:val="00035663"/>
    <w:rsid w:val="000358FA"/>
    <w:rsid w:val="00035B2B"/>
    <w:rsid w:val="00040247"/>
    <w:rsid w:val="00040313"/>
    <w:rsid w:val="00040E14"/>
    <w:rsid w:val="00040FEE"/>
    <w:rsid w:val="0004234C"/>
    <w:rsid w:val="00043FF5"/>
    <w:rsid w:val="0004444E"/>
    <w:rsid w:val="00045855"/>
    <w:rsid w:val="00045B4B"/>
    <w:rsid w:val="000460A8"/>
    <w:rsid w:val="00046881"/>
    <w:rsid w:val="00047440"/>
    <w:rsid w:val="0004759C"/>
    <w:rsid w:val="00047F88"/>
    <w:rsid w:val="0005019F"/>
    <w:rsid w:val="0005037F"/>
    <w:rsid w:val="000508AD"/>
    <w:rsid w:val="0005168D"/>
    <w:rsid w:val="0005208E"/>
    <w:rsid w:val="000523BE"/>
    <w:rsid w:val="00052602"/>
    <w:rsid w:val="00052DBD"/>
    <w:rsid w:val="00053BE1"/>
    <w:rsid w:val="00053C94"/>
    <w:rsid w:val="000566BD"/>
    <w:rsid w:val="0005701C"/>
    <w:rsid w:val="00057F9D"/>
    <w:rsid w:val="00060329"/>
    <w:rsid w:val="000606A2"/>
    <w:rsid w:val="00060C04"/>
    <w:rsid w:val="0006124F"/>
    <w:rsid w:val="00061310"/>
    <w:rsid w:val="00061914"/>
    <w:rsid w:val="00062019"/>
    <w:rsid w:val="000620A1"/>
    <w:rsid w:val="000638C9"/>
    <w:rsid w:val="00065B10"/>
    <w:rsid w:val="000662FC"/>
    <w:rsid w:val="000666F2"/>
    <w:rsid w:val="00066875"/>
    <w:rsid w:val="000675E6"/>
    <w:rsid w:val="000677C7"/>
    <w:rsid w:val="00067D0B"/>
    <w:rsid w:val="000709FB"/>
    <w:rsid w:val="00070B21"/>
    <w:rsid w:val="00070F95"/>
    <w:rsid w:val="0007140C"/>
    <w:rsid w:val="000723D3"/>
    <w:rsid w:val="00072573"/>
    <w:rsid w:val="0007343D"/>
    <w:rsid w:val="000740D0"/>
    <w:rsid w:val="00074523"/>
    <w:rsid w:val="000745C1"/>
    <w:rsid w:val="0007473A"/>
    <w:rsid w:val="00074CB8"/>
    <w:rsid w:val="00074E01"/>
    <w:rsid w:val="00075F1E"/>
    <w:rsid w:val="00076502"/>
    <w:rsid w:val="000775DD"/>
    <w:rsid w:val="000777C0"/>
    <w:rsid w:val="0007783A"/>
    <w:rsid w:val="00077E78"/>
    <w:rsid w:val="0008133D"/>
    <w:rsid w:val="00082346"/>
    <w:rsid w:val="00083A04"/>
    <w:rsid w:val="00083B76"/>
    <w:rsid w:val="000841E5"/>
    <w:rsid w:val="00085204"/>
    <w:rsid w:val="00085B42"/>
    <w:rsid w:val="00086D4B"/>
    <w:rsid w:val="00087CA6"/>
    <w:rsid w:val="000904BC"/>
    <w:rsid w:val="000909AB"/>
    <w:rsid w:val="00090D47"/>
    <w:rsid w:val="00091751"/>
    <w:rsid w:val="000917F5"/>
    <w:rsid w:val="000921D2"/>
    <w:rsid w:val="00092E61"/>
    <w:rsid w:val="00094343"/>
    <w:rsid w:val="0009483A"/>
    <w:rsid w:val="0009530E"/>
    <w:rsid w:val="0009567C"/>
    <w:rsid w:val="00095A0E"/>
    <w:rsid w:val="00096239"/>
    <w:rsid w:val="00096A68"/>
    <w:rsid w:val="00097766"/>
    <w:rsid w:val="00097CBC"/>
    <w:rsid w:val="00097FB9"/>
    <w:rsid w:val="000A0CD6"/>
    <w:rsid w:val="000A1036"/>
    <w:rsid w:val="000A2575"/>
    <w:rsid w:val="000A25D2"/>
    <w:rsid w:val="000A2631"/>
    <w:rsid w:val="000A3313"/>
    <w:rsid w:val="000A3436"/>
    <w:rsid w:val="000A3BB4"/>
    <w:rsid w:val="000A4283"/>
    <w:rsid w:val="000A4354"/>
    <w:rsid w:val="000A6658"/>
    <w:rsid w:val="000A670C"/>
    <w:rsid w:val="000B0390"/>
    <w:rsid w:val="000B0F6F"/>
    <w:rsid w:val="000B15AF"/>
    <w:rsid w:val="000B1637"/>
    <w:rsid w:val="000B1715"/>
    <w:rsid w:val="000B2000"/>
    <w:rsid w:val="000B2010"/>
    <w:rsid w:val="000B2648"/>
    <w:rsid w:val="000B2722"/>
    <w:rsid w:val="000B320F"/>
    <w:rsid w:val="000B33DF"/>
    <w:rsid w:val="000B3A4F"/>
    <w:rsid w:val="000B447F"/>
    <w:rsid w:val="000B4504"/>
    <w:rsid w:val="000B48CB"/>
    <w:rsid w:val="000B5D7D"/>
    <w:rsid w:val="000B67D9"/>
    <w:rsid w:val="000B6A6A"/>
    <w:rsid w:val="000B7DF1"/>
    <w:rsid w:val="000C035B"/>
    <w:rsid w:val="000C0714"/>
    <w:rsid w:val="000C16CF"/>
    <w:rsid w:val="000C188C"/>
    <w:rsid w:val="000C245B"/>
    <w:rsid w:val="000C2650"/>
    <w:rsid w:val="000C2AE6"/>
    <w:rsid w:val="000C354A"/>
    <w:rsid w:val="000C4FD9"/>
    <w:rsid w:val="000C52A0"/>
    <w:rsid w:val="000C6B2C"/>
    <w:rsid w:val="000C70C2"/>
    <w:rsid w:val="000C7812"/>
    <w:rsid w:val="000D00A1"/>
    <w:rsid w:val="000D04C8"/>
    <w:rsid w:val="000D0769"/>
    <w:rsid w:val="000D0E5E"/>
    <w:rsid w:val="000D1018"/>
    <w:rsid w:val="000D211B"/>
    <w:rsid w:val="000D25FE"/>
    <w:rsid w:val="000D2A3F"/>
    <w:rsid w:val="000D344B"/>
    <w:rsid w:val="000D5249"/>
    <w:rsid w:val="000D6185"/>
    <w:rsid w:val="000D6514"/>
    <w:rsid w:val="000D6ECB"/>
    <w:rsid w:val="000E0761"/>
    <w:rsid w:val="000E0852"/>
    <w:rsid w:val="000E0BAE"/>
    <w:rsid w:val="000E166F"/>
    <w:rsid w:val="000E3DCC"/>
    <w:rsid w:val="000E4525"/>
    <w:rsid w:val="000E4665"/>
    <w:rsid w:val="000E46D9"/>
    <w:rsid w:val="000E4E95"/>
    <w:rsid w:val="000E504A"/>
    <w:rsid w:val="000E50DD"/>
    <w:rsid w:val="000E640C"/>
    <w:rsid w:val="000E6491"/>
    <w:rsid w:val="000E7308"/>
    <w:rsid w:val="000E7417"/>
    <w:rsid w:val="000E741F"/>
    <w:rsid w:val="000F0778"/>
    <w:rsid w:val="000F1903"/>
    <w:rsid w:val="000F1A45"/>
    <w:rsid w:val="000F1AF9"/>
    <w:rsid w:val="000F21C8"/>
    <w:rsid w:val="000F3713"/>
    <w:rsid w:val="000F376A"/>
    <w:rsid w:val="000F37AB"/>
    <w:rsid w:val="000F4155"/>
    <w:rsid w:val="000F4491"/>
    <w:rsid w:val="000F44CB"/>
    <w:rsid w:val="000F4F2F"/>
    <w:rsid w:val="000F5866"/>
    <w:rsid w:val="000F5A88"/>
    <w:rsid w:val="000F620C"/>
    <w:rsid w:val="000F74B9"/>
    <w:rsid w:val="000F7591"/>
    <w:rsid w:val="000F78E4"/>
    <w:rsid w:val="001000C3"/>
    <w:rsid w:val="00100601"/>
    <w:rsid w:val="0010071B"/>
    <w:rsid w:val="00100CE4"/>
    <w:rsid w:val="00102135"/>
    <w:rsid w:val="001027BD"/>
    <w:rsid w:val="00102ACE"/>
    <w:rsid w:val="001047E3"/>
    <w:rsid w:val="00104908"/>
    <w:rsid w:val="00104D5D"/>
    <w:rsid w:val="00105A9C"/>
    <w:rsid w:val="00106446"/>
    <w:rsid w:val="0010683E"/>
    <w:rsid w:val="00107077"/>
    <w:rsid w:val="00107FD9"/>
    <w:rsid w:val="00110169"/>
    <w:rsid w:val="00110B4B"/>
    <w:rsid w:val="00110C68"/>
    <w:rsid w:val="001113FC"/>
    <w:rsid w:val="00111596"/>
    <w:rsid w:val="00111964"/>
    <w:rsid w:val="00111A24"/>
    <w:rsid w:val="00111CC9"/>
    <w:rsid w:val="00111F7C"/>
    <w:rsid w:val="0011207D"/>
    <w:rsid w:val="00112A3D"/>
    <w:rsid w:val="001133AC"/>
    <w:rsid w:val="00113C61"/>
    <w:rsid w:val="001143D8"/>
    <w:rsid w:val="0011440D"/>
    <w:rsid w:val="00114B15"/>
    <w:rsid w:val="00115C82"/>
    <w:rsid w:val="00115CAE"/>
    <w:rsid w:val="00117058"/>
    <w:rsid w:val="00117143"/>
    <w:rsid w:val="00120369"/>
    <w:rsid w:val="00120A2E"/>
    <w:rsid w:val="001217FB"/>
    <w:rsid w:val="00121945"/>
    <w:rsid w:val="00121A30"/>
    <w:rsid w:val="0012282C"/>
    <w:rsid w:val="001228FD"/>
    <w:rsid w:val="001229C6"/>
    <w:rsid w:val="001229F4"/>
    <w:rsid w:val="00122D56"/>
    <w:rsid w:val="001232B6"/>
    <w:rsid w:val="001240B1"/>
    <w:rsid w:val="00124345"/>
    <w:rsid w:val="00125769"/>
    <w:rsid w:val="00125EE3"/>
    <w:rsid w:val="00125F48"/>
    <w:rsid w:val="001260C6"/>
    <w:rsid w:val="00126231"/>
    <w:rsid w:val="001264B5"/>
    <w:rsid w:val="001264DC"/>
    <w:rsid w:val="00127083"/>
    <w:rsid w:val="0012740B"/>
    <w:rsid w:val="0013172D"/>
    <w:rsid w:val="00131F9C"/>
    <w:rsid w:val="001322EF"/>
    <w:rsid w:val="001324B3"/>
    <w:rsid w:val="00132501"/>
    <w:rsid w:val="001340C2"/>
    <w:rsid w:val="001345E9"/>
    <w:rsid w:val="00134894"/>
    <w:rsid w:val="001348D3"/>
    <w:rsid w:val="00135375"/>
    <w:rsid w:val="001370E3"/>
    <w:rsid w:val="00137DBD"/>
    <w:rsid w:val="00137DCD"/>
    <w:rsid w:val="00140DA3"/>
    <w:rsid w:val="001413DF"/>
    <w:rsid w:val="00141B98"/>
    <w:rsid w:val="00141BEE"/>
    <w:rsid w:val="00143121"/>
    <w:rsid w:val="00144141"/>
    <w:rsid w:val="00144B01"/>
    <w:rsid w:val="00144F97"/>
    <w:rsid w:val="00145474"/>
    <w:rsid w:val="00145791"/>
    <w:rsid w:val="00145878"/>
    <w:rsid w:val="0014699B"/>
    <w:rsid w:val="00146C17"/>
    <w:rsid w:val="00146D14"/>
    <w:rsid w:val="00146FCF"/>
    <w:rsid w:val="00147E57"/>
    <w:rsid w:val="00151BA6"/>
    <w:rsid w:val="0015269F"/>
    <w:rsid w:val="00153432"/>
    <w:rsid w:val="00153AE6"/>
    <w:rsid w:val="00153AF2"/>
    <w:rsid w:val="00153C0B"/>
    <w:rsid w:val="00153C89"/>
    <w:rsid w:val="001548F6"/>
    <w:rsid w:val="00156049"/>
    <w:rsid w:val="001564DB"/>
    <w:rsid w:val="00156F75"/>
    <w:rsid w:val="00160E3C"/>
    <w:rsid w:val="00161540"/>
    <w:rsid w:val="001617E9"/>
    <w:rsid w:val="00162175"/>
    <w:rsid w:val="00162403"/>
    <w:rsid w:val="0016254E"/>
    <w:rsid w:val="001626FB"/>
    <w:rsid w:val="001629BB"/>
    <w:rsid w:val="00162F23"/>
    <w:rsid w:val="001637C1"/>
    <w:rsid w:val="0016451E"/>
    <w:rsid w:val="00164593"/>
    <w:rsid w:val="00164C0D"/>
    <w:rsid w:val="001655DB"/>
    <w:rsid w:val="0016583A"/>
    <w:rsid w:val="00166A7A"/>
    <w:rsid w:val="00166F38"/>
    <w:rsid w:val="00167313"/>
    <w:rsid w:val="0016740A"/>
    <w:rsid w:val="00167763"/>
    <w:rsid w:val="00167D08"/>
    <w:rsid w:val="001708E8"/>
    <w:rsid w:val="0017148D"/>
    <w:rsid w:val="0017284E"/>
    <w:rsid w:val="0017334A"/>
    <w:rsid w:val="00173713"/>
    <w:rsid w:val="00173A95"/>
    <w:rsid w:val="00173D83"/>
    <w:rsid w:val="0017404D"/>
    <w:rsid w:val="001744A4"/>
    <w:rsid w:val="00175C3F"/>
    <w:rsid w:val="00175FE2"/>
    <w:rsid w:val="0017633E"/>
    <w:rsid w:val="00177179"/>
    <w:rsid w:val="001773C6"/>
    <w:rsid w:val="0017741D"/>
    <w:rsid w:val="00177896"/>
    <w:rsid w:val="001810E9"/>
    <w:rsid w:val="00181675"/>
    <w:rsid w:val="00181D2E"/>
    <w:rsid w:val="001828D3"/>
    <w:rsid w:val="00182E7E"/>
    <w:rsid w:val="001833F2"/>
    <w:rsid w:val="00183543"/>
    <w:rsid w:val="001846F2"/>
    <w:rsid w:val="001850A4"/>
    <w:rsid w:val="00185B43"/>
    <w:rsid w:val="00186927"/>
    <w:rsid w:val="001870D2"/>
    <w:rsid w:val="0018776B"/>
    <w:rsid w:val="00190053"/>
    <w:rsid w:val="00190101"/>
    <w:rsid w:val="0019026F"/>
    <w:rsid w:val="00190C8F"/>
    <w:rsid w:val="00191A57"/>
    <w:rsid w:val="00192075"/>
    <w:rsid w:val="001932CD"/>
    <w:rsid w:val="00193526"/>
    <w:rsid w:val="0019376C"/>
    <w:rsid w:val="00194270"/>
    <w:rsid w:val="00195771"/>
    <w:rsid w:val="0019591F"/>
    <w:rsid w:val="001960A0"/>
    <w:rsid w:val="001966CD"/>
    <w:rsid w:val="00197441"/>
    <w:rsid w:val="001977A5"/>
    <w:rsid w:val="00197862"/>
    <w:rsid w:val="00197B7E"/>
    <w:rsid w:val="00197E26"/>
    <w:rsid w:val="001A053D"/>
    <w:rsid w:val="001A0D01"/>
    <w:rsid w:val="001A0F84"/>
    <w:rsid w:val="001A101A"/>
    <w:rsid w:val="001A12A4"/>
    <w:rsid w:val="001A130A"/>
    <w:rsid w:val="001A2976"/>
    <w:rsid w:val="001A3AA5"/>
    <w:rsid w:val="001A3AFC"/>
    <w:rsid w:val="001A3BCB"/>
    <w:rsid w:val="001A46C0"/>
    <w:rsid w:val="001A4D9B"/>
    <w:rsid w:val="001A561A"/>
    <w:rsid w:val="001A58C6"/>
    <w:rsid w:val="001A59EB"/>
    <w:rsid w:val="001B0B82"/>
    <w:rsid w:val="001B0D56"/>
    <w:rsid w:val="001B2294"/>
    <w:rsid w:val="001B313B"/>
    <w:rsid w:val="001B383C"/>
    <w:rsid w:val="001B4531"/>
    <w:rsid w:val="001B4F01"/>
    <w:rsid w:val="001B5907"/>
    <w:rsid w:val="001B5C74"/>
    <w:rsid w:val="001B5C78"/>
    <w:rsid w:val="001B6C7A"/>
    <w:rsid w:val="001B6FBD"/>
    <w:rsid w:val="001C00F5"/>
    <w:rsid w:val="001C0C83"/>
    <w:rsid w:val="001C2072"/>
    <w:rsid w:val="001C274B"/>
    <w:rsid w:val="001C2DAC"/>
    <w:rsid w:val="001C3017"/>
    <w:rsid w:val="001C3481"/>
    <w:rsid w:val="001C4E4C"/>
    <w:rsid w:val="001C5444"/>
    <w:rsid w:val="001C6699"/>
    <w:rsid w:val="001C737E"/>
    <w:rsid w:val="001C7B25"/>
    <w:rsid w:val="001C7B36"/>
    <w:rsid w:val="001D0F5F"/>
    <w:rsid w:val="001D1A86"/>
    <w:rsid w:val="001D26DC"/>
    <w:rsid w:val="001D300D"/>
    <w:rsid w:val="001D302B"/>
    <w:rsid w:val="001D4270"/>
    <w:rsid w:val="001D574C"/>
    <w:rsid w:val="001D5B75"/>
    <w:rsid w:val="001D67BC"/>
    <w:rsid w:val="001D681F"/>
    <w:rsid w:val="001D70CC"/>
    <w:rsid w:val="001D75E5"/>
    <w:rsid w:val="001D7EB0"/>
    <w:rsid w:val="001E0379"/>
    <w:rsid w:val="001E0663"/>
    <w:rsid w:val="001E162A"/>
    <w:rsid w:val="001E1D4A"/>
    <w:rsid w:val="001E2054"/>
    <w:rsid w:val="001E3396"/>
    <w:rsid w:val="001E385A"/>
    <w:rsid w:val="001E3A6E"/>
    <w:rsid w:val="001E3AF6"/>
    <w:rsid w:val="001E3D6A"/>
    <w:rsid w:val="001E3EA9"/>
    <w:rsid w:val="001E4458"/>
    <w:rsid w:val="001E59F7"/>
    <w:rsid w:val="001E6A66"/>
    <w:rsid w:val="001E6EC4"/>
    <w:rsid w:val="001F075D"/>
    <w:rsid w:val="001F130D"/>
    <w:rsid w:val="001F1722"/>
    <w:rsid w:val="001F1819"/>
    <w:rsid w:val="001F3A23"/>
    <w:rsid w:val="001F4610"/>
    <w:rsid w:val="001F4878"/>
    <w:rsid w:val="001F4B6D"/>
    <w:rsid w:val="001F4C67"/>
    <w:rsid w:val="001F5321"/>
    <w:rsid w:val="001F534E"/>
    <w:rsid w:val="001F5B18"/>
    <w:rsid w:val="001F6235"/>
    <w:rsid w:val="001F7AFA"/>
    <w:rsid w:val="001F7DF3"/>
    <w:rsid w:val="00200789"/>
    <w:rsid w:val="002008A9"/>
    <w:rsid w:val="00200C39"/>
    <w:rsid w:val="00200D09"/>
    <w:rsid w:val="002018AB"/>
    <w:rsid w:val="002023F0"/>
    <w:rsid w:val="00202A85"/>
    <w:rsid w:val="0020308E"/>
    <w:rsid w:val="00203B8B"/>
    <w:rsid w:val="00203EA6"/>
    <w:rsid w:val="00205BDB"/>
    <w:rsid w:val="00205CF8"/>
    <w:rsid w:val="00206018"/>
    <w:rsid w:val="00206E0A"/>
    <w:rsid w:val="0020785D"/>
    <w:rsid w:val="00207D02"/>
    <w:rsid w:val="00210EE8"/>
    <w:rsid w:val="00210F21"/>
    <w:rsid w:val="00211F38"/>
    <w:rsid w:val="00212851"/>
    <w:rsid w:val="0021548B"/>
    <w:rsid w:val="002157B6"/>
    <w:rsid w:val="00215C17"/>
    <w:rsid w:val="00215D98"/>
    <w:rsid w:val="00216282"/>
    <w:rsid w:val="00216FA2"/>
    <w:rsid w:val="002203CE"/>
    <w:rsid w:val="00221240"/>
    <w:rsid w:val="00221600"/>
    <w:rsid w:val="00221BE4"/>
    <w:rsid w:val="00222744"/>
    <w:rsid w:val="00223541"/>
    <w:rsid w:val="00223A0A"/>
    <w:rsid w:val="00223B66"/>
    <w:rsid w:val="002240A4"/>
    <w:rsid w:val="0022478B"/>
    <w:rsid w:val="00225547"/>
    <w:rsid w:val="00226CCD"/>
    <w:rsid w:val="00227A11"/>
    <w:rsid w:val="00227AF9"/>
    <w:rsid w:val="002303FF"/>
    <w:rsid w:val="00230B4C"/>
    <w:rsid w:val="00231C9E"/>
    <w:rsid w:val="0023235C"/>
    <w:rsid w:val="002326CA"/>
    <w:rsid w:val="00232836"/>
    <w:rsid w:val="00232D80"/>
    <w:rsid w:val="0023339C"/>
    <w:rsid w:val="00234309"/>
    <w:rsid w:val="00235123"/>
    <w:rsid w:val="002365D1"/>
    <w:rsid w:val="002416E2"/>
    <w:rsid w:val="0024177E"/>
    <w:rsid w:val="002419D0"/>
    <w:rsid w:val="00242897"/>
    <w:rsid w:val="00242A62"/>
    <w:rsid w:val="00242AA4"/>
    <w:rsid w:val="00242DF2"/>
    <w:rsid w:val="00243436"/>
    <w:rsid w:val="002440DA"/>
    <w:rsid w:val="002444EA"/>
    <w:rsid w:val="00244A5B"/>
    <w:rsid w:val="00244B2A"/>
    <w:rsid w:val="0024502F"/>
    <w:rsid w:val="00245EF6"/>
    <w:rsid w:val="00250A62"/>
    <w:rsid w:val="00250C7C"/>
    <w:rsid w:val="00250EAD"/>
    <w:rsid w:val="0025131F"/>
    <w:rsid w:val="00253669"/>
    <w:rsid w:val="00254CC3"/>
    <w:rsid w:val="00255A76"/>
    <w:rsid w:val="00255AC7"/>
    <w:rsid w:val="002569C5"/>
    <w:rsid w:val="00256A84"/>
    <w:rsid w:val="00257F4D"/>
    <w:rsid w:val="00260902"/>
    <w:rsid w:val="00260A71"/>
    <w:rsid w:val="00260C7A"/>
    <w:rsid w:val="00261779"/>
    <w:rsid w:val="0026198C"/>
    <w:rsid w:val="00261AC6"/>
    <w:rsid w:val="00262FCB"/>
    <w:rsid w:val="00263AB2"/>
    <w:rsid w:val="00263AF2"/>
    <w:rsid w:val="00263F53"/>
    <w:rsid w:val="002643E5"/>
    <w:rsid w:val="00264503"/>
    <w:rsid w:val="00264EB2"/>
    <w:rsid w:val="00265009"/>
    <w:rsid w:val="00266392"/>
    <w:rsid w:val="0026705D"/>
    <w:rsid w:val="00267C83"/>
    <w:rsid w:val="002702C6"/>
    <w:rsid w:val="00270841"/>
    <w:rsid w:val="00270DBF"/>
    <w:rsid w:val="00271FA8"/>
    <w:rsid w:val="00272498"/>
    <w:rsid w:val="002725B6"/>
    <w:rsid w:val="002726B5"/>
    <w:rsid w:val="00272DCB"/>
    <w:rsid w:val="00274F65"/>
    <w:rsid w:val="00275AE2"/>
    <w:rsid w:val="00276030"/>
    <w:rsid w:val="00276408"/>
    <w:rsid w:val="00276AC4"/>
    <w:rsid w:val="00276F7B"/>
    <w:rsid w:val="0027767A"/>
    <w:rsid w:val="00277D4D"/>
    <w:rsid w:val="00280407"/>
    <w:rsid w:val="002815E4"/>
    <w:rsid w:val="0028240A"/>
    <w:rsid w:val="00282892"/>
    <w:rsid w:val="00283506"/>
    <w:rsid w:val="00283715"/>
    <w:rsid w:val="00283A43"/>
    <w:rsid w:val="002842BF"/>
    <w:rsid w:val="00284301"/>
    <w:rsid w:val="00284647"/>
    <w:rsid w:val="0028487B"/>
    <w:rsid w:val="002849EB"/>
    <w:rsid w:val="002859F4"/>
    <w:rsid w:val="00285A81"/>
    <w:rsid w:val="00285BDF"/>
    <w:rsid w:val="00285F61"/>
    <w:rsid w:val="002862E3"/>
    <w:rsid w:val="00286320"/>
    <w:rsid w:val="002868A8"/>
    <w:rsid w:val="00287BB6"/>
    <w:rsid w:val="00287E12"/>
    <w:rsid w:val="002906FF"/>
    <w:rsid w:val="00290DAB"/>
    <w:rsid w:val="00291042"/>
    <w:rsid w:val="00291C24"/>
    <w:rsid w:val="00292441"/>
    <w:rsid w:val="0029265B"/>
    <w:rsid w:val="00292F73"/>
    <w:rsid w:val="00293A07"/>
    <w:rsid w:val="0029453A"/>
    <w:rsid w:val="002950BC"/>
    <w:rsid w:val="002953D2"/>
    <w:rsid w:val="002958E2"/>
    <w:rsid w:val="00295CE8"/>
    <w:rsid w:val="002962B1"/>
    <w:rsid w:val="002965AD"/>
    <w:rsid w:val="00297B75"/>
    <w:rsid w:val="002A0C4E"/>
    <w:rsid w:val="002A15D6"/>
    <w:rsid w:val="002A1672"/>
    <w:rsid w:val="002A22D6"/>
    <w:rsid w:val="002A28AF"/>
    <w:rsid w:val="002A3505"/>
    <w:rsid w:val="002A3741"/>
    <w:rsid w:val="002A3B5F"/>
    <w:rsid w:val="002A4AAB"/>
    <w:rsid w:val="002A5CB2"/>
    <w:rsid w:val="002A5E44"/>
    <w:rsid w:val="002A65E2"/>
    <w:rsid w:val="002A7BBC"/>
    <w:rsid w:val="002B00AE"/>
    <w:rsid w:val="002B12E2"/>
    <w:rsid w:val="002B1464"/>
    <w:rsid w:val="002B1662"/>
    <w:rsid w:val="002B3E72"/>
    <w:rsid w:val="002B3F03"/>
    <w:rsid w:val="002B4148"/>
    <w:rsid w:val="002B469A"/>
    <w:rsid w:val="002B51EA"/>
    <w:rsid w:val="002B55FD"/>
    <w:rsid w:val="002B5C26"/>
    <w:rsid w:val="002B7974"/>
    <w:rsid w:val="002C0DD0"/>
    <w:rsid w:val="002C1AB9"/>
    <w:rsid w:val="002C2883"/>
    <w:rsid w:val="002C2D22"/>
    <w:rsid w:val="002C2D6E"/>
    <w:rsid w:val="002C3042"/>
    <w:rsid w:val="002C33EB"/>
    <w:rsid w:val="002C363B"/>
    <w:rsid w:val="002C3951"/>
    <w:rsid w:val="002C3B47"/>
    <w:rsid w:val="002C465A"/>
    <w:rsid w:val="002C4AA2"/>
    <w:rsid w:val="002C50D6"/>
    <w:rsid w:val="002C666B"/>
    <w:rsid w:val="002C6C07"/>
    <w:rsid w:val="002C6E3F"/>
    <w:rsid w:val="002C7157"/>
    <w:rsid w:val="002D0074"/>
    <w:rsid w:val="002D13DD"/>
    <w:rsid w:val="002D1777"/>
    <w:rsid w:val="002D2F30"/>
    <w:rsid w:val="002D3A36"/>
    <w:rsid w:val="002D47DE"/>
    <w:rsid w:val="002D54FF"/>
    <w:rsid w:val="002D5C40"/>
    <w:rsid w:val="002D61AB"/>
    <w:rsid w:val="002D71AA"/>
    <w:rsid w:val="002D73B2"/>
    <w:rsid w:val="002D7BB2"/>
    <w:rsid w:val="002E1F2C"/>
    <w:rsid w:val="002E273F"/>
    <w:rsid w:val="002E28E9"/>
    <w:rsid w:val="002E348F"/>
    <w:rsid w:val="002E36ED"/>
    <w:rsid w:val="002E38C6"/>
    <w:rsid w:val="002E398D"/>
    <w:rsid w:val="002E4527"/>
    <w:rsid w:val="002E466F"/>
    <w:rsid w:val="002E4732"/>
    <w:rsid w:val="002E6BFE"/>
    <w:rsid w:val="002E77A6"/>
    <w:rsid w:val="002F02B8"/>
    <w:rsid w:val="002F05AB"/>
    <w:rsid w:val="002F104A"/>
    <w:rsid w:val="002F1878"/>
    <w:rsid w:val="002F1ED9"/>
    <w:rsid w:val="002F2CFB"/>
    <w:rsid w:val="002F4310"/>
    <w:rsid w:val="002F4865"/>
    <w:rsid w:val="002F499D"/>
    <w:rsid w:val="002F57E6"/>
    <w:rsid w:val="002F654F"/>
    <w:rsid w:val="002F6D2B"/>
    <w:rsid w:val="002F7978"/>
    <w:rsid w:val="002F7B60"/>
    <w:rsid w:val="003014AD"/>
    <w:rsid w:val="0030203A"/>
    <w:rsid w:val="0030277D"/>
    <w:rsid w:val="0030342A"/>
    <w:rsid w:val="003049C2"/>
    <w:rsid w:val="0030645A"/>
    <w:rsid w:val="00306A74"/>
    <w:rsid w:val="00310823"/>
    <w:rsid w:val="00311CEC"/>
    <w:rsid w:val="00311FB6"/>
    <w:rsid w:val="00313325"/>
    <w:rsid w:val="00313A4D"/>
    <w:rsid w:val="00313F34"/>
    <w:rsid w:val="00314ACC"/>
    <w:rsid w:val="00314DB9"/>
    <w:rsid w:val="00314F58"/>
    <w:rsid w:val="003158D4"/>
    <w:rsid w:val="00316ED5"/>
    <w:rsid w:val="0031707F"/>
    <w:rsid w:val="00317639"/>
    <w:rsid w:val="003211AD"/>
    <w:rsid w:val="00321CBA"/>
    <w:rsid w:val="00321E2F"/>
    <w:rsid w:val="003246F2"/>
    <w:rsid w:val="00324865"/>
    <w:rsid w:val="00324B01"/>
    <w:rsid w:val="00324E36"/>
    <w:rsid w:val="0032557C"/>
    <w:rsid w:val="00326478"/>
    <w:rsid w:val="0032705C"/>
    <w:rsid w:val="0032788A"/>
    <w:rsid w:val="00331031"/>
    <w:rsid w:val="00331281"/>
    <w:rsid w:val="00331328"/>
    <w:rsid w:val="00331DF3"/>
    <w:rsid w:val="0033310A"/>
    <w:rsid w:val="003333CF"/>
    <w:rsid w:val="0033420E"/>
    <w:rsid w:val="0033446F"/>
    <w:rsid w:val="003347D8"/>
    <w:rsid w:val="003347F8"/>
    <w:rsid w:val="003348AD"/>
    <w:rsid w:val="003350FF"/>
    <w:rsid w:val="0033575A"/>
    <w:rsid w:val="003359F2"/>
    <w:rsid w:val="00335BF6"/>
    <w:rsid w:val="00340374"/>
    <w:rsid w:val="003405B0"/>
    <w:rsid w:val="00340734"/>
    <w:rsid w:val="0034095A"/>
    <w:rsid w:val="00340B45"/>
    <w:rsid w:val="00341D21"/>
    <w:rsid w:val="0034287E"/>
    <w:rsid w:val="00342BDF"/>
    <w:rsid w:val="00342E44"/>
    <w:rsid w:val="00343125"/>
    <w:rsid w:val="00343334"/>
    <w:rsid w:val="003436B1"/>
    <w:rsid w:val="0034450A"/>
    <w:rsid w:val="0034486A"/>
    <w:rsid w:val="00344A40"/>
    <w:rsid w:val="003453C0"/>
    <w:rsid w:val="00346577"/>
    <w:rsid w:val="00346A3B"/>
    <w:rsid w:val="00346F10"/>
    <w:rsid w:val="00347500"/>
    <w:rsid w:val="00347DC8"/>
    <w:rsid w:val="00350642"/>
    <w:rsid w:val="0035087B"/>
    <w:rsid w:val="00352E5D"/>
    <w:rsid w:val="003538B4"/>
    <w:rsid w:val="00353D3F"/>
    <w:rsid w:val="003546A7"/>
    <w:rsid w:val="00354E41"/>
    <w:rsid w:val="00355F7D"/>
    <w:rsid w:val="003565D4"/>
    <w:rsid w:val="00356C0C"/>
    <w:rsid w:val="003571D2"/>
    <w:rsid w:val="00357A18"/>
    <w:rsid w:val="00357CAE"/>
    <w:rsid w:val="00357E2E"/>
    <w:rsid w:val="0036003D"/>
    <w:rsid w:val="003601EE"/>
    <w:rsid w:val="0036092F"/>
    <w:rsid w:val="00360EF3"/>
    <w:rsid w:val="0036172E"/>
    <w:rsid w:val="0036212C"/>
    <w:rsid w:val="00362968"/>
    <w:rsid w:val="00362C5B"/>
    <w:rsid w:val="00363F24"/>
    <w:rsid w:val="00364709"/>
    <w:rsid w:val="00365849"/>
    <w:rsid w:val="00365CEB"/>
    <w:rsid w:val="0036608F"/>
    <w:rsid w:val="0036748B"/>
    <w:rsid w:val="00367761"/>
    <w:rsid w:val="00371061"/>
    <w:rsid w:val="003710EC"/>
    <w:rsid w:val="003723EC"/>
    <w:rsid w:val="003725C2"/>
    <w:rsid w:val="003729DF"/>
    <w:rsid w:val="00373228"/>
    <w:rsid w:val="0037398C"/>
    <w:rsid w:val="00373BCB"/>
    <w:rsid w:val="00373DDA"/>
    <w:rsid w:val="003751D4"/>
    <w:rsid w:val="003755ED"/>
    <w:rsid w:val="00375AFE"/>
    <w:rsid w:val="003765C9"/>
    <w:rsid w:val="0037765F"/>
    <w:rsid w:val="0037789B"/>
    <w:rsid w:val="003805C3"/>
    <w:rsid w:val="003808DC"/>
    <w:rsid w:val="003812EE"/>
    <w:rsid w:val="00381353"/>
    <w:rsid w:val="003817D3"/>
    <w:rsid w:val="00381AD3"/>
    <w:rsid w:val="00382023"/>
    <w:rsid w:val="00382317"/>
    <w:rsid w:val="00382748"/>
    <w:rsid w:val="0038366B"/>
    <w:rsid w:val="00383E27"/>
    <w:rsid w:val="00384533"/>
    <w:rsid w:val="00384A33"/>
    <w:rsid w:val="00384BA6"/>
    <w:rsid w:val="00384F53"/>
    <w:rsid w:val="0038718B"/>
    <w:rsid w:val="00387EA8"/>
    <w:rsid w:val="00390037"/>
    <w:rsid w:val="003908CB"/>
    <w:rsid w:val="00390F51"/>
    <w:rsid w:val="00391500"/>
    <w:rsid w:val="00391805"/>
    <w:rsid w:val="00391E8E"/>
    <w:rsid w:val="0039264A"/>
    <w:rsid w:val="00392780"/>
    <w:rsid w:val="003946D6"/>
    <w:rsid w:val="003965DB"/>
    <w:rsid w:val="00396674"/>
    <w:rsid w:val="003966A4"/>
    <w:rsid w:val="00397EA7"/>
    <w:rsid w:val="003A03C6"/>
    <w:rsid w:val="003A131A"/>
    <w:rsid w:val="003A1873"/>
    <w:rsid w:val="003A25DF"/>
    <w:rsid w:val="003A2E6D"/>
    <w:rsid w:val="003A3153"/>
    <w:rsid w:val="003A389D"/>
    <w:rsid w:val="003A4099"/>
    <w:rsid w:val="003A4466"/>
    <w:rsid w:val="003A4572"/>
    <w:rsid w:val="003A48A3"/>
    <w:rsid w:val="003A4DEB"/>
    <w:rsid w:val="003A549B"/>
    <w:rsid w:val="003A56B4"/>
    <w:rsid w:val="003A63A3"/>
    <w:rsid w:val="003A7CE9"/>
    <w:rsid w:val="003A7D94"/>
    <w:rsid w:val="003B02A4"/>
    <w:rsid w:val="003B074C"/>
    <w:rsid w:val="003B0865"/>
    <w:rsid w:val="003B304F"/>
    <w:rsid w:val="003B30BB"/>
    <w:rsid w:val="003B36FD"/>
    <w:rsid w:val="003B3DC0"/>
    <w:rsid w:val="003B4D18"/>
    <w:rsid w:val="003B52E3"/>
    <w:rsid w:val="003B5E5D"/>
    <w:rsid w:val="003B648C"/>
    <w:rsid w:val="003B67B6"/>
    <w:rsid w:val="003B6EB4"/>
    <w:rsid w:val="003C0A14"/>
    <w:rsid w:val="003C1256"/>
    <w:rsid w:val="003C134D"/>
    <w:rsid w:val="003C1404"/>
    <w:rsid w:val="003C229B"/>
    <w:rsid w:val="003C2F63"/>
    <w:rsid w:val="003C4815"/>
    <w:rsid w:val="003C5D94"/>
    <w:rsid w:val="003C6855"/>
    <w:rsid w:val="003C6F33"/>
    <w:rsid w:val="003C7A73"/>
    <w:rsid w:val="003D061C"/>
    <w:rsid w:val="003D16A0"/>
    <w:rsid w:val="003D1765"/>
    <w:rsid w:val="003D188B"/>
    <w:rsid w:val="003D363A"/>
    <w:rsid w:val="003D3B4B"/>
    <w:rsid w:val="003D3B9A"/>
    <w:rsid w:val="003D42BA"/>
    <w:rsid w:val="003D4669"/>
    <w:rsid w:val="003D4B1D"/>
    <w:rsid w:val="003D5E2A"/>
    <w:rsid w:val="003D68FB"/>
    <w:rsid w:val="003D6B57"/>
    <w:rsid w:val="003E0880"/>
    <w:rsid w:val="003E0893"/>
    <w:rsid w:val="003E0C00"/>
    <w:rsid w:val="003E2B54"/>
    <w:rsid w:val="003E3A4F"/>
    <w:rsid w:val="003E3CBC"/>
    <w:rsid w:val="003E4724"/>
    <w:rsid w:val="003E5316"/>
    <w:rsid w:val="003E57D3"/>
    <w:rsid w:val="003E5AEC"/>
    <w:rsid w:val="003E5B81"/>
    <w:rsid w:val="003E63DA"/>
    <w:rsid w:val="003E6B2C"/>
    <w:rsid w:val="003E6E9A"/>
    <w:rsid w:val="003E6FD8"/>
    <w:rsid w:val="003E7598"/>
    <w:rsid w:val="003E7A91"/>
    <w:rsid w:val="003F000C"/>
    <w:rsid w:val="003F0052"/>
    <w:rsid w:val="003F080A"/>
    <w:rsid w:val="003F2BA3"/>
    <w:rsid w:val="003F2FA5"/>
    <w:rsid w:val="003F3B67"/>
    <w:rsid w:val="003F3C7E"/>
    <w:rsid w:val="003F405E"/>
    <w:rsid w:val="003F435F"/>
    <w:rsid w:val="003F4609"/>
    <w:rsid w:val="003F47E7"/>
    <w:rsid w:val="003F4887"/>
    <w:rsid w:val="003F5707"/>
    <w:rsid w:val="003F5C07"/>
    <w:rsid w:val="003F6718"/>
    <w:rsid w:val="003F7269"/>
    <w:rsid w:val="003F7A91"/>
    <w:rsid w:val="00400ACB"/>
    <w:rsid w:val="0040132B"/>
    <w:rsid w:val="004014AC"/>
    <w:rsid w:val="00401EA9"/>
    <w:rsid w:val="00402BA3"/>
    <w:rsid w:val="004041BB"/>
    <w:rsid w:val="00404CFF"/>
    <w:rsid w:val="0040556F"/>
    <w:rsid w:val="00405C57"/>
    <w:rsid w:val="0040628F"/>
    <w:rsid w:val="0040634B"/>
    <w:rsid w:val="00406717"/>
    <w:rsid w:val="00406F15"/>
    <w:rsid w:val="0040718C"/>
    <w:rsid w:val="00407DF5"/>
    <w:rsid w:val="004112B7"/>
    <w:rsid w:val="004113F2"/>
    <w:rsid w:val="004115EB"/>
    <w:rsid w:val="0041189C"/>
    <w:rsid w:val="00412846"/>
    <w:rsid w:val="0041286B"/>
    <w:rsid w:val="00412E55"/>
    <w:rsid w:val="00412EDA"/>
    <w:rsid w:val="00413199"/>
    <w:rsid w:val="00413ED6"/>
    <w:rsid w:val="0041470D"/>
    <w:rsid w:val="00415233"/>
    <w:rsid w:val="00415306"/>
    <w:rsid w:val="004153E5"/>
    <w:rsid w:val="00415F2F"/>
    <w:rsid w:val="00416293"/>
    <w:rsid w:val="004165A5"/>
    <w:rsid w:val="004165E0"/>
    <w:rsid w:val="004169B4"/>
    <w:rsid w:val="0041727A"/>
    <w:rsid w:val="00417D39"/>
    <w:rsid w:val="0042020F"/>
    <w:rsid w:val="004209AD"/>
    <w:rsid w:val="00420E26"/>
    <w:rsid w:val="00423265"/>
    <w:rsid w:val="00423AB0"/>
    <w:rsid w:val="004241CA"/>
    <w:rsid w:val="00424664"/>
    <w:rsid w:val="00424DB7"/>
    <w:rsid w:val="0042508B"/>
    <w:rsid w:val="004255AF"/>
    <w:rsid w:val="00425EF9"/>
    <w:rsid w:val="00426293"/>
    <w:rsid w:val="004266DE"/>
    <w:rsid w:val="0042719D"/>
    <w:rsid w:val="00427D3D"/>
    <w:rsid w:val="0043056E"/>
    <w:rsid w:val="0043102C"/>
    <w:rsid w:val="00431770"/>
    <w:rsid w:val="00431D80"/>
    <w:rsid w:val="0043264C"/>
    <w:rsid w:val="004329FF"/>
    <w:rsid w:val="00432EDE"/>
    <w:rsid w:val="00433361"/>
    <w:rsid w:val="00433970"/>
    <w:rsid w:val="00433AD0"/>
    <w:rsid w:val="004343D0"/>
    <w:rsid w:val="004346A4"/>
    <w:rsid w:val="00434A55"/>
    <w:rsid w:val="00434E74"/>
    <w:rsid w:val="004352D0"/>
    <w:rsid w:val="00435970"/>
    <w:rsid w:val="004366AC"/>
    <w:rsid w:val="00436879"/>
    <w:rsid w:val="00437C0C"/>
    <w:rsid w:val="00437DC8"/>
    <w:rsid w:val="00440935"/>
    <w:rsid w:val="0044137D"/>
    <w:rsid w:val="00441DE0"/>
    <w:rsid w:val="004421C5"/>
    <w:rsid w:val="004428F8"/>
    <w:rsid w:val="004438EC"/>
    <w:rsid w:val="004455B2"/>
    <w:rsid w:val="00445686"/>
    <w:rsid w:val="0044589A"/>
    <w:rsid w:val="00446471"/>
    <w:rsid w:val="004470BD"/>
    <w:rsid w:val="00447425"/>
    <w:rsid w:val="00447D46"/>
    <w:rsid w:val="00447F68"/>
    <w:rsid w:val="004508EB"/>
    <w:rsid w:val="004515F1"/>
    <w:rsid w:val="00453947"/>
    <w:rsid w:val="004545E1"/>
    <w:rsid w:val="00456A2C"/>
    <w:rsid w:val="00456C54"/>
    <w:rsid w:val="004571B3"/>
    <w:rsid w:val="00457B50"/>
    <w:rsid w:val="00460668"/>
    <w:rsid w:val="004611C1"/>
    <w:rsid w:val="0046138C"/>
    <w:rsid w:val="00461E1A"/>
    <w:rsid w:val="00462B72"/>
    <w:rsid w:val="00464403"/>
    <w:rsid w:val="00465AF5"/>
    <w:rsid w:val="004661B0"/>
    <w:rsid w:val="00466FEA"/>
    <w:rsid w:val="004702BD"/>
    <w:rsid w:val="00470775"/>
    <w:rsid w:val="004707A5"/>
    <w:rsid w:val="0047091D"/>
    <w:rsid w:val="004720BD"/>
    <w:rsid w:val="00472529"/>
    <w:rsid w:val="00472D5C"/>
    <w:rsid w:val="004738CD"/>
    <w:rsid w:val="00473A7F"/>
    <w:rsid w:val="00474418"/>
    <w:rsid w:val="00474711"/>
    <w:rsid w:val="0047596E"/>
    <w:rsid w:val="00477865"/>
    <w:rsid w:val="00480F9B"/>
    <w:rsid w:val="00482A44"/>
    <w:rsid w:val="004838AA"/>
    <w:rsid w:val="00484599"/>
    <w:rsid w:val="00484AFF"/>
    <w:rsid w:val="004851C5"/>
    <w:rsid w:val="00485335"/>
    <w:rsid w:val="00485F0D"/>
    <w:rsid w:val="00486B92"/>
    <w:rsid w:val="00487EFD"/>
    <w:rsid w:val="004911DC"/>
    <w:rsid w:val="004920BD"/>
    <w:rsid w:val="0049332A"/>
    <w:rsid w:val="0049418A"/>
    <w:rsid w:val="004944B6"/>
    <w:rsid w:val="00494A80"/>
    <w:rsid w:val="00494E21"/>
    <w:rsid w:val="00496051"/>
    <w:rsid w:val="0049635D"/>
    <w:rsid w:val="004A3010"/>
    <w:rsid w:val="004A34DC"/>
    <w:rsid w:val="004A3B8B"/>
    <w:rsid w:val="004A4630"/>
    <w:rsid w:val="004A4CC2"/>
    <w:rsid w:val="004A5AEC"/>
    <w:rsid w:val="004A6CEC"/>
    <w:rsid w:val="004A7952"/>
    <w:rsid w:val="004A7ACC"/>
    <w:rsid w:val="004A7AFF"/>
    <w:rsid w:val="004B0E7B"/>
    <w:rsid w:val="004B1230"/>
    <w:rsid w:val="004B1465"/>
    <w:rsid w:val="004B268D"/>
    <w:rsid w:val="004B3515"/>
    <w:rsid w:val="004B4232"/>
    <w:rsid w:val="004B5555"/>
    <w:rsid w:val="004B6449"/>
    <w:rsid w:val="004B6A9B"/>
    <w:rsid w:val="004C0A57"/>
    <w:rsid w:val="004C11CB"/>
    <w:rsid w:val="004C159B"/>
    <w:rsid w:val="004C1CEC"/>
    <w:rsid w:val="004C2A1A"/>
    <w:rsid w:val="004C4320"/>
    <w:rsid w:val="004C5584"/>
    <w:rsid w:val="004C6B9E"/>
    <w:rsid w:val="004C6C6E"/>
    <w:rsid w:val="004C70F4"/>
    <w:rsid w:val="004C7781"/>
    <w:rsid w:val="004C780E"/>
    <w:rsid w:val="004D090D"/>
    <w:rsid w:val="004D14D8"/>
    <w:rsid w:val="004D2C1C"/>
    <w:rsid w:val="004D385B"/>
    <w:rsid w:val="004D3D91"/>
    <w:rsid w:val="004D3DAE"/>
    <w:rsid w:val="004D4549"/>
    <w:rsid w:val="004D5ACE"/>
    <w:rsid w:val="004D5BB9"/>
    <w:rsid w:val="004D7834"/>
    <w:rsid w:val="004D7BF8"/>
    <w:rsid w:val="004E01E1"/>
    <w:rsid w:val="004E0B7A"/>
    <w:rsid w:val="004E0B8E"/>
    <w:rsid w:val="004E1894"/>
    <w:rsid w:val="004E18EE"/>
    <w:rsid w:val="004E2CF6"/>
    <w:rsid w:val="004E3BBF"/>
    <w:rsid w:val="004E495B"/>
    <w:rsid w:val="004E4CC2"/>
    <w:rsid w:val="004E4F93"/>
    <w:rsid w:val="004E518C"/>
    <w:rsid w:val="004E6F94"/>
    <w:rsid w:val="004E7578"/>
    <w:rsid w:val="004E7E65"/>
    <w:rsid w:val="004F0107"/>
    <w:rsid w:val="004F1699"/>
    <w:rsid w:val="004F17FB"/>
    <w:rsid w:val="004F1B97"/>
    <w:rsid w:val="004F3090"/>
    <w:rsid w:val="004F4346"/>
    <w:rsid w:val="004F489A"/>
    <w:rsid w:val="004F4A39"/>
    <w:rsid w:val="004F4B81"/>
    <w:rsid w:val="004F4D75"/>
    <w:rsid w:val="004F5095"/>
    <w:rsid w:val="004F5EE2"/>
    <w:rsid w:val="004F5F21"/>
    <w:rsid w:val="004F66D0"/>
    <w:rsid w:val="004F6747"/>
    <w:rsid w:val="004F6E30"/>
    <w:rsid w:val="004F7C80"/>
    <w:rsid w:val="00500332"/>
    <w:rsid w:val="00500F88"/>
    <w:rsid w:val="00501728"/>
    <w:rsid w:val="00504154"/>
    <w:rsid w:val="00504223"/>
    <w:rsid w:val="00504419"/>
    <w:rsid w:val="0050477B"/>
    <w:rsid w:val="005052E6"/>
    <w:rsid w:val="005057CC"/>
    <w:rsid w:val="00505858"/>
    <w:rsid w:val="00505A9A"/>
    <w:rsid w:val="00505F80"/>
    <w:rsid w:val="00506735"/>
    <w:rsid w:val="005069A5"/>
    <w:rsid w:val="005075CD"/>
    <w:rsid w:val="00507E86"/>
    <w:rsid w:val="00510145"/>
    <w:rsid w:val="0051089D"/>
    <w:rsid w:val="005115F3"/>
    <w:rsid w:val="00512BF2"/>
    <w:rsid w:val="00513834"/>
    <w:rsid w:val="00514908"/>
    <w:rsid w:val="00514A6D"/>
    <w:rsid w:val="00515EB7"/>
    <w:rsid w:val="00520518"/>
    <w:rsid w:val="005208EB"/>
    <w:rsid w:val="005209D7"/>
    <w:rsid w:val="00520CD4"/>
    <w:rsid w:val="005216BC"/>
    <w:rsid w:val="00521DC4"/>
    <w:rsid w:val="0052205A"/>
    <w:rsid w:val="00523D1E"/>
    <w:rsid w:val="0052495B"/>
    <w:rsid w:val="0052537E"/>
    <w:rsid w:val="005255A7"/>
    <w:rsid w:val="00525F48"/>
    <w:rsid w:val="0052611C"/>
    <w:rsid w:val="005261F1"/>
    <w:rsid w:val="00526332"/>
    <w:rsid w:val="00526784"/>
    <w:rsid w:val="00526E2C"/>
    <w:rsid w:val="00527268"/>
    <w:rsid w:val="00527CD2"/>
    <w:rsid w:val="0053046C"/>
    <w:rsid w:val="00531527"/>
    <w:rsid w:val="005316B6"/>
    <w:rsid w:val="005321A3"/>
    <w:rsid w:val="00533FFC"/>
    <w:rsid w:val="0053539D"/>
    <w:rsid w:val="005353E0"/>
    <w:rsid w:val="005356D6"/>
    <w:rsid w:val="00535DAE"/>
    <w:rsid w:val="005361E0"/>
    <w:rsid w:val="00536DD1"/>
    <w:rsid w:val="005378EF"/>
    <w:rsid w:val="00540570"/>
    <w:rsid w:val="00542E2A"/>
    <w:rsid w:val="005437CF"/>
    <w:rsid w:val="005439FC"/>
    <w:rsid w:val="00544777"/>
    <w:rsid w:val="0054482C"/>
    <w:rsid w:val="00544D5D"/>
    <w:rsid w:val="00547B5A"/>
    <w:rsid w:val="00550282"/>
    <w:rsid w:val="0055130D"/>
    <w:rsid w:val="00551CE2"/>
    <w:rsid w:val="005534D6"/>
    <w:rsid w:val="005536BC"/>
    <w:rsid w:val="00554154"/>
    <w:rsid w:val="005550DD"/>
    <w:rsid w:val="00555359"/>
    <w:rsid w:val="005575BA"/>
    <w:rsid w:val="00557DC5"/>
    <w:rsid w:val="00560F77"/>
    <w:rsid w:val="0056117F"/>
    <w:rsid w:val="00561EA3"/>
    <w:rsid w:val="005624A0"/>
    <w:rsid w:val="00562D7D"/>
    <w:rsid w:val="005634AE"/>
    <w:rsid w:val="005635C8"/>
    <w:rsid w:val="00564B12"/>
    <w:rsid w:val="0056550D"/>
    <w:rsid w:val="005659AC"/>
    <w:rsid w:val="00566122"/>
    <w:rsid w:val="005665E1"/>
    <w:rsid w:val="00567592"/>
    <w:rsid w:val="00567730"/>
    <w:rsid w:val="005678D6"/>
    <w:rsid w:val="00567B55"/>
    <w:rsid w:val="00567CC3"/>
    <w:rsid w:val="005701BB"/>
    <w:rsid w:val="005708AC"/>
    <w:rsid w:val="005709B5"/>
    <w:rsid w:val="00570BB9"/>
    <w:rsid w:val="005712A8"/>
    <w:rsid w:val="00572418"/>
    <w:rsid w:val="00572A77"/>
    <w:rsid w:val="00572CA6"/>
    <w:rsid w:val="00573BE5"/>
    <w:rsid w:val="00574301"/>
    <w:rsid w:val="00574806"/>
    <w:rsid w:val="005752A3"/>
    <w:rsid w:val="00575CB7"/>
    <w:rsid w:val="00577C52"/>
    <w:rsid w:val="00577D51"/>
    <w:rsid w:val="00580F55"/>
    <w:rsid w:val="005821A0"/>
    <w:rsid w:val="00583F70"/>
    <w:rsid w:val="00584D05"/>
    <w:rsid w:val="0058523D"/>
    <w:rsid w:val="00586673"/>
    <w:rsid w:val="00586934"/>
    <w:rsid w:val="00587C00"/>
    <w:rsid w:val="00587C88"/>
    <w:rsid w:val="00587E4F"/>
    <w:rsid w:val="00587E60"/>
    <w:rsid w:val="0059033F"/>
    <w:rsid w:val="00590527"/>
    <w:rsid w:val="00590843"/>
    <w:rsid w:val="00591BBD"/>
    <w:rsid w:val="005931BE"/>
    <w:rsid w:val="0059449D"/>
    <w:rsid w:val="005962DC"/>
    <w:rsid w:val="00596E8B"/>
    <w:rsid w:val="00597E4B"/>
    <w:rsid w:val="005A0649"/>
    <w:rsid w:val="005A1260"/>
    <w:rsid w:val="005A2328"/>
    <w:rsid w:val="005A2C86"/>
    <w:rsid w:val="005A2FA1"/>
    <w:rsid w:val="005A3014"/>
    <w:rsid w:val="005A35B6"/>
    <w:rsid w:val="005A4232"/>
    <w:rsid w:val="005A4C20"/>
    <w:rsid w:val="005A50A0"/>
    <w:rsid w:val="005A5CED"/>
    <w:rsid w:val="005A6740"/>
    <w:rsid w:val="005A6767"/>
    <w:rsid w:val="005A77C9"/>
    <w:rsid w:val="005A7A37"/>
    <w:rsid w:val="005B016E"/>
    <w:rsid w:val="005B03C3"/>
    <w:rsid w:val="005B0807"/>
    <w:rsid w:val="005B0C96"/>
    <w:rsid w:val="005B1244"/>
    <w:rsid w:val="005B127B"/>
    <w:rsid w:val="005B214B"/>
    <w:rsid w:val="005B2789"/>
    <w:rsid w:val="005B2824"/>
    <w:rsid w:val="005B2AD5"/>
    <w:rsid w:val="005B2CA3"/>
    <w:rsid w:val="005B3314"/>
    <w:rsid w:val="005B3467"/>
    <w:rsid w:val="005B5AF6"/>
    <w:rsid w:val="005B61FE"/>
    <w:rsid w:val="005B6687"/>
    <w:rsid w:val="005B7304"/>
    <w:rsid w:val="005C061A"/>
    <w:rsid w:val="005C0710"/>
    <w:rsid w:val="005C09B3"/>
    <w:rsid w:val="005C0D7E"/>
    <w:rsid w:val="005C0DE7"/>
    <w:rsid w:val="005C0F07"/>
    <w:rsid w:val="005C177B"/>
    <w:rsid w:val="005C1CA1"/>
    <w:rsid w:val="005C2348"/>
    <w:rsid w:val="005C2DE6"/>
    <w:rsid w:val="005C3E05"/>
    <w:rsid w:val="005C3E4F"/>
    <w:rsid w:val="005C4EBF"/>
    <w:rsid w:val="005C5098"/>
    <w:rsid w:val="005C5416"/>
    <w:rsid w:val="005C58EB"/>
    <w:rsid w:val="005C5977"/>
    <w:rsid w:val="005C6BF4"/>
    <w:rsid w:val="005C7ED7"/>
    <w:rsid w:val="005D01A4"/>
    <w:rsid w:val="005D088D"/>
    <w:rsid w:val="005D0D39"/>
    <w:rsid w:val="005D1A7D"/>
    <w:rsid w:val="005D1D9B"/>
    <w:rsid w:val="005D1F21"/>
    <w:rsid w:val="005D392F"/>
    <w:rsid w:val="005D53BE"/>
    <w:rsid w:val="005D57AA"/>
    <w:rsid w:val="005D5D39"/>
    <w:rsid w:val="005D7871"/>
    <w:rsid w:val="005D78A2"/>
    <w:rsid w:val="005D7B75"/>
    <w:rsid w:val="005E1C52"/>
    <w:rsid w:val="005E2E68"/>
    <w:rsid w:val="005E33D2"/>
    <w:rsid w:val="005E3EA2"/>
    <w:rsid w:val="005E41E1"/>
    <w:rsid w:val="005E4442"/>
    <w:rsid w:val="005E4BD2"/>
    <w:rsid w:val="005E501E"/>
    <w:rsid w:val="005E50F3"/>
    <w:rsid w:val="005E5490"/>
    <w:rsid w:val="005E5F00"/>
    <w:rsid w:val="005E6B7F"/>
    <w:rsid w:val="005E7B3D"/>
    <w:rsid w:val="005F0DBF"/>
    <w:rsid w:val="005F2D4C"/>
    <w:rsid w:val="005F3033"/>
    <w:rsid w:val="005F31D5"/>
    <w:rsid w:val="005F37D4"/>
    <w:rsid w:val="005F42D2"/>
    <w:rsid w:val="005F4DD9"/>
    <w:rsid w:val="005F51F9"/>
    <w:rsid w:val="005F554A"/>
    <w:rsid w:val="005F67E2"/>
    <w:rsid w:val="005F6D71"/>
    <w:rsid w:val="005F7808"/>
    <w:rsid w:val="005F7D8D"/>
    <w:rsid w:val="00600630"/>
    <w:rsid w:val="006008EC"/>
    <w:rsid w:val="00600EA4"/>
    <w:rsid w:val="0060107E"/>
    <w:rsid w:val="0060198E"/>
    <w:rsid w:val="006020D9"/>
    <w:rsid w:val="0060267A"/>
    <w:rsid w:val="00602F71"/>
    <w:rsid w:val="006030D6"/>
    <w:rsid w:val="006043A4"/>
    <w:rsid w:val="006045CD"/>
    <w:rsid w:val="006048D0"/>
    <w:rsid w:val="00605007"/>
    <w:rsid w:val="0060594A"/>
    <w:rsid w:val="006060BB"/>
    <w:rsid w:val="006061A9"/>
    <w:rsid w:val="00607715"/>
    <w:rsid w:val="006103F6"/>
    <w:rsid w:val="006105B3"/>
    <w:rsid w:val="006114AC"/>
    <w:rsid w:val="006119B8"/>
    <w:rsid w:val="00611A6C"/>
    <w:rsid w:val="00611AF5"/>
    <w:rsid w:val="00612E64"/>
    <w:rsid w:val="00613A04"/>
    <w:rsid w:val="006143D2"/>
    <w:rsid w:val="00614CD3"/>
    <w:rsid w:val="0061627F"/>
    <w:rsid w:val="00616BF1"/>
    <w:rsid w:val="00617D1C"/>
    <w:rsid w:val="00617F54"/>
    <w:rsid w:val="0062043A"/>
    <w:rsid w:val="00620808"/>
    <w:rsid w:val="006217E3"/>
    <w:rsid w:val="00621A67"/>
    <w:rsid w:val="00621EDB"/>
    <w:rsid w:val="0062263C"/>
    <w:rsid w:val="00622F37"/>
    <w:rsid w:val="006232A3"/>
    <w:rsid w:val="00623540"/>
    <w:rsid w:val="006240A6"/>
    <w:rsid w:val="006242DF"/>
    <w:rsid w:val="0062497C"/>
    <w:rsid w:val="00624EB7"/>
    <w:rsid w:val="00624FD9"/>
    <w:rsid w:val="0062600E"/>
    <w:rsid w:val="00626EC9"/>
    <w:rsid w:val="00627EBD"/>
    <w:rsid w:val="00632A0E"/>
    <w:rsid w:val="00634BF4"/>
    <w:rsid w:val="00635A3E"/>
    <w:rsid w:val="00636437"/>
    <w:rsid w:val="00636643"/>
    <w:rsid w:val="00637235"/>
    <w:rsid w:val="006374CD"/>
    <w:rsid w:val="00637F16"/>
    <w:rsid w:val="0064012B"/>
    <w:rsid w:val="00640570"/>
    <w:rsid w:val="00640CB0"/>
    <w:rsid w:val="00641143"/>
    <w:rsid w:val="006412EC"/>
    <w:rsid w:val="00641B4A"/>
    <w:rsid w:val="00642116"/>
    <w:rsid w:val="0064267E"/>
    <w:rsid w:val="00642A85"/>
    <w:rsid w:val="00643008"/>
    <w:rsid w:val="006430FF"/>
    <w:rsid w:val="0064347A"/>
    <w:rsid w:val="00643967"/>
    <w:rsid w:val="00643C32"/>
    <w:rsid w:val="00644540"/>
    <w:rsid w:val="00644672"/>
    <w:rsid w:val="00646884"/>
    <w:rsid w:val="0064721C"/>
    <w:rsid w:val="00647882"/>
    <w:rsid w:val="00647DA8"/>
    <w:rsid w:val="00647F54"/>
    <w:rsid w:val="00647F9D"/>
    <w:rsid w:val="006502AB"/>
    <w:rsid w:val="0065046E"/>
    <w:rsid w:val="0065079A"/>
    <w:rsid w:val="00650F32"/>
    <w:rsid w:val="00651177"/>
    <w:rsid w:val="0065208A"/>
    <w:rsid w:val="0065265D"/>
    <w:rsid w:val="0065292A"/>
    <w:rsid w:val="0065343A"/>
    <w:rsid w:val="00653A2A"/>
    <w:rsid w:val="00653B74"/>
    <w:rsid w:val="00655C85"/>
    <w:rsid w:val="006569FD"/>
    <w:rsid w:val="00657FEC"/>
    <w:rsid w:val="006605A1"/>
    <w:rsid w:val="0066096D"/>
    <w:rsid w:val="00660BB3"/>
    <w:rsid w:val="0066100B"/>
    <w:rsid w:val="00661285"/>
    <w:rsid w:val="0066219C"/>
    <w:rsid w:val="00663D25"/>
    <w:rsid w:val="00663EC2"/>
    <w:rsid w:val="0066654B"/>
    <w:rsid w:val="00666B1D"/>
    <w:rsid w:val="006672FF"/>
    <w:rsid w:val="00667834"/>
    <w:rsid w:val="00667A54"/>
    <w:rsid w:val="006700CE"/>
    <w:rsid w:val="00671816"/>
    <w:rsid w:val="00672024"/>
    <w:rsid w:val="006724CA"/>
    <w:rsid w:val="006726C8"/>
    <w:rsid w:val="006727E9"/>
    <w:rsid w:val="00674551"/>
    <w:rsid w:val="006746CD"/>
    <w:rsid w:val="00674C6F"/>
    <w:rsid w:val="00674DB1"/>
    <w:rsid w:val="00675B52"/>
    <w:rsid w:val="00677156"/>
    <w:rsid w:val="006779A1"/>
    <w:rsid w:val="00680610"/>
    <w:rsid w:val="006807B3"/>
    <w:rsid w:val="006813A4"/>
    <w:rsid w:val="00681F77"/>
    <w:rsid w:val="006823B3"/>
    <w:rsid w:val="00682BA0"/>
    <w:rsid w:val="00682E7A"/>
    <w:rsid w:val="0068368F"/>
    <w:rsid w:val="0068390A"/>
    <w:rsid w:val="006842D4"/>
    <w:rsid w:val="00684D30"/>
    <w:rsid w:val="0068528A"/>
    <w:rsid w:val="006855D3"/>
    <w:rsid w:val="00685D06"/>
    <w:rsid w:val="00686202"/>
    <w:rsid w:val="00686265"/>
    <w:rsid w:val="00690243"/>
    <w:rsid w:val="006903B8"/>
    <w:rsid w:val="0069139A"/>
    <w:rsid w:val="006917A7"/>
    <w:rsid w:val="00691862"/>
    <w:rsid w:val="0069205C"/>
    <w:rsid w:val="0069219F"/>
    <w:rsid w:val="006928E7"/>
    <w:rsid w:val="006944EB"/>
    <w:rsid w:val="00694C2D"/>
    <w:rsid w:val="006954C4"/>
    <w:rsid w:val="00696927"/>
    <w:rsid w:val="006A002A"/>
    <w:rsid w:val="006A00B7"/>
    <w:rsid w:val="006A0563"/>
    <w:rsid w:val="006A0F81"/>
    <w:rsid w:val="006A134B"/>
    <w:rsid w:val="006A1B12"/>
    <w:rsid w:val="006A229F"/>
    <w:rsid w:val="006A34AC"/>
    <w:rsid w:val="006A3E57"/>
    <w:rsid w:val="006A46A7"/>
    <w:rsid w:val="006A4D18"/>
    <w:rsid w:val="006A4F09"/>
    <w:rsid w:val="006A50E4"/>
    <w:rsid w:val="006A5D3F"/>
    <w:rsid w:val="006A6016"/>
    <w:rsid w:val="006A71B6"/>
    <w:rsid w:val="006A7371"/>
    <w:rsid w:val="006B0D28"/>
    <w:rsid w:val="006B0F49"/>
    <w:rsid w:val="006B23B0"/>
    <w:rsid w:val="006B34C9"/>
    <w:rsid w:val="006B399A"/>
    <w:rsid w:val="006B4795"/>
    <w:rsid w:val="006B507D"/>
    <w:rsid w:val="006B5791"/>
    <w:rsid w:val="006B5D36"/>
    <w:rsid w:val="006B60A2"/>
    <w:rsid w:val="006B6798"/>
    <w:rsid w:val="006B6803"/>
    <w:rsid w:val="006B77BE"/>
    <w:rsid w:val="006B7B54"/>
    <w:rsid w:val="006C06AF"/>
    <w:rsid w:val="006C0F76"/>
    <w:rsid w:val="006C1340"/>
    <w:rsid w:val="006C15CE"/>
    <w:rsid w:val="006C23C2"/>
    <w:rsid w:val="006C2E50"/>
    <w:rsid w:val="006C339D"/>
    <w:rsid w:val="006C33AC"/>
    <w:rsid w:val="006C36A5"/>
    <w:rsid w:val="006C4B1F"/>
    <w:rsid w:val="006C5815"/>
    <w:rsid w:val="006C5BD2"/>
    <w:rsid w:val="006C5C39"/>
    <w:rsid w:val="006C6157"/>
    <w:rsid w:val="006C6FBB"/>
    <w:rsid w:val="006C723E"/>
    <w:rsid w:val="006C7B71"/>
    <w:rsid w:val="006D01E3"/>
    <w:rsid w:val="006D0B53"/>
    <w:rsid w:val="006D1AA6"/>
    <w:rsid w:val="006D2767"/>
    <w:rsid w:val="006D2A4B"/>
    <w:rsid w:val="006D3A6D"/>
    <w:rsid w:val="006D4248"/>
    <w:rsid w:val="006D46C6"/>
    <w:rsid w:val="006D4F91"/>
    <w:rsid w:val="006D53C1"/>
    <w:rsid w:val="006D5556"/>
    <w:rsid w:val="006D6DB3"/>
    <w:rsid w:val="006E0419"/>
    <w:rsid w:val="006E0631"/>
    <w:rsid w:val="006E0CF5"/>
    <w:rsid w:val="006E15B5"/>
    <w:rsid w:val="006E18EB"/>
    <w:rsid w:val="006E1A69"/>
    <w:rsid w:val="006E1C31"/>
    <w:rsid w:val="006E20B6"/>
    <w:rsid w:val="006E218D"/>
    <w:rsid w:val="006E2293"/>
    <w:rsid w:val="006E2852"/>
    <w:rsid w:val="006E31A3"/>
    <w:rsid w:val="006E402C"/>
    <w:rsid w:val="006E45CC"/>
    <w:rsid w:val="006E52E1"/>
    <w:rsid w:val="006E5C6C"/>
    <w:rsid w:val="006E5D11"/>
    <w:rsid w:val="006E63DE"/>
    <w:rsid w:val="006E6A42"/>
    <w:rsid w:val="006E70D1"/>
    <w:rsid w:val="006E7C7D"/>
    <w:rsid w:val="006F00FF"/>
    <w:rsid w:val="006F04D9"/>
    <w:rsid w:val="006F07FA"/>
    <w:rsid w:val="006F0FBF"/>
    <w:rsid w:val="006F1361"/>
    <w:rsid w:val="006F137B"/>
    <w:rsid w:val="006F17E2"/>
    <w:rsid w:val="006F1B2E"/>
    <w:rsid w:val="006F1DC1"/>
    <w:rsid w:val="006F2292"/>
    <w:rsid w:val="006F31D7"/>
    <w:rsid w:val="006F3670"/>
    <w:rsid w:val="006F3932"/>
    <w:rsid w:val="006F3B2C"/>
    <w:rsid w:val="006F3E98"/>
    <w:rsid w:val="006F4174"/>
    <w:rsid w:val="006F48D3"/>
    <w:rsid w:val="006F4901"/>
    <w:rsid w:val="006F5947"/>
    <w:rsid w:val="006F617A"/>
    <w:rsid w:val="006F6D52"/>
    <w:rsid w:val="007001BB"/>
    <w:rsid w:val="00700BC6"/>
    <w:rsid w:val="0070184C"/>
    <w:rsid w:val="007028E7"/>
    <w:rsid w:val="007039B7"/>
    <w:rsid w:val="00703CAD"/>
    <w:rsid w:val="0070401B"/>
    <w:rsid w:val="00704082"/>
    <w:rsid w:val="00705371"/>
    <w:rsid w:val="007077DC"/>
    <w:rsid w:val="00707BFB"/>
    <w:rsid w:val="00707DAE"/>
    <w:rsid w:val="007103DF"/>
    <w:rsid w:val="00710C2B"/>
    <w:rsid w:val="00711281"/>
    <w:rsid w:val="00713384"/>
    <w:rsid w:val="00713C34"/>
    <w:rsid w:val="00713D73"/>
    <w:rsid w:val="007141E1"/>
    <w:rsid w:val="00714983"/>
    <w:rsid w:val="00714F31"/>
    <w:rsid w:val="0071593B"/>
    <w:rsid w:val="00716B8E"/>
    <w:rsid w:val="0071766B"/>
    <w:rsid w:val="007215B7"/>
    <w:rsid w:val="007219F6"/>
    <w:rsid w:val="00721B55"/>
    <w:rsid w:val="00722046"/>
    <w:rsid w:val="00722CFC"/>
    <w:rsid w:val="00723D1F"/>
    <w:rsid w:val="0072440A"/>
    <w:rsid w:val="00724504"/>
    <w:rsid w:val="007247EB"/>
    <w:rsid w:val="007257D4"/>
    <w:rsid w:val="00726485"/>
    <w:rsid w:val="00726AF4"/>
    <w:rsid w:val="00726F2B"/>
    <w:rsid w:val="0072745D"/>
    <w:rsid w:val="007277B4"/>
    <w:rsid w:val="00731146"/>
    <w:rsid w:val="00731737"/>
    <w:rsid w:val="00732F1A"/>
    <w:rsid w:val="00733151"/>
    <w:rsid w:val="007331A2"/>
    <w:rsid w:val="00733A97"/>
    <w:rsid w:val="00733AC8"/>
    <w:rsid w:val="00734A87"/>
    <w:rsid w:val="00734CF6"/>
    <w:rsid w:val="00735189"/>
    <w:rsid w:val="007360FB"/>
    <w:rsid w:val="007369A0"/>
    <w:rsid w:val="00736AFC"/>
    <w:rsid w:val="00736C69"/>
    <w:rsid w:val="00736D5A"/>
    <w:rsid w:val="00740E6A"/>
    <w:rsid w:val="007413D9"/>
    <w:rsid w:val="0074150C"/>
    <w:rsid w:val="007419AB"/>
    <w:rsid w:val="00741A91"/>
    <w:rsid w:val="00742024"/>
    <w:rsid w:val="007434B4"/>
    <w:rsid w:val="00744360"/>
    <w:rsid w:val="00744B82"/>
    <w:rsid w:val="00744DEF"/>
    <w:rsid w:val="00745001"/>
    <w:rsid w:val="007455AC"/>
    <w:rsid w:val="00745685"/>
    <w:rsid w:val="0074593E"/>
    <w:rsid w:val="007460BC"/>
    <w:rsid w:val="00746586"/>
    <w:rsid w:val="00747190"/>
    <w:rsid w:val="00747779"/>
    <w:rsid w:val="00747DDA"/>
    <w:rsid w:val="00747F03"/>
    <w:rsid w:val="00750383"/>
    <w:rsid w:val="00750446"/>
    <w:rsid w:val="00751132"/>
    <w:rsid w:val="00751863"/>
    <w:rsid w:val="00751F7C"/>
    <w:rsid w:val="00753888"/>
    <w:rsid w:val="00753AFA"/>
    <w:rsid w:val="00753FAF"/>
    <w:rsid w:val="007556C8"/>
    <w:rsid w:val="00755EF3"/>
    <w:rsid w:val="00755F77"/>
    <w:rsid w:val="00756326"/>
    <w:rsid w:val="007563B4"/>
    <w:rsid w:val="007567BC"/>
    <w:rsid w:val="007568EE"/>
    <w:rsid w:val="007601F3"/>
    <w:rsid w:val="007606C3"/>
    <w:rsid w:val="00760E64"/>
    <w:rsid w:val="007611A9"/>
    <w:rsid w:val="007614FE"/>
    <w:rsid w:val="00761C5D"/>
    <w:rsid w:val="00761F02"/>
    <w:rsid w:val="00763439"/>
    <w:rsid w:val="0076488F"/>
    <w:rsid w:val="00765AED"/>
    <w:rsid w:val="0076675E"/>
    <w:rsid w:val="0076684A"/>
    <w:rsid w:val="00767220"/>
    <w:rsid w:val="00767E80"/>
    <w:rsid w:val="007712CC"/>
    <w:rsid w:val="00771449"/>
    <w:rsid w:val="007716C7"/>
    <w:rsid w:val="00771DE6"/>
    <w:rsid w:val="007723AB"/>
    <w:rsid w:val="0077273F"/>
    <w:rsid w:val="0077276B"/>
    <w:rsid w:val="00773028"/>
    <w:rsid w:val="00773EA7"/>
    <w:rsid w:val="007741AD"/>
    <w:rsid w:val="00774632"/>
    <w:rsid w:val="00774BF7"/>
    <w:rsid w:val="00775065"/>
    <w:rsid w:val="00777B6C"/>
    <w:rsid w:val="00780CB0"/>
    <w:rsid w:val="00780DDA"/>
    <w:rsid w:val="00781B3A"/>
    <w:rsid w:val="007832B7"/>
    <w:rsid w:val="00783BC4"/>
    <w:rsid w:val="00783C10"/>
    <w:rsid w:val="007847B2"/>
    <w:rsid w:val="00784F21"/>
    <w:rsid w:val="00785952"/>
    <w:rsid w:val="0078623D"/>
    <w:rsid w:val="00786755"/>
    <w:rsid w:val="00787111"/>
    <w:rsid w:val="00787136"/>
    <w:rsid w:val="0078751B"/>
    <w:rsid w:val="00787713"/>
    <w:rsid w:val="00787B90"/>
    <w:rsid w:val="00790675"/>
    <w:rsid w:val="007924B8"/>
    <w:rsid w:val="007928E2"/>
    <w:rsid w:val="007936B7"/>
    <w:rsid w:val="007938A2"/>
    <w:rsid w:val="007939B5"/>
    <w:rsid w:val="00793C99"/>
    <w:rsid w:val="007946C7"/>
    <w:rsid w:val="007948EB"/>
    <w:rsid w:val="00794AC3"/>
    <w:rsid w:val="0079531F"/>
    <w:rsid w:val="00795D1A"/>
    <w:rsid w:val="00796100"/>
    <w:rsid w:val="00796C65"/>
    <w:rsid w:val="007970DD"/>
    <w:rsid w:val="0079715B"/>
    <w:rsid w:val="007972B8"/>
    <w:rsid w:val="00797518"/>
    <w:rsid w:val="007975C6"/>
    <w:rsid w:val="00797FEF"/>
    <w:rsid w:val="007A1892"/>
    <w:rsid w:val="007A24B3"/>
    <w:rsid w:val="007A2789"/>
    <w:rsid w:val="007A33DB"/>
    <w:rsid w:val="007A3ABD"/>
    <w:rsid w:val="007A437C"/>
    <w:rsid w:val="007A4B56"/>
    <w:rsid w:val="007A54CF"/>
    <w:rsid w:val="007A5DDD"/>
    <w:rsid w:val="007A69F1"/>
    <w:rsid w:val="007A6B90"/>
    <w:rsid w:val="007B00EC"/>
    <w:rsid w:val="007B0338"/>
    <w:rsid w:val="007B0387"/>
    <w:rsid w:val="007B0520"/>
    <w:rsid w:val="007B2232"/>
    <w:rsid w:val="007B4A00"/>
    <w:rsid w:val="007B50D1"/>
    <w:rsid w:val="007B5A9F"/>
    <w:rsid w:val="007B644C"/>
    <w:rsid w:val="007B65F8"/>
    <w:rsid w:val="007C0C56"/>
    <w:rsid w:val="007C2C9D"/>
    <w:rsid w:val="007C302F"/>
    <w:rsid w:val="007C3340"/>
    <w:rsid w:val="007C3562"/>
    <w:rsid w:val="007C512F"/>
    <w:rsid w:val="007C553C"/>
    <w:rsid w:val="007C5C1F"/>
    <w:rsid w:val="007C5F6A"/>
    <w:rsid w:val="007C6ED7"/>
    <w:rsid w:val="007C76F3"/>
    <w:rsid w:val="007C7B99"/>
    <w:rsid w:val="007D0885"/>
    <w:rsid w:val="007D0BE1"/>
    <w:rsid w:val="007D1565"/>
    <w:rsid w:val="007D23C8"/>
    <w:rsid w:val="007D2900"/>
    <w:rsid w:val="007D348B"/>
    <w:rsid w:val="007D3630"/>
    <w:rsid w:val="007D3A21"/>
    <w:rsid w:val="007D3A8A"/>
    <w:rsid w:val="007D3FC9"/>
    <w:rsid w:val="007D405F"/>
    <w:rsid w:val="007D460B"/>
    <w:rsid w:val="007D4EAE"/>
    <w:rsid w:val="007D50E3"/>
    <w:rsid w:val="007D57AF"/>
    <w:rsid w:val="007D5C23"/>
    <w:rsid w:val="007D6E84"/>
    <w:rsid w:val="007D71A8"/>
    <w:rsid w:val="007D755F"/>
    <w:rsid w:val="007D7812"/>
    <w:rsid w:val="007E0993"/>
    <w:rsid w:val="007E1305"/>
    <w:rsid w:val="007E16F5"/>
    <w:rsid w:val="007E1DC0"/>
    <w:rsid w:val="007E256E"/>
    <w:rsid w:val="007E2C2B"/>
    <w:rsid w:val="007E2F36"/>
    <w:rsid w:val="007E3355"/>
    <w:rsid w:val="007E46B8"/>
    <w:rsid w:val="007E4784"/>
    <w:rsid w:val="007E484A"/>
    <w:rsid w:val="007E4969"/>
    <w:rsid w:val="007E5152"/>
    <w:rsid w:val="007E57F7"/>
    <w:rsid w:val="007E5BC4"/>
    <w:rsid w:val="007E6291"/>
    <w:rsid w:val="007F0F9F"/>
    <w:rsid w:val="007F22DC"/>
    <w:rsid w:val="007F390C"/>
    <w:rsid w:val="007F4996"/>
    <w:rsid w:val="007F589A"/>
    <w:rsid w:val="007F5A41"/>
    <w:rsid w:val="007F5C7E"/>
    <w:rsid w:val="007F5C8A"/>
    <w:rsid w:val="007F6ECA"/>
    <w:rsid w:val="008005AC"/>
    <w:rsid w:val="008006DF"/>
    <w:rsid w:val="00800C27"/>
    <w:rsid w:val="0080195F"/>
    <w:rsid w:val="00801B24"/>
    <w:rsid w:val="008022FA"/>
    <w:rsid w:val="00802842"/>
    <w:rsid w:val="008029A3"/>
    <w:rsid w:val="00802D88"/>
    <w:rsid w:val="00803272"/>
    <w:rsid w:val="0080361C"/>
    <w:rsid w:val="008041E9"/>
    <w:rsid w:val="008046C9"/>
    <w:rsid w:val="0080530F"/>
    <w:rsid w:val="00805524"/>
    <w:rsid w:val="00805B8A"/>
    <w:rsid w:val="00805E68"/>
    <w:rsid w:val="00806712"/>
    <w:rsid w:val="00807280"/>
    <w:rsid w:val="00807527"/>
    <w:rsid w:val="008075D4"/>
    <w:rsid w:val="008100B3"/>
    <w:rsid w:val="00810F14"/>
    <w:rsid w:val="00811559"/>
    <w:rsid w:val="008127F0"/>
    <w:rsid w:val="008137E0"/>
    <w:rsid w:val="008139D5"/>
    <w:rsid w:val="00814617"/>
    <w:rsid w:val="00814963"/>
    <w:rsid w:val="00814F1A"/>
    <w:rsid w:val="00815685"/>
    <w:rsid w:val="008168BB"/>
    <w:rsid w:val="008171F2"/>
    <w:rsid w:val="008205E0"/>
    <w:rsid w:val="00820C24"/>
    <w:rsid w:val="00821980"/>
    <w:rsid w:val="00821E3D"/>
    <w:rsid w:val="0082253F"/>
    <w:rsid w:val="00822F7B"/>
    <w:rsid w:val="00823A48"/>
    <w:rsid w:val="00823B5F"/>
    <w:rsid w:val="00824B7E"/>
    <w:rsid w:val="00826848"/>
    <w:rsid w:val="00826A07"/>
    <w:rsid w:val="00826FDC"/>
    <w:rsid w:val="00826FE5"/>
    <w:rsid w:val="00830EAC"/>
    <w:rsid w:val="00831C14"/>
    <w:rsid w:val="008327F1"/>
    <w:rsid w:val="0083358D"/>
    <w:rsid w:val="00833685"/>
    <w:rsid w:val="008348A7"/>
    <w:rsid w:val="00834DF7"/>
    <w:rsid w:val="00835591"/>
    <w:rsid w:val="0083672E"/>
    <w:rsid w:val="008368A0"/>
    <w:rsid w:val="00840AB2"/>
    <w:rsid w:val="008417A5"/>
    <w:rsid w:val="00842468"/>
    <w:rsid w:val="00842724"/>
    <w:rsid w:val="00842C90"/>
    <w:rsid w:val="00842D56"/>
    <w:rsid w:val="00842DA9"/>
    <w:rsid w:val="00844573"/>
    <w:rsid w:val="00844C56"/>
    <w:rsid w:val="00845C17"/>
    <w:rsid w:val="00845C81"/>
    <w:rsid w:val="00845F6A"/>
    <w:rsid w:val="00846C2C"/>
    <w:rsid w:val="00847FEC"/>
    <w:rsid w:val="0085129C"/>
    <w:rsid w:val="00851602"/>
    <w:rsid w:val="00851EDD"/>
    <w:rsid w:val="00852675"/>
    <w:rsid w:val="00852853"/>
    <w:rsid w:val="00853251"/>
    <w:rsid w:val="00854301"/>
    <w:rsid w:val="008558C2"/>
    <w:rsid w:val="00855E46"/>
    <w:rsid w:val="008570AA"/>
    <w:rsid w:val="00857724"/>
    <w:rsid w:val="00860E07"/>
    <w:rsid w:val="008613AD"/>
    <w:rsid w:val="0086223C"/>
    <w:rsid w:val="00862AC9"/>
    <w:rsid w:val="00862E2B"/>
    <w:rsid w:val="00863274"/>
    <w:rsid w:val="008633BB"/>
    <w:rsid w:val="00863896"/>
    <w:rsid w:val="00865FC0"/>
    <w:rsid w:val="00865FEB"/>
    <w:rsid w:val="0086635F"/>
    <w:rsid w:val="0086659F"/>
    <w:rsid w:val="00866B3B"/>
    <w:rsid w:val="008706F9"/>
    <w:rsid w:val="00870D76"/>
    <w:rsid w:val="00871BBB"/>
    <w:rsid w:val="0087214A"/>
    <w:rsid w:val="00873CDE"/>
    <w:rsid w:val="00874C18"/>
    <w:rsid w:val="00875458"/>
    <w:rsid w:val="00876925"/>
    <w:rsid w:val="00877941"/>
    <w:rsid w:val="0088016F"/>
    <w:rsid w:val="00880359"/>
    <w:rsid w:val="0088037D"/>
    <w:rsid w:val="0088062D"/>
    <w:rsid w:val="00880C22"/>
    <w:rsid w:val="00881408"/>
    <w:rsid w:val="0088206F"/>
    <w:rsid w:val="008821CE"/>
    <w:rsid w:val="00882419"/>
    <w:rsid w:val="008828A3"/>
    <w:rsid w:val="00882F88"/>
    <w:rsid w:val="008836B3"/>
    <w:rsid w:val="00883835"/>
    <w:rsid w:val="00884527"/>
    <w:rsid w:val="00884F8A"/>
    <w:rsid w:val="00885429"/>
    <w:rsid w:val="00886054"/>
    <w:rsid w:val="008862FF"/>
    <w:rsid w:val="00886B4F"/>
    <w:rsid w:val="00886FAE"/>
    <w:rsid w:val="00887570"/>
    <w:rsid w:val="0088767A"/>
    <w:rsid w:val="00892D2C"/>
    <w:rsid w:val="00893531"/>
    <w:rsid w:val="00893542"/>
    <w:rsid w:val="00893931"/>
    <w:rsid w:val="00894A07"/>
    <w:rsid w:val="008952DA"/>
    <w:rsid w:val="00895D20"/>
    <w:rsid w:val="008961A9"/>
    <w:rsid w:val="00897161"/>
    <w:rsid w:val="00897720"/>
    <w:rsid w:val="008978AE"/>
    <w:rsid w:val="008A0865"/>
    <w:rsid w:val="008A0B06"/>
    <w:rsid w:val="008A1CC1"/>
    <w:rsid w:val="008A1E03"/>
    <w:rsid w:val="008A400C"/>
    <w:rsid w:val="008A4564"/>
    <w:rsid w:val="008A62B9"/>
    <w:rsid w:val="008A64F6"/>
    <w:rsid w:val="008A6636"/>
    <w:rsid w:val="008A664A"/>
    <w:rsid w:val="008A6C2A"/>
    <w:rsid w:val="008A7562"/>
    <w:rsid w:val="008A75A2"/>
    <w:rsid w:val="008B064A"/>
    <w:rsid w:val="008B09BE"/>
    <w:rsid w:val="008B0CF2"/>
    <w:rsid w:val="008B2E15"/>
    <w:rsid w:val="008B35FF"/>
    <w:rsid w:val="008B3914"/>
    <w:rsid w:val="008B3B34"/>
    <w:rsid w:val="008B4ECD"/>
    <w:rsid w:val="008B685F"/>
    <w:rsid w:val="008B6EF6"/>
    <w:rsid w:val="008B7BB3"/>
    <w:rsid w:val="008B7C50"/>
    <w:rsid w:val="008B7C74"/>
    <w:rsid w:val="008B7E9E"/>
    <w:rsid w:val="008C008E"/>
    <w:rsid w:val="008C0615"/>
    <w:rsid w:val="008C1827"/>
    <w:rsid w:val="008C196D"/>
    <w:rsid w:val="008C1C99"/>
    <w:rsid w:val="008C2834"/>
    <w:rsid w:val="008C29DE"/>
    <w:rsid w:val="008C2DE1"/>
    <w:rsid w:val="008C2EDE"/>
    <w:rsid w:val="008C3A07"/>
    <w:rsid w:val="008C41AF"/>
    <w:rsid w:val="008C4718"/>
    <w:rsid w:val="008C47C2"/>
    <w:rsid w:val="008C59E1"/>
    <w:rsid w:val="008C7220"/>
    <w:rsid w:val="008C7964"/>
    <w:rsid w:val="008C7F04"/>
    <w:rsid w:val="008D0C02"/>
    <w:rsid w:val="008D1D12"/>
    <w:rsid w:val="008D1D5B"/>
    <w:rsid w:val="008D201F"/>
    <w:rsid w:val="008D3B2F"/>
    <w:rsid w:val="008D3FC4"/>
    <w:rsid w:val="008D4030"/>
    <w:rsid w:val="008D499A"/>
    <w:rsid w:val="008D4A08"/>
    <w:rsid w:val="008D537B"/>
    <w:rsid w:val="008D5A64"/>
    <w:rsid w:val="008D63C6"/>
    <w:rsid w:val="008D71E1"/>
    <w:rsid w:val="008E0617"/>
    <w:rsid w:val="008E1B2E"/>
    <w:rsid w:val="008E2E02"/>
    <w:rsid w:val="008E3392"/>
    <w:rsid w:val="008E35F4"/>
    <w:rsid w:val="008E3A93"/>
    <w:rsid w:val="008E3C1A"/>
    <w:rsid w:val="008E40EB"/>
    <w:rsid w:val="008E4ED5"/>
    <w:rsid w:val="008E6566"/>
    <w:rsid w:val="008E6DFB"/>
    <w:rsid w:val="008E76A7"/>
    <w:rsid w:val="008F0E77"/>
    <w:rsid w:val="008F1519"/>
    <w:rsid w:val="008F1C57"/>
    <w:rsid w:val="008F2679"/>
    <w:rsid w:val="008F587E"/>
    <w:rsid w:val="008F63FC"/>
    <w:rsid w:val="008F6500"/>
    <w:rsid w:val="008F73EE"/>
    <w:rsid w:val="00901406"/>
    <w:rsid w:val="00901880"/>
    <w:rsid w:val="00901F5B"/>
    <w:rsid w:val="0090312E"/>
    <w:rsid w:val="00903231"/>
    <w:rsid w:val="0090323D"/>
    <w:rsid w:val="00903285"/>
    <w:rsid w:val="0090365C"/>
    <w:rsid w:val="009040DE"/>
    <w:rsid w:val="00904101"/>
    <w:rsid w:val="009048A0"/>
    <w:rsid w:val="00904FDD"/>
    <w:rsid w:val="009051CE"/>
    <w:rsid w:val="009055CB"/>
    <w:rsid w:val="00905943"/>
    <w:rsid w:val="00905D1C"/>
    <w:rsid w:val="009063A7"/>
    <w:rsid w:val="009069C0"/>
    <w:rsid w:val="009073B7"/>
    <w:rsid w:val="0090766C"/>
    <w:rsid w:val="009079F1"/>
    <w:rsid w:val="009104BE"/>
    <w:rsid w:val="00910FB9"/>
    <w:rsid w:val="0091102F"/>
    <w:rsid w:val="009130C4"/>
    <w:rsid w:val="009138A1"/>
    <w:rsid w:val="00913D07"/>
    <w:rsid w:val="00914055"/>
    <w:rsid w:val="0091534C"/>
    <w:rsid w:val="00915C2A"/>
    <w:rsid w:val="00915DAA"/>
    <w:rsid w:val="00916580"/>
    <w:rsid w:val="00916CBE"/>
    <w:rsid w:val="0091715D"/>
    <w:rsid w:val="009179EE"/>
    <w:rsid w:val="00917B30"/>
    <w:rsid w:val="00920279"/>
    <w:rsid w:val="00921556"/>
    <w:rsid w:val="0092181D"/>
    <w:rsid w:val="00921AAC"/>
    <w:rsid w:val="00921C52"/>
    <w:rsid w:val="009220E1"/>
    <w:rsid w:val="009226FF"/>
    <w:rsid w:val="00922BF1"/>
    <w:rsid w:val="00922DDF"/>
    <w:rsid w:val="0092412A"/>
    <w:rsid w:val="0092516A"/>
    <w:rsid w:val="009258D3"/>
    <w:rsid w:val="00926E98"/>
    <w:rsid w:val="0093049E"/>
    <w:rsid w:val="00932D24"/>
    <w:rsid w:val="00934305"/>
    <w:rsid w:val="0093449D"/>
    <w:rsid w:val="0093494A"/>
    <w:rsid w:val="00935DBD"/>
    <w:rsid w:val="0093619B"/>
    <w:rsid w:val="00936E4B"/>
    <w:rsid w:val="0093744F"/>
    <w:rsid w:val="00940A57"/>
    <w:rsid w:val="00942BD1"/>
    <w:rsid w:val="009438E2"/>
    <w:rsid w:val="00943D83"/>
    <w:rsid w:val="00943F2F"/>
    <w:rsid w:val="009440E8"/>
    <w:rsid w:val="0094476B"/>
    <w:rsid w:val="00944F45"/>
    <w:rsid w:val="0094524C"/>
    <w:rsid w:val="00945FCD"/>
    <w:rsid w:val="009467BB"/>
    <w:rsid w:val="009471C8"/>
    <w:rsid w:val="00950768"/>
    <w:rsid w:val="00951665"/>
    <w:rsid w:val="00951E05"/>
    <w:rsid w:val="009523BC"/>
    <w:rsid w:val="0095283A"/>
    <w:rsid w:val="009530CA"/>
    <w:rsid w:val="00953295"/>
    <w:rsid w:val="009533D4"/>
    <w:rsid w:val="009536C0"/>
    <w:rsid w:val="00955A0A"/>
    <w:rsid w:val="00956792"/>
    <w:rsid w:val="0095710C"/>
    <w:rsid w:val="009575AE"/>
    <w:rsid w:val="0096037C"/>
    <w:rsid w:val="009605C3"/>
    <w:rsid w:val="00960AEF"/>
    <w:rsid w:val="00961081"/>
    <w:rsid w:val="00963AE9"/>
    <w:rsid w:val="00964404"/>
    <w:rsid w:val="0096448F"/>
    <w:rsid w:val="009663CE"/>
    <w:rsid w:val="00966666"/>
    <w:rsid w:val="00966A87"/>
    <w:rsid w:val="00967B29"/>
    <w:rsid w:val="00967EB5"/>
    <w:rsid w:val="0097053B"/>
    <w:rsid w:val="009716E8"/>
    <w:rsid w:val="00974BE3"/>
    <w:rsid w:val="00974D37"/>
    <w:rsid w:val="00974E44"/>
    <w:rsid w:val="00975914"/>
    <w:rsid w:val="00976009"/>
    <w:rsid w:val="009764A4"/>
    <w:rsid w:val="009771AA"/>
    <w:rsid w:val="00980724"/>
    <w:rsid w:val="009808B0"/>
    <w:rsid w:val="0098151F"/>
    <w:rsid w:val="00981F66"/>
    <w:rsid w:val="009822D7"/>
    <w:rsid w:val="009822F0"/>
    <w:rsid w:val="0098389A"/>
    <w:rsid w:val="00983A67"/>
    <w:rsid w:val="00983E55"/>
    <w:rsid w:val="009864CF"/>
    <w:rsid w:val="00986579"/>
    <w:rsid w:val="009868D4"/>
    <w:rsid w:val="00986DD0"/>
    <w:rsid w:val="0099031D"/>
    <w:rsid w:val="00991EB4"/>
    <w:rsid w:val="00991FA8"/>
    <w:rsid w:val="009928A8"/>
    <w:rsid w:val="00992BAF"/>
    <w:rsid w:val="00992F43"/>
    <w:rsid w:val="009933CF"/>
    <w:rsid w:val="00993871"/>
    <w:rsid w:val="009943C9"/>
    <w:rsid w:val="00994C2B"/>
    <w:rsid w:val="00994DAF"/>
    <w:rsid w:val="00995E93"/>
    <w:rsid w:val="00996896"/>
    <w:rsid w:val="00996B4D"/>
    <w:rsid w:val="00996D0D"/>
    <w:rsid w:val="009A0AA3"/>
    <w:rsid w:val="009A0EAF"/>
    <w:rsid w:val="009A2CBF"/>
    <w:rsid w:val="009A30BF"/>
    <w:rsid w:val="009A3F9F"/>
    <w:rsid w:val="009A4580"/>
    <w:rsid w:val="009A4C47"/>
    <w:rsid w:val="009A5E9C"/>
    <w:rsid w:val="009A6581"/>
    <w:rsid w:val="009A7525"/>
    <w:rsid w:val="009A7664"/>
    <w:rsid w:val="009A7FB8"/>
    <w:rsid w:val="009B06BC"/>
    <w:rsid w:val="009B0857"/>
    <w:rsid w:val="009B1169"/>
    <w:rsid w:val="009B1687"/>
    <w:rsid w:val="009B1F47"/>
    <w:rsid w:val="009B2B6A"/>
    <w:rsid w:val="009B2CFC"/>
    <w:rsid w:val="009B327E"/>
    <w:rsid w:val="009B339A"/>
    <w:rsid w:val="009B3680"/>
    <w:rsid w:val="009B3CB6"/>
    <w:rsid w:val="009B464C"/>
    <w:rsid w:val="009B4D71"/>
    <w:rsid w:val="009B5413"/>
    <w:rsid w:val="009B56E8"/>
    <w:rsid w:val="009B5BE2"/>
    <w:rsid w:val="009C020F"/>
    <w:rsid w:val="009C120F"/>
    <w:rsid w:val="009C29F4"/>
    <w:rsid w:val="009C2F1E"/>
    <w:rsid w:val="009C382D"/>
    <w:rsid w:val="009C39BD"/>
    <w:rsid w:val="009C4BDA"/>
    <w:rsid w:val="009C4ED8"/>
    <w:rsid w:val="009C5285"/>
    <w:rsid w:val="009C7360"/>
    <w:rsid w:val="009C7D08"/>
    <w:rsid w:val="009C7F22"/>
    <w:rsid w:val="009D09B9"/>
    <w:rsid w:val="009D09C4"/>
    <w:rsid w:val="009D13CD"/>
    <w:rsid w:val="009D257E"/>
    <w:rsid w:val="009D4F8E"/>
    <w:rsid w:val="009D62CF"/>
    <w:rsid w:val="009D7095"/>
    <w:rsid w:val="009E04AF"/>
    <w:rsid w:val="009E3212"/>
    <w:rsid w:val="009E4A6F"/>
    <w:rsid w:val="009E5BB5"/>
    <w:rsid w:val="009E6986"/>
    <w:rsid w:val="009E69CC"/>
    <w:rsid w:val="009E6AD0"/>
    <w:rsid w:val="009E76CB"/>
    <w:rsid w:val="009F091E"/>
    <w:rsid w:val="009F09DD"/>
    <w:rsid w:val="009F0F57"/>
    <w:rsid w:val="009F1A29"/>
    <w:rsid w:val="009F3C62"/>
    <w:rsid w:val="009F51BF"/>
    <w:rsid w:val="009F5C4C"/>
    <w:rsid w:val="009F6612"/>
    <w:rsid w:val="009F7FB0"/>
    <w:rsid w:val="00A00985"/>
    <w:rsid w:val="00A00EEA"/>
    <w:rsid w:val="00A00FE5"/>
    <w:rsid w:val="00A025C8"/>
    <w:rsid w:val="00A0317E"/>
    <w:rsid w:val="00A035B6"/>
    <w:rsid w:val="00A0426F"/>
    <w:rsid w:val="00A0440E"/>
    <w:rsid w:val="00A055A2"/>
    <w:rsid w:val="00A058BC"/>
    <w:rsid w:val="00A05BDC"/>
    <w:rsid w:val="00A068BD"/>
    <w:rsid w:val="00A079C5"/>
    <w:rsid w:val="00A10993"/>
    <w:rsid w:val="00A10DF5"/>
    <w:rsid w:val="00A118FA"/>
    <w:rsid w:val="00A11C65"/>
    <w:rsid w:val="00A1238E"/>
    <w:rsid w:val="00A147BA"/>
    <w:rsid w:val="00A14F25"/>
    <w:rsid w:val="00A150CD"/>
    <w:rsid w:val="00A15463"/>
    <w:rsid w:val="00A17698"/>
    <w:rsid w:val="00A17DAC"/>
    <w:rsid w:val="00A20365"/>
    <w:rsid w:val="00A2099A"/>
    <w:rsid w:val="00A20DB6"/>
    <w:rsid w:val="00A21A8D"/>
    <w:rsid w:val="00A21F26"/>
    <w:rsid w:val="00A23026"/>
    <w:rsid w:val="00A23123"/>
    <w:rsid w:val="00A2364B"/>
    <w:rsid w:val="00A251BE"/>
    <w:rsid w:val="00A27620"/>
    <w:rsid w:val="00A277EA"/>
    <w:rsid w:val="00A308A5"/>
    <w:rsid w:val="00A30A94"/>
    <w:rsid w:val="00A30C20"/>
    <w:rsid w:val="00A31C0C"/>
    <w:rsid w:val="00A32289"/>
    <w:rsid w:val="00A322D3"/>
    <w:rsid w:val="00A32970"/>
    <w:rsid w:val="00A33BF9"/>
    <w:rsid w:val="00A340D8"/>
    <w:rsid w:val="00A355CC"/>
    <w:rsid w:val="00A35822"/>
    <w:rsid w:val="00A364E0"/>
    <w:rsid w:val="00A36E64"/>
    <w:rsid w:val="00A3740A"/>
    <w:rsid w:val="00A37AA5"/>
    <w:rsid w:val="00A40652"/>
    <w:rsid w:val="00A40786"/>
    <w:rsid w:val="00A410EA"/>
    <w:rsid w:val="00A4180D"/>
    <w:rsid w:val="00A4267E"/>
    <w:rsid w:val="00A42F8F"/>
    <w:rsid w:val="00A437F6"/>
    <w:rsid w:val="00A43F6D"/>
    <w:rsid w:val="00A4402D"/>
    <w:rsid w:val="00A44AA1"/>
    <w:rsid w:val="00A45D07"/>
    <w:rsid w:val="00A46E26"/>
    <w:rsid w:val="00A4789F"/>
    <w:rsid w:val="00A47B85"/>
    <w:rsid w:val="00A513BE"/>
    <w:rsid w:val="00A51B00"/>
    <w:rsid w:val="00A52C1A"/>
    <w:rsid w:val="00A52EC5"/>
    <w:rsid w:val="00A5376B"/>
    <w:rsid w:val="00A53A4C"/>
    <w:rsid w:val="00A53AA9"/>
    <w:rsid w:val="00A543D4"/>
    <w:rsid w:val="00A5440C"/>
    <w:rsid w:val="00A54A4F"/>
    <w:rsid w:val="00A54ADC"/>
    <w:rsid w:val="00A56B18"/>
    <w:rsid w:val="00A5723F"/>
    <w:rsid w:val="00A572BD"/>
    <w:rsid w:val="00A57B0B"/>
    <w:rsid w:val="00A60510"/>
    <w:rsid w:val="00A611BB"/>
    <w:rsid w:val="00A64028"/>
    <w:rsid w:val="00A64425"/>
    <w:rsid w:val="00A64483"/>
    <w:rsid w:val="00A668FB"/>
    <w:rsid w:val="00A6702B"/>
    <w:rsid w:val="00A70DA5"/>
    <w:rsid w:val="00A71189"/>
    <w:rsid w:val="00A71D10"/>
    <w:rsid w:val="00A71D21"/>
    <w:rsid w:val="00A7220C"/>
    <w:rsid w:val="00A7267F"/>
    <w:rsid w:val="00A73A8A"/>
    <w:rsid w:val="00A74F07"/>
    <w:rsid w:val="00A7581A"/>
    <w:rsid w:val="00A75972"/>
    <w:rsid w:val="00A76084"/>
    <w:rsid w:val="00A7691B"/>
    <w:rsid w:val="00A77C52"/>
    <w:rsid w:val="00A806A9"/>
    <w:rsid w:val="00A807C8"/>
    <w:rsid w:val="00A80A87"/>
    <w:rsid w:val="00A812A3"/>
    <w:rsid w:val="00A81C21"/>
    <w:rsid w:val="00A82039"/>
    <w:rsid w:val="00A83F45"/>
    <w:rsid w:val="00A8400E"/>
    <w:rsid w:val="00A845A6"/>
    <w:rsid w:val="00A8522C"/>
    <w:rsid w:val="00A867DB"/>
    <w:rsid w:val="00A869D6"/>
    <w:rsid w:val="00A86ECE"/>
    <w:rsid w:val="00A875BE"/>
    <w:rsid w:val="00A877F9"/>
    <w:rsid w:val="00A87C98"/>
    <w:rsid w:val="00A904A3"/>
    <w:rsid w:val="00A90B18"/>
    <w:rsid w:val="00A921D4"/>
    <w:rsid w:val="00A92883"/>
    <w:rsid w:val="00A92E92"/>
    <w:rsid w:val="00A93090"/>
    <w:rsid w:val="00A933B4"/>
    <w:rsid w:val="00A93D8C"/>
    <w:rsid w:val="00A94CC3"/>
    <w:rsid w:val="00A95AC6"/>
    <w:rsid w:val="00A95E01"/>
    <w:rsid w:val="00A96972"/>
    <w:rsid w:val="00A9710F"/>
    <w:rsid w:val="00A979CB"/>
    <w:rsid w:val="00A97E66"/>
    <w:rsid w:val="00AA2613"/>
    <w:rsid w:val="00AA4277"/>
    <w:rsid w:val="00AA4545"/>
    <w:rsid w:val="00AA6414"/>
    <w:rsid w:val="00AB03B3"/>
    <w:rsid w:val="00AB05A0"/>
    <w:rsid w:val="00AB0DD6"/>
    <w:rsid w:val="00AB0E04"/>
    <w:rsid w:val="00AB126F"/>
    <w:rsid w:val="00AB1312"/>
    <w:rsid w:val="00AB179F"/>
    <w:rsid w:val="00AB19F2"/>
    <w:rsid w:val="00AB210D"/>
    <w:rsid w:val="00AB251F"/>
    <w:rsid w:val="00AB2E50"/>
    <w:rsid w:val="00AB3C34"/>
    <w:rsid w:val="00AB466E"/>
    <w:rsid w:val="00AB4CFA"/>
    <w:rsid w:val="00AB51E4"/>
    <w:rsid w:val="00AB5225"/>
    <w:rsid w:val="00AB621A"/>
    <w:rsid w:val="00AB65F6"/>
    <w:rsid w:val="00AB663D"/>
    <w:rsid w:val="00AB704D"/>
    <w:rsid w:val="00AB70A5"/>
    <w:rsid w:val="00AB7655"/>
    <w:rsid w:val="00AB77B3"/>
    <w:rsid w:val="00AB782C"/>
    <w:rsid w:val="00AB7A04"/>
    <w:rsid w:val="00AC1335"/>
    <w:rsid w:val="00AC14AF"/>
    <w:rsid w:val="00AC17FF"/>
    <w:rsid w:val="00AC25B2"/>
    <w:rsid w:val="00AC2A31"/>
    <w:rsid w:val="00AC41C3"/>
    <w:rsid w:val="00AC47B6"/>
    <w:rsid w:val="00AC4AB2"/>
    <w:rsid w:val="00AC558B"/>
    <w:rsid w:val="00AC5FEB"/>
    <w:rsid w:val="00AC611B"/>
    <w:rsid w:val="00AC6961"/>
    <w:rsid w:val="00AC7AA9"/>
    <w:rsid w:val="00AC7D32"/>
    <w:rsid w:val="00AD0017"/>
    <w:rsid w:val="00AD0343"/>
    <w:rsid w:val="00AD0B8C"/>
    <w:rsid w:val="00AD0D2E"/>
    <w:rsid w:val="00AD3712"/>
    <w:rsid w:val="00AD3D71"/>
    <w:rsid w:val="00AD3EA2"/>
    <w:rsid w:val="00AD4070"/>
    <w:rsid w:val="00AD44DC"/>
    <w:rsid w:val="00AD4609"/>
    <w:rsid w:val="00AD4880"/>
    <w:rsid w:val="00AD5A5C"/>
    <w:rsid w:val="00AE0B31"/>
    <w:rsid w:val="00AE0EF8"/>
    <w:rsid w:val="00AE3218"/>
    <w:rsid w:val="00AE32D9"/>
    <w:rsid w:val="00AE3B1F"/>
    <w:rsid w:val="00AE3DD4"/>
    <w:rsid w:val="00AE43C4"/>
    <w:rsid w:val="00AE4454"/>
    <w:rsid w:val="00AE4958"/>
    <w:rsid w:val="00AE4CBE"/>
    <w:rsid w:val="00AE4D65"/>
    <w:rsid w:val="00AE52B3"/>
    <w:rsid w:val="00AE58AB"/>
    <w:rsid w:val="00AE73D5"/>
    <w:rsid w:val="00AE7DF5"/>
    <w:rsid w:val="00AF0141"/>
    <w:rsid w:val="00AF18B3"/>
    <w:rsid w:val="00AF30C1"/>
    <w:rsid w:val="00AF3BA9"/>
    <w:rsid w:val="00AF3E89"/>
    <w:rsid w:val="00AF4781"/>
    <w:rsid w:val="00AF49B5"/>
    <w:rsid w:val="00AF4CCA"/>
    <w:rsid w:val="00AF5435"/>
    <w:rsid w:val="00AF5973"/>
    <w:rsid w:val="00AF63F1"/>
    <w:rsid w:val="00AF77E8"/>
    <w:rsid w:val="00AF7B5E"/>
    <w:rsid w:val="00B004D3"/>
    <w:rsid w:val="00B00935"/>
    <w:rsid w:val="00B00CF6"/>
    <w:rsid w:val="00B00E90"/>
    <w:rsid w:val="00B012BD"/>
    <w:rsid w:val="00B014E7"/>
    <w:rsid w:val="00B02A7E"/>
    <w:rsid w:val="00B02C4B"/>
    <w:rsid w:val="00B02D50"/>
    <w:rsid w:val="00B03433"/>
    <w:rsid w:val="00B036E5"/>
    <w:rsid w:val="00B04187"/>
    <w:rsid w:val="00B06424"/>
    <w:rsid w:val="00B06604"/>
    <w:rsid w:val="00B10B2A"/>
    <w:rsid w:val="00B10C25"/>
    <w:rsid w:val="00B115CA"/>
    <w:rsid w:val="00B122B7"/>
    <w:rsid w:val="00B1287D"/>
    <w:rsid w:val="00B137EA"/>
    <w:rsid w:val="00B13B34"/>
    <w:rsid w:val="00B13FED"/>
    <w:rsid w:val="00B14152"/>
    <w:rsid w:val="00B14513"/>
    <w:rsid w:val="00B147C9"/>
    <w:rsid w:val="00B15ACB"/>
    <w:rsid w:val="00B1686A"/>
    <w:rsid w:val="00B206D5"/>
    <w:rsid w:val="00B20FAE"/>
    <w:rsid w:val="00B20FEC"/>
    <w:rsid w:val="00B216C6"/>
    <w:rsid w:val="00B218D2"/>
    <w:rsid w:val="00B21BCE"/>
    <w:rsid w:val="00B221AB"/>
    <w:rsid w:val="00B2223A"/>
    <w:rsid w:val="00B2265B"/>
    <w:rsid w:val="00B22735"/>
    <w:rsid w:val="00B22ABA"/>
    <w:rsid w:val="00B233A7"/>
    <w:rsid w:val="00B23717"/>
    <w:rsid w:val="00B242AF"/>
    <w:rsid w:val="00B24A89"/>
    <w:rsid w:val="00B24DFF"/>
    <w:rsid w:val="00B2614F"/>
    <w:rsid w:val="00B26607"/>
    <w:rsid w:val="00B26E77"/>
    <w:rsid w:val="00B277C0"/>
    <w:rsid w:val="00B279D4"/>
    <w:rsid w:val="00B27EEB"/>
    <w:rsid w:val="00B30004"/>
    <w:rsid w:val="00B302AC"/>
    <w:rsid w:val="00B318AA"/>
    <w:rsid w:val="00B31CB9"/>
    <w:rsid w:val="00B31CD6"/>
    <w:rsid w:val="00B32F25"/>
    <w:rsid w:val="00B332BE"/>
    <w:rsid w:val="00B33C46"/>
    <w:rsid w:val="00B35592"/>
    <w:rsid w:val="00B358E4"/>
    <w:rsid w:val="00B35D61"/>
    <w:rsid w:val="00B362B8"/>
    <w:rsid w:val="00B371CE"/>
    <w:rsid w:val="00B37434"/>
    <w:rsid w:val="00B37CD6"/>
    <w:rsid w:val="00B416F4"/>
    <w:rsid w:val="00B41991"/>
    <w:rsid w:val="00B41E8E"/>
    <w:rsid w:val="00B41E9A"/>
    <w:rsid w:val="00B420B0"/>
    <w:rsid w:val="00B42258"/>
    <w:rsid w:val="00B42450"/>
    <w:rsid w:val="00B44107"/>
    <w:rsid w:val="00B449DD"/>
    <w:rsid w:val="00B452AB"/>
    <w:rsid w:val="00B45413"/>
    <w:rsid w:val="00B45891"/>
    <w:rsid w:val="00B46449"/>
    <w:rsid w:val="00B46A3C"/>
    <w:rsid w:val="00B47A89"/>
    <w:rsid w:val="00B47F99"/>
    <w:rsid w:val="00B50B02"/>
    <w:rsid w:val="00B51A8A"/>
    <w:rsid w:val="00B51CB4"/>
    <w:rsid w:val="00B52945"/>
    <w:rsid w:val="00B52B57"/>
    <w:rsid w:val="00B53088"/>
    <w:rsid w:val="00B53341"/>
    <w:rsid w:val="00B533D2"/>
    <w:rsid w:val="00B53710"/>
    <w:rsid w:val="00B53D89"/>
    <w:rsid w:val="00B543A2"/>
    <w:rsid w:val="00B5505B"/>
    <w:rsid w:val="00B56CDE"/>
    <w:rsid w:val="00B5734F"/>
    <w:rsid w:val="00B575F0"/>
    <w:rsid w:val="00B578B5"/>
    <w:rsid w:val="00B600FE"/>
    <w:rsid w:val="00B6048A"/>
    <w:rsid w:val="00B607A1"/>
    <w:rsid w:val="00B61262"/>
    <w:rsid w:val="00B612F1"/>
    <w:rsid w:val="00B618A0"/>
    <w:rsid w:val="00B629EE"/>
    <w:rsid w:val="00B63F70"/>
    <w:rsid w:val="00B6426D"/>
    <w:rsid w:val="00B64FF5"/>
    <w:rsid w:val="00B650CF"/>
    <w:rsid w:val="00B661D4"/>
    <w:rsid w:val="00B66779"/>
    <w:rsid w:val="00B667F6"/>
    <w:rsid w:val="00B67D4E"/>
    <w:rsid w:val="00B70D74"/>
    <w:rsid w:val="00B71032"/>
    <w:rsid w:val="00B71337"/>
    <w:rsid w:val="00B716F8"/>
    <w:rsid w:val="00B71E34"/>
    <w:rsid w:val="00B7326F"/>
    <w:rsid w:val="00B7378C"/>
    <w:rsid w:val="00B7435D"/>
    <w:rsid w:val="00B762A9"/>
    <w:rsid w:val="00B76AA9"/>
    <w:rsid w:val="00B77BB6"/>
    <w:rsid w:val="00B80917"/>
    <w:rsid w:val="00B81B3B"/>
    <w:rsid w:val="00B8253E"/>
    <w:rsid w:val="00B8333A"/>
    <w:rsid w:val="00B83403"/>
    <w:rsid w:val="00B8443F"/>
    <w:rsid w:val="00B84633"/>
    <w:rsid w:val="00B85535"/>
    <w:rsid w:val="00B87EE4"/>
    <w:rsid w:val="00B87F3F"/>
    <w:rsid w:val="00B91191"/>
    <w:rsid w:val="00B91352"/>
    <w:rsid w:val="00B9146C"/>
    <w:rsid w:val="00B917E2"/>
    <w:rsid w:val="00B924B7"/>
    <w:rsid w:val="00B924B9"/>
    <w:rsid w:val="00B92BEC"/>
    <w:rsid w:val="00B9388E"/>
    <w:rsid w:val="00B93D7E"/>
    <w:rsid w:val="00B948B3"/>
    <w:rsid w:val="00B95547"/>
    <w:rsid w:val="00B95659"/>
    <w:rsid w:val="00B95BF4"/>
    <w:rsid w:val="00B962C7"/>
    <w:rsid w:val="00B963AF"/>
    <w:rsid w:val="00B96A16"/>
    <w:rsid w:val="00B9759F"/>
    <w:rsid w:val="00BA1652"/>
    <w:rsid w:val="00BA1B32"/>
    <w:rsid w:val="00BA1CF8"/>
    <w:rsid w:val="00BA27AD"/>
    <w:rsid w:val="00BA2A64"/>
    <w:rsid w:val="00BA3DEF"/>
    <w:rsid w:val="00BA499C"/>
    <w:rsid w:val="00BA5A6A"/>
    <w:rsid w:val="00BB014D"/>
    <w:rsid w:val="00BB0E65"/>
    <w:rsid w:val="00BB1830"/>
    <w:rsid w:val="00BB1BD9"/>
    <w:rsid w:val="00BB220F"/>
    <w:rsid w:val="00BB428F"/>
    <w:rsid w:val="00BB4A09"/>
    <w:rsid w:val="00BB5B51"/>
    <w:rsid w:val="00BB76D7"/>
    <w:rsid w:val="00BB7E13"/>
    <w:rsid w:val="00BC06E2"/>
    <w:rsid w:val="00BC0FDA"/>
    <w:rsid w:val="00BC1A1F"/>
    <w:rsid w:val="00BC1F69"/>
    <w:rsid w:val="00BC23A2"/>
    <w:rsid w:val="00BC2690"/>
    <w:rsid w:val="00BC3C3D"/>
    <w:rsid w:val="00BC43EA"/>
    <w:rsid w:val="00BC4CC0"/>
    <w:rsid w:val="00BC509C"/>
    <w:rsid w:val="00BC51EA"/>
    <w:rsid w:val="00BC5F46"/>
    <w:rsid w:val="00BC60F6"/>
    <w:rsid w:val="00BC61E8"/>
    <w:rsid w:val="00BC62F1"/>
    <w:rsid w:val="00BC65BB"/>
    <w:rsid w:val="00BC6720"/>
    <w:rsid w:val="00BC6F2C"/>
    <w:rsid w:val="00BD01E6"/>
    <w:rsid w:val="00BD1968"/>
    <w:rsid w:val="00BD1C99"/>
    <w:rsid w:val="00BD2656"/>
    <w:rsid w:val="00BD313F"/>
    <w:rsid w:val="00BD3615"/>
    <w:rsid w:val="00BD4332"/>
    <w:rsid w:val="00BD53DE"/>
    <w:rsid w:val="00BD5BEE"/>
    <w:rsid w:val="00BD5EFF"/>
    <w:rsid w:val="00BD7E7A"/>
    <w:rsid w:val="00BE0120"/>
    <w:rsid w:val="00BE0B80"/>
    <w:rsid w:val="00BE0C22"/>
    <w:rsid w:val="00BE2565"/>
    <w:rsid w:val="00BE2979"/>
    <w:rsid w:val="00BE2FF1"/>
    <w:rsid w:val="00BE3417"/>
    <w:rsid w:val="00BE36BB"/>
    <w:rsid w:val="00BE37D6"/>
    <w:rsid w:val="00BE3967"/>
    <w:rsid w:val="00BE399F"/>
    <w:rsid w:val="00BE4053"/>
    <w:rsid w:val="00BE45B4"/>
    <w:rsid w:val="00BE4EF1"/>
    <w:rsid w:val="00BE623D"/>
    <w:rsid w:val="00BE66FC"/>
    <w:rsid w:val="00BE6AA0"/>
    <w:rsid w:val="00BE7139"/>
    <w:rsid w:val="00BE7826"/>
    <w:rsid w:val="00BE7E20"/>
    <w:rsid w:val="00BF0581"/>
    <w:rsid w:val="00BF0D44"/>
    <w:rsid w:val="00BF15B8"/>
    <w:rsid w:val="00BF19DA"/>
    <w:rsid w:val="00BF1CC7"/>
    <w:rsid w:val="00BF39FE"/>
    <w:rsid w:val="00BF3DF7"/>
    <w:rsid w:val="00BF4C07"/>
    <w:rsid w:val="00BF4F49"/>
    <w:rsid w:val="00BF56F8"/>
    <w:rsid w:val="00BF59BE"/>
    <w:rsid w:val="00BF6097"/>
    <w:rsid w:val="00BF7233"/>
    <w:rsid w:val="00BF79D5"/>
    <w:rsid w:val="00C00EE7"/>
    <w:rsid w:val="00C01C3F"/>
    <w:rsid w:val="00C02620"/>
    <w:rsid w:val="00C02977"/>
    <w:rsid w:val="00C02B4C"/>
    <w:rsid w:val="00C02F22"/>
    <w:rsid w:val="00C0330A"/>
    <w:rsid w:val="00C05048"/>
    <w:rsid w:val="00C0528C"/>
    <w:rsid w:val="00C07D8A"/>
    <w:rsid w:val="00C11D0C"/>
    <w:rsid w:val="00C12F2F"/>
    <w:rsid w:val="00C17281"/>
    <w:rsid w:val="00C208F9"/>
    <w:rsid w:val="00C20B7F"/>
    <w:rsid w:val="00C20E1F"/>
    <w:rsid w:val="00C23328"/>
    <w:rsid w:val="00C23CC1"/>
    <w:rsid w:val="00C23D8A"/>
    <w:rsid w:val="00C23E80"/>
    <w:rsid w:val="00C2430B"/>
    <w:rsid w:val="00C2463D"/>
    <w:rsid w:val="00C2479D"/>
    <w:rsid w:val="00C251FE"/>
    <w:rsid w:val="00C2615D"/>
    <w:rsid w:val="00C26DAF"/>
    <w:rsid w:val="00C2755A"/>
    <w:rsid w:val="00C27659"/>
    <w:rsid w:val="00C278BE"/>
    <w:rsid w:val="00C302A8"/>
    <w:rsid w:val="00C30333"/>
    <w:rsid w:val="00C3055B"/>
    <w:rsid w:val="00C30D32"/>
    <w:rsid w:val="00C3149C"/>
    <w:rsid w:val="00C315B1"/>
    <w:rsid w:val="00C31653"/>
    <w:rsid w:val="00C31822"/>
    <w:rsid w:val="00C3210C"/>
    <w:rsid w:val="00C3302E"/>
    <w:rsid w:val="00C338EB"/>
    <w:rsid w:val="00C33EC6"/>
    <w:rsid w:val="00C35288"/>
    <w:rsid w:val="00C372D8"/>
    <w:rsid w:val="00C40DA5"/>
    <w:rsid w:val="00C40E1A"/>
    <w:rsid w:val="00C4109D"/>
    <w:rsid w:val="00C440B7"/>
    <w:rsid w:val="00C44123"/>
    <w:rsid w:val="00C4463C"/>
    <w:rsid w:val="00C449F0"/>
    <w:rsid w:val="00C4500C"/>
    <w:rsid w:val="00C45124"/>
    <w:rsid w:val="00C45CD5"/>
    <w:rsid w:val="00C464A7"/>
    <w:rsid w:val="00C469CD"/>
    <w:rsid w:val="00C475AC"/>
    <w:rsid w:val="00C51023"/>
    <w:rsid w:val="00C5245A"/>
    <w:rsid w:val="00C52B8E"/>
    <w:rsid w:val="00C52D9B"/>
    <w:rsid w:val="00C52EFF"/>
    <w:rsid w:val="00C53170"/>
    <w:rsid w:val="00C536AF"/>
    <w:rsid w:val="00C54135"/>
    <w:rsid w:val="00C54290"/>
    <w:rsid w:val="00C54739"/>
    <w:rsid w:val="00C54C6E"/>
    <w:rsid w:val="00C55250"/>
    <w:rsid w:val="00C55584"/>
    <w:rsid w:val="00C56048"/>
    <w:rsid w:val="00C578FA"/>
    <w:rsid w:val="00C60135"/>
    <w:rsid w:val="00C6021F"/>
    <w:rsid w:val="00C613C2"/>
    <w:rsid w:val="00C61777"/>
    <w:rsid w:val="00C6257B"/>
    <w:rsid w:val="00C62CE9"/>
    <w:rsid w:val="00C62FE6"/>
    <w:rsid w:val="00C63C78"/>
    <w:rsid w:val="00C63CB0"/>
    <w:rsid w:val="00C65169"/>
    <w:rsid w:val="00C6536F"/>
    <w:rsid w:val="00C659FC"/>
    <w:rsid w:val="00C66688"/>
    <w:rsid w:val="00C66B15"/>
    <w:rsid w:val="00C66D00"/>
    <w:rsid w:val="00C67517"/>
    <w:rsid w:val="00C67AF0"/>
    <w:rsid w:val="00C67B05"/>
    <w:rsid w:val="00C7028A"/>
    <w:rsid w:val="00C704F9"/>
    <w:rsid w:val="00C71E43"/>
    <w:rsid w:val="00C7248D"/>
    <w:rsid w:val="00C72881"/>
    <w:rsid w:val="00C731D0"/>
    <w:rsid w:val="00C7381C"/>
    <w:rsid w:val="00C73AB3"/>
    <w:rsid w:val="00C7460B"/>
    <w:rsid w:val="00C75191"/>
    <w:rsid w:val="00C75910"/>
    <w:rsid w:val="00C768A8"/>
    <w:rsid w:val="00C7696B"/>
    <w:rsid w:val="00C76B08"/>
    <w:rsid w:val="00C76C71"/>
    <w:rsid w:val="00C7722E"/>
    <w:rsid w:val="00C77BDC"/>
    <w:rsid w:val="00C77DF9"/>
    <w:rsid w:val="00C8019B"/>
    <w:rsid w:val="00C80904"/>
    <w:rsid w:val="00C814BA"/>
    <w:rsid w:val="00C81682"/>
    <w:rsid w:val="00C83385"/>
    <w:rsid w:val="00C849DC"/>
    <w:rsid w:val="00C84BEE"/>
    <w:rsid w:val="00C85093"/>
    <w:rsid w:val="00C867C3"/>
    <w:rsid w:val="00C87393"/>
    <w:rsid w:val="00C903D2"/>
    <w:rsid w:val="00C91113"/>
    <w:rsid w:val="00C93B6F"/>
    <w:rsid w:val="00C94A69"/>
    <w:rsid w:val="00C94CA1"/>
    <w:rsid w:val="00C9576D"/>
    <w:rsid w:val="00C957B6"/>
    <w:rsid w:val="00C961C3"/>
    <w:rsid w:val="00C96FD0"/>
    <w:rsid w:val="00CA0823"/>
    <w:rsid w:val="00CA0BA3"/>
    <w:rsid w:val="00CA0E9A"/>
    <w:rsid w:val="00CA33AC"/>
    <w:rsid w:val="00CA467A"/>
    <w:rsid w:val="00CA46D9"/>
    <w:rsid w:val="00CA473C"/>
    <w:rsid w:val="00CA5C85"/>
    <w:rsid w:val="00CA600A"/>
    <w:rsid w:val="00CA6433"/>
    <w:rsid w:val="00CA6E54"/>
    <w:rsid w:val="00CA6F49"/>
    <w:rsid w:val="00CA752A"/>
    <w:rsid w:val="00CB003D"/>
    <w:rsid w:val="00CB066D"/>
    <w:rsid w:val="00CB0E79"/>
    <w:rsid w:val="00CB110F"/>
    <w:rsid w:val="00CB2335"/>
    <w:rsid w:val="00CB28D1"/>
    <w:rsid w:val="00CB2C90"/>
    <w:rsid w:val="00CB3619"/>
    <w:rsid w:val="00CB3788"/>
    <w:rsid w:val="00CB4902"/>
    <w:rsid w:val="00CB566F"/>
    <w:rsid w:val="00CB58B3"/>
    <w:rsid w:val="00CB65B0"/>
    <w:rsid w:val="00CB67F0"/>
    <w:rsid w:val="00CB68B5"/>
    <w:rsid w:val="00CB6C72"/>
    <w:rsid w:val="00CC0244"/>
    <w:rsid w:val="00CC25F6"/>
    <w:rsid w:val="00CC26CB"/>
    <w:rsid w:val="00CC2B5A"/>
    <w:rsid w:val="00CC2F7B"/>
    <w:rsid w:val="00CC385C"/>
    <w:rsid w:val="00CC3B64"/>
    <w:rsid w:val="00CC44EE"/>
    <w:rsid w:val="00CC479D"/>
    <w:rsid w:val="00CC4990"/>
    <w:rsid w:val="00CC5325"/>
    <w:rsid w:val="00CC54FD"/>
    <w:rsid w:val="00CC55C1"/>
    <w:rsid w:val="00CC57C3"/>
    <w:rsid w:val="00CC60E8"/>
    <w:rsid w:val="00CC627D"/>
    <w:rsid w:val="00CC6588"/>
    <w:rsid w:val="00CC6CF9"/>
    <w:rsid w:val="00CC72C5"/>
    <w:rsid w:val="00CC7772"/>
    <w:rsid w:val="00CC78C4"/>
    <w:rsid w:val="00CD1183"/>
    <w:rsid w:val="00CD13E8"/>
    <w:rsid w:val="00CD2906"/>
    <w:rsid w:val="00CD2E8F"/>
    <w:rsid w:val="00CD34D9"/>
    <w:rsid w:val="00CD3652"/>
    <w:rsid w:val="00CD4432"/>
    <w:rsid w:val="00CD4880"/>
    <w:rsid w:val="00CD4A5D"/>
    <w:rsid w:val="00CD761E"/>
    <w:rsid w:val="00CD77FE"/>
    <w:rsid w:val="00CD7FB4"/>
    <w:rsid w:val="00CE14FC"/>
    <w:rsid w:val="00CE2354"/>
    <w:rsid w:val="00CE47B6"/>
    <w:rsid w:val="00CE5D57"/>
    <w:rsid w:val="00CE5F93"/>
    <w:rsid w:val="00CE7CF8"/>
    <w:rsid w:val="00CF1CA7"/>
    <w:rsid w:val="00CF2EFB"/>
    <w:rsid w:val="00CF3418"/>
    <w:rsid w:val="00CF3A8C"/>
    <w:rsid w:val="00CF42C0"/>
    <w:rsid w:val="00CF50E4"/>
    <w:rsid w:val="00CF50E5"/>
    <w:rsid w:val="00CF5178"/>
    <w:rsid w:val="00CF530C"/>
    <w:rsid w:val="00CF565F"/>
    <w:rsid w:val="00CF59AD"/>
    <w:rsid w:val="00CF5F28"/>
    <w:rsid w:val="00CF6927"/>
    <w:rsid w:val="00CF695D"/>
    <w:rsid w:val="00D0027D"/>
    <w:rsid w:val="00D00BD4"/>
    <w:rsid w:val="00D03A53"/>
    <w:rsid w:val="00D045AB"/>
    <w:rsid w:val="00D045D2"/>
    <w:rsid w:val="00D04C75"/>
    <w:rsid w:val="00D04FBB"/>
    <w:rsid w:val="00D050CA"/>
    <w:rsid w:val="00D05DA4"/>
    <w:rsid w:val="00D05E78"/>
    <w:rsid w:val="00D06135"/>
    <w:rsid w:val="00D07FAA"/>
    <w:rsid w:val="00D102D4"/>
    <w:rsid w:val="00D104D5"/>
    <w:rsid w:val="00D10A70"/>
    <w:rsid w:val="00D1130C"/>
    <w:rsid w:val="00D11C1D"/>
    <w:rsid w:val="00D12384"/>
    <w:rsid w:val="00D12953"/>
    <w:rsid w:val="00D13355"/>
    <w:rsid w:val="00D149C8"/>
    <w:rsid w:val="00D14AE5"/>
    <w:rsid w:val="00D153C1"/>
    <w:rsid w:val="00D16100"/>
    <w:rsid w:val="00D1657F"/>
    <w:rsid w:val="00D17CB4"/>
    <w:rsid w:val="00D17E6D"/>
    <w:rsid w:val="00D202CE"/>
    <w:rsid w:val="00D203E9"/>
    <w:rsid w:val="00D20A1A"/>
    <w:rsid w:val="00D20FE9"/>
    <w:rsid w:val="00D21663"/>
    <w:rsid w:val="00D22742"/>
    <w:rsid w:val="00D235C6"/>
    <w:rsid w:val="00D23AC6"/>
    <w:rsid w:val="00D23FAD"/>
    <w:rsid w:val="00D24163"/>
    <w:rsid w:val="00D24BDB"/>
    <w:rsid w:val="00D25618"/>
    <w:rsid w:val="00D257BB"/>
    <w:rsid w:val="00D25B6D"/>
    <w:rsid w:val="00D25CB9"/>
    <w:rsid w:val="00D270CB"/>
    <w:rsid w:val="00D2732B"/>
    <w:rsid w:val="00D27741"/>
    <w:rsid w:val="00D279FF"/>
    <w:rsid w:val="00D27D30"/>
    <w:rsid w:val="00D305EC"/>
    <w:rsid w:val="00D30D81"/>
    <w:rsid w:val="00D30FDA"/>
    <w:rsid w:val="00D32A90"/>
    <w:rsid w:val="00D334FE"/>
    <w:rsid w:val="00D3360B"/>
    <w:rsid w:val="00D339CF"/>
    <w:rsid w:val="00D3479D"/>
    <w:rsid w:val="00D34B16"/>
    <w:rsid w:val="00D358A0"/>
    <w:rsid w:val="00D35B85"/>
    <w:rsid w:val="00D3670E"/>
    <w:rsid w:val="00D408EA"/>
    <w:rsid w:val="00D421F0"/>
    <w:rsid w:val="00D4400C"/>
    <w:rsid w:val="00D4425A"/>
    <w:rsid w:val="00D44613"/>
    <w:rsid w:val="00D45575"/>
    <w:rsid w:val="00D45AEF"/>
    <w:rsid w:val="00D4637C"/>
    <w:rsid w:val="00D4671F"/>
    <w:rsid w:val="00D468AC"/>
    <w:rsid w:val="00D506A7"/>
    <w:rsid w:val="00D52542"/>
    <w:rsid w:val="00D527A8"/>
    <w:rsid w:val="00D53103"/>
    <w:rsid w:val="00D5329B"/>
    <w:rsid w:val="00D539C8"/>
    <w:rsid w:val="00D53E60"/>
    <w:rsid w:val="00D5485E"/>
    <w:rsid w:val="00D56BE8"/>
    <w:rsid w:val="00D56DE3"/>
    <w:rsid w:val="00D570BC"/>
    <w:rsid w:val="00D573EA"/>
    <w:rsid w:val="00D579A6"/>
    <w:rsid w:val="00D60D2B"/>
    <w:rsid w:val="00D61A22"/>
    <w:rsid w:val="00D61D9E"/>
    <w:rsid w:val="00D6300D"/>
    <w:rsid w:val="00D631D2"/>
    <w:rsid w:val="00D637D9"/>
    <w:rsid w:val="00D65906"/>
    <w:rsid w:val="00D665B7"/>
    <w:rsid w:val="00D66DC1"/>
    <w:rsid w:val="00D66EF0"/>
    <w:rsid w:val="00D66F25"/>
    <w:rsid w:val="00D66FC5"/>
    <w:rsid w:val="00D6741D"/>
    <w:rsid w:val="00D677C4"/>
    <w:rsid w:val="00D679C2"/>
    <w:rsid w:val="00D679C5"/>
    <w:rsid w:val="00D7095B"/>
    <w:rsid w:val="00D720BD"/>
    <w:rsid w:val="00D720F1"/>
    <w:rsid w:val="00D7252F"/>
    <w:rsid w:val="00D742A6"/>
    <w:rsid w:val="00D75C7B"/>
    <w:rsid w:val="00D76F19"/>
    <w:rsid w:val="00D774C7"/>
    <w:rsid w:val="00D77EFF"/>
    <w:rsid w:val="00D77F38"/>
    <w:rsid w:val="00D8088C"/>
    <w:rsid w:val="00D8167D"/>
    <w:rsid w:val="00D81873"/>
    <w:rsid w:val="00D81B81"/>
    <w:rsid w:val="00D81CC4"/>
    <w:rsid w:val="00D82C72"/>
    <w:rsid w:val="00D82EE9"/>
    <w:rsid w:val="00D83A2E"/>
    <w:rsid w:val="00D83D9B"/>
    <w:rsid w:val="00D8453D"/>
    <w:rsid w:val="00D84D5F"/>
    <w:rsid w:val="00D84F3B"/>
    <w:rsid w:val="00D854A2"/>
    <w:rsid w:val="00D85BA2"/>
    <w:rsid w:val="00D85DC3"/>
    <w:rsid w:val="00D86957"/>
    <w:rsid w:val="00D86A93"/>
    <w:rsid w:val="00D86AD5"/>
    <w:rsid w:val="00D86C5D"/>
    <w:rsid w:val="00D87288"/>
    <w:rsid w:val="00D90227"/>
    <w:rsid w:val="00D905A3"/>
    <w:rsid w:val="00D90A72"/>
    <w:rsid w:val="00D90D40"/>
    <w:rsid w:val="00D91111"/>
    <w:rsid w:val="00D917C7"/>
    <w:rsid w:val="00D91CA2"/>
    <w:rsid w:val="00D92719"/>
    <w:rsid w:val="00D92844"/>
    <w:rsid w:val="00D92A52"/>
    <w:rsid w:val="00D92CB8"/>
    <w:rsid w:val="00D92D7A"/>
    <w:rsid w:val="00D94248"/>
    <w:rsid w:val="00D95300"/>
    <w:rsid w:val="00D95C9B"/>
    <w:rsid w:val="00D95D9F"/>
    <w:rsid w:val="00D962ED"/>
    <w:rsid w:val="00D96552"/>
    <w:rsid w:val="00D96631"/>
    <w:rsid w:val="00D96A80"/>
    <w:rsid w:val="00D96B28"/>
    <w:rsid w:val="00D96D87"/>
    <w:rsid w:val="00D975D2"/>
    <w:rsid w:val="00DA00FE"/>
    <w:rsid w:val="00DA0701"/>
    <w:rsid w:val="00DA0D97"/>
    <w:rsid w:val="00DA10B6"/>
    <w:rsid w:val="00DA12F4"/>
    <w:rsid w:val="00DA249E"/>
    <w:rsid w:val="00DA2AFF"/>
    <w:rsid w:val="00DA2B04"/>
    <w:rsid w:val="00DA2F07"/>
    <w:rsid w:val="00DA3752"/>
    <w:rsid w:val="00DA5DB6"/>
    <w:rsid w:val="00DA5DC0"/>
    <w:rsid w:val="00DA62C1"/>
    <w:rsid w:val="00DA6AE3"/>
    <w:rsid w:val="00DA7691"/>
    <w:rsid w:val="00DB0054"/>
    <w:rsid w:val="00DB1339"/>
    <w:rsid w:val="00DB1681"/>
    <w:rsid w:val="00DB1921"/>
    <w:rsid w:val="00DB1D0E"/>
    <w:rsid w:val="00DB2595"/>
    <w:rsid w:val="00DB65C0"/>
    <w:rsid w:val="00DB6D33"/>
    <w:rsid w:val="00DB71F7"/>
    <w:rsid w:val="00DB74B1"/>
    <w:rsid w:val="00DC031E"/>
    <w:rsid w:val="00DC144A"/>
    <w:rsid w:val="00DC181C"/>
    <w:rsid w:val="00DC2440"/>
    <w:rsid w:val="00DC2A42"/>
    <w:rsid w:val="00DC30F3"/>
    <w:rsid w:val="00DC40C3"/>
    <w:rsid w:val="00DC4278"/>
    <w:rsid w:val="00DC4A83"/>
    <w:rsid w:val="00DC6A35"/>
    <w:rsid w:val="00DC6C22"/>
    <w:rsid w:val="00DC73BC"/>
    <w:rsid w:val="00DD1F39"/>
    <w:rsid w:val="00DD2D6E"/>
    <w:rsid w:val="00DD33A0"/>
    <w:rsid w:val="00DD3AC2"/>
    <w:rsid w:val="00DD3C69"/>
    <w:rsid w:val="00DD5C09"/>
    <w:rsid w:val="00DD7653"/>
    <w:rsid w:val="00DD790D"/>
    <w:rsid w:val="00DE02BD"/>
    <w:rsid w:val="00DE0A40"/>
    <w:rsid w:val="00DE1127"/>
    <w:rsid w:val="00DE1653"/>
    <w:rsid w:val="00DE2D8D"/>
    <w:rsid w:val="00DE371F"/>
    <w:rsid w:val="00DE6364"/>
    <w:rsid w:val="00DE6929"/>
    <w:rsid w:val="00DE7D7D"/>
    <w:rsid w:val="00DE7DAE"/>
    <w:rsid w:val="00DF06B7"/>
    <w:rsid w:val="00DF0E04"/>
    <w:rsid w:val="00DF179D"/>
    <w:rsid w:val="00DF1F63"/>
    <w:rsid w:val="00DF210A"/>
    <w:rsid w:val="00DF210C"/>
    <w:rsid w:val="00DF2BBB"/>
    <w:rsid w:val="00DF4EB5"/>
    <w:rsid w:val="00DF53AF"/>
    <w:rsid w:val="00DF5957"/>
    <w:rsid w:val="00DF655F"/>
    <w:rsid w:val="00DF6B5F"/>
    <w:rsid w:val="00DF759D"/>
    <w:rsid w:val="00DF7BAE"/>
    <w:rsid w:val="00E006A5"/>
    <w:rsid w:val="00E00ECD"/>
    <w:rsid w:val="00E01802"/>
    <w:rsid w:val="00E04357"/>
    <w:rsid w:val="00E04835"/>
    <w:rsid w:val="00E04F3F"/>
    <w:rsid w:val="00E0546F"/>
    <w:rsid w:val="00E05BA4"/>
    <w:rsid w:val="00E05EE8"/>
    <w:rsid w:val="00E06A67"/>
    <w:rsid w:val="00E06CC5"/>
    <w:rsid w:val="00E06DA8"/>
    <w:rsid w:val="00E079C3"/>
    <w:rsid w:val="00E07EB2"/>
    <w:rsid w:val="00E10BC8"/>
    <w:rsid w:val="00E112A5"/>
    <w:rsid w:val="00E1170A"/>
    <w:rsid w:val="00E128AB"/>
    <w:rsid w:val="00E12D3B"/>
    <w:rsid w:val="00E12F0F"/>
    <w:rsid w:val="00E13BD4"/>
    <w:rsid w:val="00E13EE0"/>
    <w:rsid w:val="00E14960"/>
    <w:rsid w:val="00E15A39"/>
    <w:rsid w:val="00E15DAA"/>
    <w:rsid w:val="00E17256"/>
    <w:rsid w:val="00E17FC4"/>
    <w:rsid w:val="00E216CD"/>
    <w:rsid w:val="00E21A3F"/>
    <w:rsid w:val="00E21DB7"/>
    <w:rsid w:val="00E2224A"/>
    <w:rsid w:val="00E222A4"/>
    <w:rsid w:val="00E22C20"/>
    <w:rsid w:val="00E23E08"/>
    <w:rsid w:val="00E23EBF"/>
    <w:rsid w:val="00E242D8"/>
    <w:rsid w:val="00E24459"/>
    <w:rsid w:val="00E246D4"/>
    <w:rsid w:val="00E24707"/>
    <w:rsid w:val="00E25363"/>
    <w:rsid w:val="00E25F5E"/>
    <w:rsid w:val="00E2648E"/>
    <w:rsid w:val="00E26F87"/>
    <w:rsid w:val="00E26FE6"/>
    <w:rsid w:val="00E27B11"/>
    <w:rsid w:val="00E30017"/>
    <w:rsid w:val="00E3015C"/>
    <w:rsid w:val="00E3066D"/>
    <w:rsid w:val="00E3127B"/>
    <w:rsid w:val="00E32B75"/>
    <w:rsid w:val="00E33154"/>
    <w:rsid w:val="00E33BEE"/>
    <w:rsid w:val="00E33ECB"/>
    <w:rsid w:val="00E34719"/>
    <w:rsid w:val="00E34824"/>
    <w:rsid w:val="00E34AC2"/>
    <w:rsid w:val="00E3568B"/>
    <w:rsid w:val="00E35C65"/>
    <w:rsid w:val="00E372AE"/>
    <w:rsid w:val="00E372F7"/>
    <w:rsid w:val="00E37331"/>
    <w:rsid w:val="00E40217"/>
    <w:rsid w:val="00E40A2D"/>
    <w:rsid w:val="00E42AE6"/>
    <w:rsid w:val="00E43872"/>
    <w:rsid w:val="00E44AE9"/>
    <w:rsid w:val="00E451F3"/>
    <w:rsid w:val="00E45A23"/>
    <w:rsid w:val="00E45DB8"/>
    <w:rsid w:val="00E473F1"/>
    <w:rsid w:val="00E50005"/>
    <w:rsid w:val="00E5009F"/>
    <w:rsid w:val="00E50972"/>
    <w:rsid w:val="00E51973"/>
    <w:rsid w:val="00E52193"/>
    <w:rsid w:val="00E5220B"/>
    <w:rsid w:val="00E52332"/>
    <w:rsid w:val="00E528E8"/>
    <w:rsid w:val="00E5406E"/>
    <w:rsid w:val="00E54D53"/>
    <w:rsid w:val="00E55317"/>
    <w:rsid w:val="00E554E8"/>
    <w:rsid w:val="00E56C3C"/>
    <w:rsid w:val="00E57523"/>
    <w:rsid w:val="00E61894"/>
    <w:rsid w:val="00E62214"/>
    <w:rsid w:val="00E622A0"/>
    <w:rsid w:val="00E6245C"/>
    <w:rsid w:val="00E62C34"/>
    <w:rsid w:val="00E62D90"/>
    <w:rsid w:val="00E63140"/>
    <w:rsid w:val="00E633DC"/>
    <w:rsid w:val="00E64AD4"/>
    <w:rsid w:val="00E64BA0"/>
    <w:rsid w:val="00E65273"/>
    <w:rsid w:val="00E65561"/>
    <w:rsid w:val="00E655E2"/>
    <w:rsid w:val="00E65CD8"/>
    <w:rsid w:val="00E66603"/>
    <w:rsid w:val="00E675E4"/>
    <w:rsid w:val="00E711EA"/>
    <w:rsid w:val="00E71387"/>
    <w:rsid w:val="00E715D0"/>
    <w:rsid w:val="00E72AC1"/>
    <w:rsid w:val="00E72C2B"/>
    <w:rsid w:val="00E735A9"/>
    <w:rsid w:val="00E735FE"/>
    <w:rsid w:val="00E73ACF"/>
    <w:rsid w:val="00E747C1"/>
    <w:rsid w:val="00E74ECC"/>
    <w:rsid w:val="00E7627E"/>
    <w:rsid w:val="00E776F0"/>
    <w:rsid w:val="00E77D00"/>
    <w:rsid w:val="00E80640"/>
    <w:rsid w:val="00E8157E"/>
    <w:rsid w:val="00E815D2"/>
    <w:rsid w:val="00E815FC"/>
    <w:rsid w:val="00E81736"/>
    <w:rsid w:val="00E81ED7"/>
    <w:rsid w:val="00E82586"/>
    <w:rsid w:val="00E826C4"/>
    <w:rsid w:val="00E82F1F"/>
    <w:rsid w:val="00E83A20"/>
    <w:rsid w:val="00E84C24"/>
    <w:rsid w:val="00E84D69"/>
    <w:rsid w:val="00E850C3"/>
    <w:rsid w:val="00E85333"/>
    <w:rsid w:val="00E85C7C"/>
    <w:rsid w:val="00E85EF8"/>
    <w:rsid w:val="00E86488"/>
    <w:rsid w:val="00E864A2"/>
    <w:rsid w:val="00E86533"/>
    <w:rsid w:val="00E87BB9"/>
    <w:rsid w:val="00E90228"/>
    <w:rsid w:val="00E907F4"/>
    <w:rsid w:val="00E9103D"/>
    <w:rsid w:val="00E9145C"/>
    <w:rsid w:val="00E923DF"/>
    <w:rsid w:val="00E95BB8"/>
    <w:rsid w:val="00E95F4E"/>
    <w:rsid w:val="00E96556"/>
    <w:rsid w:val="00E968BD"/>
    <w:rsid w:val="00E96E5D"/>
    <w:rsid w:val="00E9798A"/>
    <w:rsid w:val="00E979F7"/>
    <w:rsid w:val="00E97F74"/>
    <w:rsid w:val="00EA1477"/>
    <w:rsid w:val="00EA1D58"/>
    <w:rsid w:val="00EA27AB"/>
    <w:rsid w:val="00EA3000"/>
    <w:rsid w:val="00EA3179"/>
    <w:rsid w:val="00EA3185"/>
    <w:rsid w:val="00EA3725"/>
    <w:rsid w:val="00EA3936"/>
    <w:rsid w:val="00EA513F"/>
    <w:rsid w:val="00EA5961"/>
    <w:rsid w:val="00EA5CD1"/>
    <w:rsid w:val="00EA5E2A"/>
    <w:rsid w:val="00EA6D84"/>
    <w:rsid w:val="00EA7710"/>
    <w:rsid w:val="00EA7D38"/>
    <w:rsid w:val="00EB0731"/>
    <w:rsid w:val="00EB0B88"/>
    <w:rsid w:val="00EB1015"/>
    <w:rsid w:val="00EB19BD"/>
    <w:rsid w:val="00EB2020"/>
    <w:rsid w:val="00EB27D5"/>
    <w:rsid w:val="00EB28E9"/>
    <w:rsid w:val="00EB29BC"/>
    <w:rsid w:val="00EB2E09"/>
    <w:rsid w:val="00EB336B"/>
    <w:rsid w:val="00EB3653"/>
    <w:rsid w:val="00EB42A6"/>
    <w:rsid w:val="00EB45FA"/>
    <w:rsid w:val="00EB52B4"/>
    <w:rsid w:val="00EB578A"/>
    <w:rsid w:val="00EB5D47"/>
    <w:rsid w:val="00EB6AFD"/>
    <w:rsid w:val="00EB6AFF"/>
    <w:rsid w:val="00EB6C7D"/>
    <w:rsid w:val="00EB70E5"/>
    <w:rsid w:val="00EB7AC2"/>
    <w:rsid w:val="00EB7C8E"/>
    <w:rsid w:val="00EC02BE"/>
    <w:rsid w:val="00EC146E"/>
    <w:rsid w:val="00EC1B1A"/>
    <w:rsid w:val="00EC35DE"/>
    <w:rsid w:val="00EC53E6"/>
    <w:rsid w:val="00EC543A"/>
    <w:rsid w:val="00EC5975"/>
    <w:rsid w:val="00EC6130"/>
    <w:rsid w:val="00EC6693"/>
    <w:rsid w:val="00EC6766"/>
    <w:rsid w:val="00EC6B27"/>
    <w:rsid w:val="00EC6BF6"/>
    <w:rsid w:val="00EC76BF"/>
    <w:rsid w:val="00EC7AE3"/>
    <w:rsid w:val="00EC7D6B"/>
    <w:rsid w:val="00EC7E08"/>
    <w:rsid w:val="00ED0167"/>
    <w:rsid w:val="00ED09FE"/>
    <w:rsid w:val="00ED0F4E"/>
    <w:rsid w:val="00ED1FF7"/>
    <w:rsid w:val="00ED2563"/>
    <w:rsid w:val="00ED2A4C"/>
    <w:rsid w:val="00ED4371"/>
    <w:rsid w:val="00ED4887"/>
    <w:rsid w:val="00ED5772"/>
    <w:rsid w:val="00ED683E"/>
    <w:rsid w:val="00ED6DFC"/>
    <w:rsid w:val="00ED7315"/>
    <w:rsid w:val="00ED75CF"/>
    <w:rsid w:val="00ED762B"/>
    <w:rsid w:val="00EE067C"/>
    <w:rsid w:val="00EE1275"/>
    <w:rsid w:val="00EE1D7D"/>
    <w:rsid w:val="00EE2031"/>
    <w:rsid w:val="00EE2D3E"/>
    <w:rsid w:val="00EE35DE"/>
    <w:rsid w:val="00EE4924"/>
    <w:rsid w:val="00EE715E"/>
    <w:rsid w:val="00EE750C"/>
    <w:rsid w:val="00EE754A"/>
    <w:rsid w:val="00EE7A5E"/>
    <w:rsid w:val="00EF039F"/>
    <w:rsid w:val="00EF0D21"/>
    <w:rsid w:val="00EF10A7"/>
    <w:rsid w:val="00EF11CE"/>
    <w:rsid w:val="00EF13FE"/>
    <w:rsid w:val="00EF2143"/>
    <w:rsid w:val="00EF256E"/>
    <w:rsid w:val="00EF3159"/>
    <w:rsid w:val="00EF384D"/>
    <w:rsid w:val="00EF4569"/>
    <w:rsid w:val="00EF47C0"/>
    <w:rsid w:val="00EF4B37"/>
    <w:rsid w:val="00EF4F51"/>
    <w:rsid w:val="00EF6960"/>
    <w:rsid w:val="00EF7325"/>
    <w:rsid w:val="00EF74D6"/>
    <w:rsid w:val="00EF7D4C"/>
    <w:rsid w:val="00F0088A"/>
    <w:rsid w:val="00F02E67"/>
    <w:rsid w:val="00F02E7D"/>
    <w:rsid w:val="00F03706"/>
    <w:rsid w:val="00F04249"/>
    <w:rsid w:val="00F062AC"/>
    <w:rsid w:val="00F068A0"/>
    <w:rsid w:val="00F070A4"/>
    <w:rsid w:val="00F0745D"/>
    <w:rsid w:val="00F076DB"/>
    <w:rsid w:val="00F10C63"/>
    <w:rsid w:val="00F112AD"/>
    <w:rsid w:val="00F114E0"/>
    <w:rsid w:val="00F115CA"/>
    <w:rsid w:val="00F12144"/>
    <w:rsid w:val="00F121CB"/>
    <w:rsid w:val="00F125E6"/>
    <w:rsid w:val="00F12787"/>
    <w:rsid w:val="00F136A0"/>
    <w:rsid w:val="00F140B4"/>
    <w:rsid w:val="00F149DB"/>
    <w:rsid w:val="00F152AB"/>
    <w:rsid w:val="00F15BE9"/>
    <w:rsid w:val="00F166FC"/>
    <w:rsid w:val="00F16EB9"/>
    <w:rsid w:val="00F17101"/>
    <w:rsid w:val="00F175F6"/>
    <w:rsid w:val="00F177DC"/>
    <w:rsid w:val="00F17AC1"/>
    <w:rsid w:val="00F2092E"/>
    <w:rsid w:val="00F20A25"/>
    <w:rsid w:val="00F20D47"/>
    <w:rsid w:val="00F20D6E"/>
    <w:rsid w:val="00F20F0F"/>
    <w:rsid w:val="00F21433"/>
    <w:rsid w:val="00F21CB5"/>
    <w:rsid w:val="00F225F8"/>
    <w:rsid w:val="00F22810"/>
    <w:rsid w:val="00F23521"/>
    <w:rsid w:val="00F2359F"/>
    <w:rsid w:val="00F25573"/>
    <w:rsid w:val="00F25733"/>
    <w:rsid w:val="00F25A5B"/>
    <w:rsid w:val="00F25E05"/>
    <w:rsid w:val="00F26F08"/>
    <w:rsid w:val="00F2710C"/>
    <w:rsid w:val="00F274F9"/>
    <w:rsid w:val="00F27619"/>
    <w:rsid w:val="00F301B4"/>
    <w:rsid w:val="00F314CA"/>
    <w:rsid w:val="00F31F31"/>
    <w:rsid w:val="00F34F34"/>
    <w:rsid w:val="00F35350"/>
    <w:rsid w:val="00F35720"/>
    <w:rsid w:val="00F35D14"/>
    <w:rsid w:val="00F35E37"/>
    <w:rsid w:val="00F36BB1"/>
    <w:rsid w:val="00F36CF6"/>
    <w:rsid w:val="00F37737"/>
    <w:rsid w:val="00F4022D"/>
    <w:rsid w:val="00F40BDA"/>
    <w:rsid w:val="00F419C8"/>
    <w:rsid w:val="00F41C30"/>
    <w:rsid w:val="00F4235A"/>
    <w:rsid w:val="00F42F73"/>
    <w:rsid w:val="00F4352C"/>
    <w:rsid w:val="00F435DD"/>
    <w:rsid w:val="00F43806"/>
    <w:rsid w:val="00F4480D"/>
    <w:rsid w:val="00F44A54"/>
    <w:rsid w:val="00F44BE1"/>
    <w:rsid w:val="00F46B5A"/>
    <w:rsid w:val="00F46DC9"/>
    <w:rsid w:val="00F47051"/>
    <w:rsid w:val="00F475C5"/>
    <w:rsid w:val="00F47DFA"/>
    <w:rsid w:val="00F5078F"/>
    <w:rsid w:val="00F53DEC"/>
    <w:rsid w:val="00F55088"/>
    <w:rsid w:val="00F56757"/>
    <w:rsid w:val="00F57036"/>
    <w:rsid w:val="00F61083"/>
    <w:rsid w:val="00F61830"/>
    <w:rsid w:val="00F61F2B"/>
    <w:rsid w:val="00F632F0"/>
    <w:rsid w:val="00F63FDF"/>
    <w:rsid w:val="00F650C6"/>
    <w:rsid w:val="00F65F71"/>
    <w:rsid w:val="00F6654F"/>
    <w:rsid w:val="00F66B02"/>
    <w:rsid w:val="00F6706E"/>
    <w:rsid w:val="00F670C5"/>
    <w:rsid w:val="00F671E1"/>
    <w:rsid w:val="00F672F3"/>
    <w:rsid w:val="00F67E52"/>
    <w:rsid w:val="00F717A9"/>
    <w:rsid w:val="00F717D7"/>
    <w:rsid w:val="00F72893"/>
    <w:rsid w:val="00F72B53"/>
    <w:rsid w:val="00F72F75"/>
    <w:rsid w:val="00F744CB"/>
    <w:rsid w:val="00F74885"/>
    <w:rsid w:val="00F756EC"/>
    <w:rsid w:val="00F75D7F"/>
    <w:rsid w:val="00F76C71"/>
    <w:rsid w:val="00F776C9"/>
    <w:rsid w:val="00F77C20"/>
    <w:rsid w:val="00F77DAA"/>
    <w:rsid w:val="00F808C8"/>
    <w:rsid w:val="00F812A9"/>
    <w:rsid w:val="00F81447"/>
    <w:rsid w:val="00F82F71"/>
    <w:rsid w:val="00F8319D"/>
    <w:rsid w:val="00F83BF7"/>
    <w:rsid w:val="00F852AC"/>
    <w:rsid w:val="00F8609A"/>
    <w:rsid w:val="00F86AF9"/>
    <w:rsid w:val="00F87873"/>
    <w:rsid w:val="00F8797F"/>
    <w:rsid w:val="00F87A3D"/>
    <w:rsid w:val="00F90368"/>
    <w:rsid w:val="00F90801"/>
    <w:rsid w:val="00F90CEE"/>
    <w:rsid w:val="00F90FD1"/>
    <w:rsid w:val="00F91066"/>
    <w:rsid w:val="00F928A7"/>
    <w:rsid w:val="00F92E9B"/>
    <w:rsid w:val="00F92EBB"/>
    <w:rsid w:val="00F94832"/>
    <w:rsid w:val="00F94D54"/>
    <w:rsid w:val="00F951A8"/>
    <w:rsid w:val="00F958A6"/>
    <w:rsid w:val="00F973B8"/>
    <w:rsid w:val="00F97D62"/>
    <w:rsid w:val="00FA038E"/>
    <w:rsid w:val="00FA074C"/>
    <w:rsid w:val="00FA0C0F"/>
    <w:rsid w:val="00FA1715"/>
    <w:rsid w:val="00FA189F"/>
    <w:rsid w:val="00FA2EB3"/>
    <w:rsid w:val="00FA33EA"/>
    <w:rsid w:val="00FA3B31"/>
    <w:rsid w:val="00FA4E6A"/>
    <w:rsid w:val="00FA6021"/>
    <w:rsid w:val="00FA6E71"/>
    <w:rsid w:val="00FA7041"/>
    <w:rsid w:val="00FA7244"/>
    <w:rsid w:val="00FB0FB5"/>
    <w:rsid w:val="00FB183B"/>
    <w:rsid w:val="00FB1AF5"/>
    <w:rsid w:val="00FB1F32"/>
    <w:rsid w:val="00FB313F"/>
    <w:rsid w:val="00FB38C1"/>
    <w:rsid w:val="00FB4749"/>
    <w:rsid w:val="00FB496B"/>
    <w:rsid w:val="00FB4EEC"/>
    <w:rsid w:val="00FB505B"/>
    <w:rsid w:val="00FB5305"/>
    <w:rsid w:val="00FB5539"/>
    <w:rsid w:val="00FB580A"/>
    <w:rsid w:val="00FB5CDA"/>
    <w:rsid w:val="00FB5D0B"/>
    <w:rsid w:val="00FB6219"/>
    <w:rsid w:val="00FB6344"/>
    <w:rsid w:val="00FC01E2"/>
    <w:rsid w:val="00FC04B7"/>
    <w:rsid w:val="00FC0BB0"/>
    <w:rsid w:val="00FC16AE"/>
    <w:rsid w:val="00FC18C6"/>
    <w:rsid w:val="00FC2AA2"/>
    <w:rsid w:val="00FC2BFC"/>
    <w:rsid w:val="00FC2FEF"/>
    <w:rsid w:val="00FC4E0A"/>
    <w:rsid w:val="00FC507A"/>
    <w:rsid w:val="00FC5721"/>
    <w:rsid w:val="00FC7057"/>
    <w:rsid w:val="00FC70C1"/>
    <w:rsid w:val="00FC7C5E"/>
    <w:rsid w:val="00FD0107"/>
    <w:rsid w:val="00FD0552"/>
    <w:rsid w:val="00FD0821"/>
    <w:rsid w:val="00FD0A0B"/>
    <w:rsid w:val="00FD0AA0"/>
    <w:rsid w:val="00FD19B8"/>
    <w:rsid w:val="00FD1F7B"/>
    <w:rsid w:val="00FD1FFB"/>
    <w:rsid w:val="00FD2106"/>
    <w:rsid w:val="00FD2A36"/>
    <w:rsid w:val="00FD343D"/>
    <w:rsid w:val="00FD3F1E"/>
    <w:rsid w:val="00FD45B6"/>
    <w:rsid w:val="00FD5B9A"/>
    <w:rsid w:val="00FD5BAB"/>
    <w:rsid w:val="00FD6621"/>
    <w:rsid w:val="00FD66F0"/>
    <w:rsid w:val="00FD7256"/>
    <w:rsid w:val="00FD78BF"/>
    <w:rsid w:val="00FE058D"/>
    <w:rsid w:val="00FE18F5"/>
    <w:rsid w:val="00FE2CC5"/>
    <w:rsid w:val="00FE2FFD"/>
    <w:rsid w:val="00FE369C"/>
    <w:rsid w:val="00FE43FF"/>
    <w:rsid w:val="00FE45FA"/>
    <w:rsid w:val="00FE477F"/>
    <w:rsid w:val="00FE4CEE"/>
    <w:rsid w:val="00FE53AC"/>
    <w:rsid w:val="00FE553D"/>
    <w:rsid w:val="00FE675A"/>
    <w:rsid w:val="00FE6F80"/>
    <w:rsid w:val="00FE78F3"/>
    <w:rsid w:val="00FF0141"/>
    <w:rsid w:val="00FF041E"/>
    <w:rsid w:val="00FF1535"/>
    <w:rsid w:val="00FF202E"/>
    <w:rsid w:val="00FF309C"/>
    <w:rsid w:val="00FF3DCD"/>
    <w:rsid w:val="00FF4F4C"/>
    <w:rsid w:val="00FF51E9"/>
    <w:rsid w:val="00FF5CDC"/>
    <w:rsid w:val="00FF65E4"/>
    <w:rsid w:val="00FF6FAA"/>
    <w:rsid w:val="00FF771D"/>
    <w:rsid w:val="00FF77B0"/>
    <w:rsid w:val="018F7FE3"/>
    <w:rsid w:val="01FD5B2B"/>
    <w:rsid w:val="0205780D"/>
    <w:rsid w:val="020C6069"/>
    <w:rsid w:val="026F7D02"/>
    <w:rsid w:val="028B5378"/>
    <w:rsid w:val="02FE7734"/>
    <w:rsid w:val="03010382"/>
    <w:rsid w:val="032E242A"/>
    <w:rsid w:val="03943486"/>
    <w:rsid w:val="041D39AA"/>
    <w:rsid w:val="04283008"/>
    <w:rsid w:val="045C56E5"/>
    <w:rsid w:val="048B1B94"/>
    <w:rsid w:val="049E6329"/>
    <w:rsid w:val="04B3352E"/>
    <w:rsid w:val="04C53A44"/>
    <w:rsid w:val="057311F3"/>
    <w:rsid w:val="057A42F9"/>
    <w:rsid w:val="05AB093B"/>
    <w:rsid w:val="06CC2518"/>
    <w:rsid w:val="07110872"/>
    <w:rsid w:val="07194B41"/>
    <w:rsid w:val="07666C26"/>
    <w:rsid w:val="07A06AE5"/>
    <w:rsid w:val="07B15223"/>
    <w:rsid w:val="07CF6FA9"/>
    <w:rsid w:val="07EF2087"/>
    <w:rsid w:val="081721B2"/>
    <w:rsid w:val="081F5230"/>
    <w:rsid w:val="08963F8A"/>
    <w:rsid w:val="090C1E21"/>
    <w:rsid w:val="09691323"/>
    <w:rsid w:val="099562E7"/>
    <w:rsid w:val="09E25ACA"/>
    <w:rsid w:val="0A383870"/>
    <w:rsid w:val="0A7E57A9"/>
    <w:rsid w:val="0AA500B0"/>
    <w:rsid w:val="0B526BD7"/>
    <w:rsid w:val="0B9209E7"/>
    <w:rsid w:val="0BDA335F"/>
    <w:rsid w:val="0C4068F5"/>
    <w:rsid w:val="0C984795"/>
    <w:rsid w:val="0CA13AAD"/>
    <w:rsid w:val="0D5A5852"/>
    <w:rsid w:val="0DC65CB3"/>
    <w:rsid w:val="0DCA54DC"/>
    <w:rsid w:val="0E512DF2"/>
    <w:rsid w:val="0E794434"/>
    <w:rsid w:val="0E8713D0"/>
    <w:rsid w:val="0F3058BB"/>
    <w:rsid w:val="0F8F1E2A"/>
    <w:rsid w:val="0FBA25E7"/>
    <w:rsid w:val="0FC552C4"/>
    <w:rsid w:val="0FD764E0"/>
    <w:rsid w:val="0FEF1864"/>
    <w:rsid w:val="10117990"/>
    <w:rsid w:val="10C11071"/>
    <w:rsid w:val="10F115FF"/>
    <w:rsid w:val="11112599"/>
    <w:rsid w:val="11344A0E"/>
    <w:rsid w:val="114A037A"/>
    <w:rsid w:val="115A649B"/>
    <w:rsid w:val="1170435C"/>
    <w:rsid w:val="11D26284"/>
    <w:rsid w:val="129D6A3E"/>
    <w:rsid w:val="131026A2"/>
    <w:rsid w:val="131B2E3A"/>
    <w:rsid w:val="133967AC"/>
    <w:rsid w:val="134D5DCD"/>
    <w:rsid w:val="1366560E"/>
    <w:rsid w:val="13D44004"/>
    <w:rsid w:val="13F41FDE"/>
    <w:rsid w:val="145D4430"/>
    <w:rsid w:val="14847D69"/>
    <w:rsid w:val="14C56327"/>
    <w:rsid w:val="15DB4F07"/>
    <w:rsid w:val="15E92B9F"/>
    <w:rsid w:val="162A74CC"/>
    <w:rsid w:val="165F299D"/>
    <w:rsid w:val="1689031B"/>
    <w:rsid w:val="16A673CE"/>
    <w:rsid w:val="16C43101"/>
    <w:rsid w:val="17285DB1"/>
    <w:rsid w:val="17424DC1"/>
    <w:rsid w:val="17434FB9"/>
    <w:rsid w:val="175E6CE9"/>
    <w:rsid w:val="176D0338"/>
    <w:rsid w:val="177706AC"/>
    <w:rsid w:val="182D5BFD"/>
    <w:rsid w:val="187853D5"/>
    <w:rsid w:val="189F35A5"/>
    <w:rsid w:val="18C473DF"/>
    <w:rsid w:val="18E8739E"/>
    <w:rsid w:val="199A5CBA"/>
    <w:rsid w:val="19A0183C"/>
    <w:rsid w:val="1A092B1D"/>
    <w:rsid w:val="1A1F4796"/>
    <w:rsid w:val="1A9A31E2"/>
    <w:rsid w:val="1AD027BC"/>
    <w:rsid w:val="1B180423"/>
    <w:rsid w:val="1B3729A2"/>
    <w:rsid w:val="1B4D13AE"/>
    <w:rsid w:val="1B5A364C"/>
    <w:rsid w:val="1BAF1421"/>
    <w:rsid w:val="1BBC6459"/>
    <w:rsid w:val="1C0B276E"/>
    <w:rsid w:val="1C0F1D29"/>
    <w:rsid w:val="1C164F31"/>
    <w:rsid w:val="1C41656D"/>
    <w:rsid w:val="1C477A97"/>
    <w:rsid w:val="1C4F7CA9"/>
    <w:rsid w:val="1C7F176F"/>
    <w:rsid w:val="1C99252B"/>
    <w:rsid w:val="1CA52668"/>
    <w:rsid w:val="1CAD1689"/>
    <w:rsid w:val="1CFC5F0F"/>
    <w:rsid w:val="1CFE627C"/>
    <w:rsid w:val="1D030642"/>
    <w:rsid w:val="1D040D3A"/>
    <w:rsid w:val="1D2A0352"/>
    <w:rsid w:val="1DBA55A2"/>
    <w:rsid w:val="1DD3548B"/>
    <w:rsid w:val="1DED21D8"/>
    <w:rsid w:val="1E747CCE"/>
    <w:rsid w:val="1EB86FF6"/>
    <w:rsid w:val="1EC57C90"/>
    <w:rsid w:val="1EE57CB8"/>
    <w:rsid w:val="1EF15A22"/>
    <w:rsid w:val="1EF60426"/>
    <w:rsid w:val="1F0A3D6A"/>
    <w:rsid w:val="1F0E3DA5"/>
    <w:rsid w:val="1F2D5535"/>
    <w:rsid w:val="1F55280A"/>
    <w:rsid w:val="1F7F4F2F"/>
    <w:rsid w:val="1F93585A"/>
    <w:rsid w:val="20540BC0"/>
    <w:rsid w:val="209C6FF6"/>
    <w:rsid w:val="20BE0738"/>
    <w:rsid w:val="20CE49AC"/>
    <w:rsid w:val="20E66A48"/>
    <w:rsid w:val="20FF5116"/>
    <w:rsid w:val="211852C0"/>
    <w:rsid w:val="212118E3"/>
    <w:rsid w:val="215615DD"/>
    <w:rsid w:val="21761D1A"/>
    <w:rsid w:val="21B33A29"/>
    <w:rsid w:val="21CE0141"/>
    <w:rsid w:val="21DE586B"/>
    <w:rsid w:val="22601B13"/>
    <w:rsid w:val="22840A08"/>
    <w:rsid w:val="229A487A"/>
    <w:rsid w:val="22F75C0D"/>
    <w:rsid w:val="238D04E6"/>
    <w:rsid w:val="24562134"/>
    <w:rsid w:val="24787E55"/>
    <w:rsid w:val="24F06F37"/>
    <w:rsid w:val="24FA468D"/>
    <w:rsid w:val="25005082"/>
    <w:rsid w:val="25114177"/>
    <w:rsid w:val="254D15D2"/>
    <w:rsid w:val="26AE1145"/>
    <w:rsid w:val="26BA32C1"/>
    <w:rsid w:val="26BE3D63"/>
    <w:rsid w:val="2761508C"/>
    <w:rsid w:val="27631290"/>
    <w:rsid w:val="27C81602"/>
    <w:rsid w:val="284843A9"/>
    <w:rsid w:val="28494519"/>
    <w:rsid w:val="285A4491"/>
    <w:rsid w:val="28622726"/>
    <w:rsid w:val="28BB2428"/>
    <w:rsid w:val="28F6727E"/>
    <w:rsid w:val="290F7096"/>
    <w:rsid w:val="29586C09"/>
    <w:rsid w:val="29E76559"/>
    <w:rsid w:val="29FB3F73"/>
    <w:rsid w:val="2AA17540"/>
    <w:rsid w:val="2AD80642"/>
    <w:rsid w:val="2AEE7712"/>
    <w:rsid w:val="2B7F508F"/>
    <w:rsid w:val="2B93664F"/>
    <w:rsid w:val="2B9501F5"/>
    <w:rsid w:val="2BEF6BA3"/>
    <w:rsid w:val="2BF92E5A"/>
    <w:rsid w:val="2C1844A6"/>
    <w:rsid w:val="2C2F319F"/>
    <w:rsid w:val="2C2F6209"/>
    <w:rsid w:val="2C46674B"/>
    <w:rsid w:val="2C5302F5"/>
    <w:rsid w:val="2C671DDB"/>
    <w:rsid w:val="2C78090F"/>
    <w:rsid w:val="2CF92A3D"/>
    <w:rsid w:val="2D4100E0"/>
    <w:rsid w:val="2D6446E0"/>
    <w:rsid w:val="2D8222DD"/>
    <w:rsid w:val="2DE37098"/>
    <w:rsid w:val="2ECF426D"/>
    <w:rsid w:val="2F251DCD"/>
    <w:rsid w:val="2F7D4340"/>
    <w:rsid w:val="305D5CD7"/>
    <w:rsid w:val="306A1ECD"/>
    <w:rsid w:val="30856770"/>
    <w:rsid w:val="30A91CBB"/>
    <w:rsid w:val="30AE73B5"/>
    <w:rsid w:val="318414F0"/>
    <w:rsid w:val="319E5E19"/>
    <w:rsid w:val="31C3592D"/>
    <w:rsid w:val="32070035"/>
    <w:rsid w:val="3231767D"/>
    <w:rsid w:val="32594A57"/>
    <w:rsid w:val="328F400F"/>
    <w:rsid w:val="32953030"/>
    <w:rsid w:val="331F3310"/>
    <w:rsid w:val="33605470"/>
    <w:rsid w:val="343A13C2"/>
    <w:rsid w:val="345505CB"/>
    <w:rsid w:val="346818D2"/>
    <w:rsid w:val="34705DB0"/>
    <w:rsid w:val="34886DA2"/>
    <w:rsid w:val="349A4E77"/>
    <w:rsid w:val="34B14D94"/>
    <w:rsid w:val="34E512F6"/>
    <w:rsid w:val="34E53F50"/>
    <w:rsid w:val="350D09F6"/>
    <w:rsid w:val="35C91DF7"/>
    <w:rsid w:val="360B39AE"/>
    <w:rsid w:val="362A161D"/>
    <w:rsid w:val="36931C77"/>
    <w:rsid w:val="36A93D8C"/>
    <w:rsid w:val="36C82071"/>
    <w:rsid w:val="36D32975"/>
    <w:rsid w:val="37D13A57"/>
    <w:rsid w:val="37FD3C60"/>
    <w:rsid w:val="3809706A"/>
    <w:rsid w:val="38150F6F"/>
    <w:rsid w:val="383214E9"/>
    <w:rsid w:val="38375774"/>
    <w:rsid w:val="3859408E"/>
    <w:rsid w:val="38C26B8B"/>
    <w:rsid w:val="390D3077"/>
    <w:rsid w:val="39E10165"/>
    <w:rsid w:val="3A0E6DE5"/>
    <w:rsid w:val="3B312C3D"/>
    <w:rsid w:val="3B910493"/>
    <w:rsid w:val="3B944F65"/>
    <w:rsid w:val="3BAD24BB"/>
    <w:rsid w:val="3BBE2175"/>
    <w:rsid w:val="3BCA6BE1"/>
    <w:rsid w:val="3C202CE7"/>
    <w:rsid w:val="3C314987"/>
    <w:rsid w:val="3CDD5C6A"/>
    <w:rsid w:val="3DB03FCF"/>
    <w:rsid w:val="3DB66114"/>
    <w:rsid w:val="3DB92DC0"/>
    <w:rsid w:val="3E0529CB"/>
    <w:rsid w:val="3E7D219C"/>
    <w:rsid w:val="3EA953A1"/>
    <w:rsid w:val="3F2C6B72"/>
    <w:rsid w:val="40EE428C"/>
    <w:rsid w:val="410C7545"/>
    <w:rsid w:val="41D701B9"/>
    <w:rsid w:val="420B03E8"/>
    <w:rsid w:val="4244517E"/>
    <w:rsid w:val="42913553"/>
    <w:rsid w:val="42B82748"/>
    <w:rsid w:val="437E7080"/>
    <w:rsid w:val="43AE1579"/>
    <w:rsid w:val="43BC0F96"/>
    <w:rsid w:val="43DF1DCB"/>
    <w:rsid w:val="441231D1"/>
    <w:rsid w:val="44763200"/>
    <w:rsid w:val="449621A5"/>
    <w:rsid w:val="44AC1B80"/>
    <w:rsid w:val="44CC0DC2"/>
    <w:rsid w:val="44DC0344"/>
    <w:rsid w:val="44F16472"/>
    <w:rsid w:val="45B13B39"/>
    <w:rsid w:val="45C371A1"/>
    <w:rsid w:val="465F59F9"/>
    <w:rsid w:val="46664844"/>
    <w:rsid w:val="467A6675"/>
    <w:rsid w:val="46943122"/>
    <w:rsid w:val="469E3D2D"/>
    <w:rsid w:val="469F1089"/>
    <w:rsid w:val="46E51614"/>
    <w:rsid w:val="46E900CF"/>
    <w:rsid w:val="46F71F1A"/>
    <w:rsid w:val="470E633C"/>
    <w:rsid w:val="4778566F"/>
    <w:rsid w:val="47A8218B"/>
    <w:rsid w:val="48103AF0"/>
    <w:rsid w:val="482A3C8B"/>
    <w:rsid w:val="4859543B"/>
    <w:rsid w:val="48861B64"/>
    <w:rsid w:val="48D7319E"/>
    <w:rsid w:val="490B37C8"/>
    <w:rsid w:val="492941FE"/>
    <w:rsid w:val="498519DC"/>
    <w:rsid w:val="49853801"/>
    <w:rsid w:val="49BD0701"/>
    <w:rsid w:val="49C72AED"/>
    <w:rsid w:val="49DE6BC7"/>
    <w:rsid w:val="4A3D0EF8"/>
    <w:rsid w:val="4A480156"/>
    <w:rsid w:val="4B196E6A"/>
    <w:rsid w:val="4B225216"/>
    <w:rsid w:val="4B3E41A6"/>
    <w:rsid w:val="4B9A2BF8"/>
    <w:rsid w:val="4BA325BC"/>
    <w:rsid w:val="4BB82D90"/>
    <w:rsid w:val="4C004886"/>
    <w:rsid w:val="4C7B5BD9"/>
    <w:rsid w:val="4CB70473"/>
    <w:rsid w:val="4CC64003"/>
    <w:rsid w:val="4D7B5DD3"/>
    <w:rsid w:val="4D923B42"/>
    <w:rsid w:val="4DAD6505"/>
    <w:rsid w:val="4DC0526C"/>
    <w:rsid w:val="4DE155A6"/>
    <w:rsid w:val="4E0819C1"/>
    <w:rsid w:val="4E95335C"/>
    <w:rsid w:val="4F51092E"/>
    <w:rsid w:val="4FD31620"/>
    <w:rsid w:val="503F1ADE"/>
    <w:rsid w:val="505B2EC6"/>
    <w:rsid w:val="50B80E79"/>
    <w:rsid w:val="50EC13CA"/>
    <w:rsid w:val="510F1319"/>
    <w:rsid w:val="518A6447"/>
    <w:rsid w:val="51CC7AB5"/>
    <w:rsid w:val="52427962"/>
    <w:rsid w:val="52A84D24"/>
    <w:rsid w:val="53AD11AE"/>
    <w:rsid w:val="53B21759"/>
    <w:rsid w:val="53F35AA7"/>
    <w:rsid w:val="547155D1"/>
    <w:rsid w:val="54BB6CEC"/>
    <w:rsid w:val="54D71756"/>
    <w:rsid w:val="55120D38"/>
    <w:rsid w:val="55462038"/>
    <w:rsid w:val="55811798"/>
    <w:rsid w:val="562C018E"/>
    <w:rsid w:val="56413A29"/>
    <w:rsid w:val="568C7FFE"/>
    <w:rsid w:val="568E6A89"/>
    <w:rsid w:val="56E91966"/>
    <w:rsid w:val="57054A1D"/>
    <w:rsid w:val="57462C0B"/>
    <w:rsid w:val="57D94CCC"/>
    <w:rsid w:val="582216D8"/>
    <w:rsid w:val="58581A39"/>
    <w:rsid w:val="598234D9"/>
    <w:rsid w:val="59A42DAE"/>
    <w:rsid w:val="59BE1651"/>
    <w:rsid w:val="59CE4770"/>
    <w:rsid w:val="59D5755A"/>
    <w:rsid w:val="5A6C5AC4"/>
    <w:rsid w:val="5A6D4E15"/>
    <w:rsid w:val="5A98349C"/>
    <w:rsid w:val="5B461597"/>
    <w:rsid w:val="5B4B0C66"/>
    <w:rsid w:val="5B67260E"/>
    <w:rsid w:val="5B745FD5"/>
    <w:rsid w:val="5B9A423C"/>
    <w:rsid w:val="5BC063CA"/>
    <w:rsid w:val="5C5E2F0A"/>
    <w:rsid w:val="5CB924F3"/>
    <w:rsid w:val="5D1E0FB7"/>
    <w:rsid w:val="5D550C47"/>
    <w:rsid w:val="5DC515B8"/>
    <w:rsid w:val="5DF278AC"/>
    <w:rsid w:val="5E054A55"/>
    <w:rsid w:val="5E481465"/>
    <w:rsid w:val="5E9558F7"/>
    <w:rsid w:val="5E9848A0"/>
    <w:rsid w:val="5ED209B4"/>
    <w:rsid w:val="5F9042C1"/>
    <w:rsid w:val="5FCE6863"/>
    <w:rsid w:val="602E2E50"/>
    <w:rsid w:val="603A3DCF"/>
    <w:rsid w:val="605160EC"/>
    <w:rsid w:val="60A845EB"/>
    <w:rsid w:val="60F301BC"/>
    <w:rsid w:val="61646F94"/>
    <w:rsid w:val="61C05C41"/>
    <w:rsid w:val="61D37FEC"/>
    <w:rsid w:val="6235591B"/>
    <w:rsid w:val="623B1707"/>
    <w:rsid w:val="62AB427F"/>
    <w:rsid w:val="63CB1F6F"/>
    <w:rsid w:val="63CB3B90"/>
    <w:rsid w:val="640A0492"/>
    <w:rsid w:val="641B26F3"/>
    <w:rsid w:val="64454960"/>
    <w:rsid w:val="646B4EB2"/>
    <w:rsid w:val="648163AF"/>
    <w:rsid w:val="648F10B1"/>
    <w:rsid w:val="64DB7128"/>
    <w:rsid w:val="64EE4BF7"/>
    <w:rsid w:val="6562503C"/>
    <w:rsid w:val="65CC45AD"/>
    <w:rsid w:val="65F00117"/>
    <w:rsid w:val="66156F4B"/>
    <w:rsid w:val="66997274"/>
    <w:rsid w:val="66FE070D"/>
    <w:rsid w:val="67EA56E3"/>
    <w:rsid w:val="67EF7587"/>
    <w:rsid w:val="6806531E"/>
    <w:rsid w:val="682A24E6"/>
    <w:rsid w:val="687716F6"/>
    <w:rsid w:val="68855F4F"/>
    <w:rsid w:val="68C37AB7"/>
    <w:rsid w:val="68D96C23"/>
    <w:rsid w:val="69344125"/>
    <w:rsid w:val="69B6068A"/>
    <w:rsid w:val="6A3D624C"/>
    <w:rsid w:val="6A755796"/>
    <w:rsid w:val="6A975290"/>
    <w:rsid w:val="6A9F5792"/>
    <w:rsid w:val="6AA404BF"/>
    <w:rsid w:val="6ACA26CB"/>
    <w:rsid w:val="6B4254F5"/>
    <w:rsid w:val="6BD91361"/>
    <w:rsid w:val="6BEF3FA5"/>
    <w:rsid w:val="6BF54F92"/>
    <w:rsid w:val="6C040369"/>
    <w:rsid w:val="6C073FFD"/>
    <w:rsid w:val="6C2B2450"/>
    <w:rsid w:val="6C3557A1"/>
    <w:rsid w:val="6C8D4677"/>
    <w:rsid w:val="6CD04E9B"/>
    <w:rsid w:val="6DEF419E"/>
    <w:rsid w:val="6E0E4ADA"/>
    <w:rsid w:val="6E443DFA"/>
    <w:rsid w:val="6E6F1015"/>
    <w:rsid w:val="6EA54BDE"/>
    <w:rsid w:val="6EAF1F9F"/>
    <w:rsid w:val="6ED513A6"/>
    <w:rsid w:val="6F246088"/>
    <w:rsid w:val="6F325BC5"/>
    <w:rsid w:val="6FB7574A"/>
    <w:rsid w:val="700648E0"/>
    <w:rsid w:val="70192E0C"/>
    <w:rsid w:val="704B2AB0"/>
    <w:rsid w:val="70687AD2"/>
    <w:rsid w:val="70876D40"/>
    <w:rsid w:val="70CC3146"/>
    <w:rsid w:val="70CF5A7C"/>
    <w:rsid w:val="71333BE8"/>
    <w:rsid w:val="71B257D8"/>
    <w:rsid w:val="72661272"/>
    <w:rsid w:val="72820C60"/>
    <w:rsid w:val="72CF4D62"/>
    <w:rsid w:val="72D87E68"/>
    <w:rsid w:val="72E543C8"/>
    <w:rsid w:val="72F14E27"/>
    <w:rsid w:val="736F1995"/>
    <w:rsid w:val="73797AD4"/>
    <w:rsid w:val="73A724D6"/>
    <w:rsid w:val="73C20D50"/>
    <w:rsid w:val="73C23ED4"/>
    <w:rsid w:val="73C63123"/>
    <w:rsid w:val="73DB4530"/>
    <w:rsid w:val="740E2F5C"/>
    <w:rsid w:val="74574034"/>
    <w:rsid w:val="74B249C5"/>
    <w:rsid w:val="74C43A9D"/>
    <w:rsid w:val="74CB5F93"/>
    <w:rsid w:val="74EA4A65"/>
    <w:rsid w:val="74F40CC4"/>
    <w:rsid w:val="75006DB4"/>
    <w:rsid w:val="751B1C8B"/>
    <w:rsid w:val="75295CA7"/>
    <w:rsid w:val="753145B6"/>
    <w:rsid w:val="7542004E"/>
    <w:rsid w:val="75A97B25"/>
    <w:rsid w:val="75C470BB"/>
    <w:rsid w:val="76357D0E"/>
    <w:rsid w:val="7696644F"/>
    <w:rsid w:val="76A0228F"/>
    <w:rsid w:val="76B05F9A"/>
    <w:rsid w:val="7761425E"/>
    <w:rsid w:val="77F000BB"/>
    <w:rsid w:val="78592F1E"/>
    <w:rsid w:val="7874773E"/>
    <w:rsid w:val="79415646"/>
    <w:rsid w:val="79624F51"/>
    <w:rsid w:val="7A48677B"/>
    <w:rsid w:val="7AF53BAA"/>
    <w:rsid w:val="7B105BA4"/>
    <w:rsid w:val="7B254974"/>
    <w:rsid w:val="7B2D2155"/>
    <w:rsid w:val="7B3A0163"/>
    <w:rsid w:val="7B952E82"/>
    <w:rsid w:val="7B9D10DB"/>
    <w:rsid w:val="7BA020B6"/>
    <w:rsid w:val="7BE62439"/>
    <w:rsid w:val="7C0D526E"/>
    <w:rsid w:val="7C5424EB"/>
    <w:rsid w:val="7CE3246D"/>
    <w:rsid w:val="7D1A1D00"/>
    <w:rsid w:val="7E2A57AE"/>
    <w:rsid w:val="7E7B1D1D"/>
    <w:rsid w:val="7EA233D4"/>
    <w:rsid w:val="7EDC5889"/>
    <w:rsid w:val="7F9D68D8"/>
    <w:rsid w:val="7FA41FB6"/>
    <w:rsid w:val="7FE24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宋体" w:cs="Times New Roman"/>
      <w:kern w:val="2"/>
      <w:sz w:val="28"/>
      <w:szCs w:val="24"/>
      <w:lang w:val="en-US" w:eastAsia="zh-CN" w:bidi="ar-SA"/>
    </w:rPr>
  </w:style>
  <w:style w:type="paragraph" w:styleId="4">
    <w:name w:val="heading 1"/>
    <w:basedOn w:val="1"/>
    <w:next w:val="1"/>
    <w:link w:val="54"/>
    <w:qFormat/>
    <w:uiPriority w:val="0"/>
    <w:pPr>
      <w:keepNext/>
      <w:jc w:val="center"/>
      <w:outlineLvl w:val="0"/>
    </w:pPr>
    <w:rPr>
      <w:b/>
      <w:bCs/>
      <w:sz w:val="44"/>
      <w:szCs w:val="20"/>
    </w:rPr>
  </w:style>
  <w:style w:type="paragraph" w:styleId="5">
    <w:name w:val="heading 2"/>
    <w:basedOn w:val="1"/>
    <w:next w:val="1"/>
    <w:link w:val="55"/>
    <w:qFormat/>
    <w:uiPriority w:val="0"/>
    <w:pPr>
      <w:keepNext/>
      <w:keepLines/>
      <w:spacing w:line="360" w:lineRule="auto"/>
      <w:outlineLvl w:val="1"/>
    </w:pPr>
    <w:rPr>
      <w:rFonts w:ascii="Arial" w:hAnsi="Arial"/>
      <w:b/>
      <w:bCs/>
      <w:sz w:val="24"/>
      <w:szCs w:val="32"/>
    </w:rPr>
  </w:style>
  <w:style w:type="paragraph" w:styleId="6">
    <w:name w:val="heading 3"/>
    <w:basedOn w:val="1"/>
    <w:next w:val="1"/>
    <w:link w:val="53"/>
    <w:qFormat/>
    <w:uiPriority w:val="0"/>
    <w:pPr>
      <w:keepNext/>
      <w:keepLines/>
      <w:spacing w:before="260" w:after="260" w:line="416" w:lineRule="auto"/>
      <w:outlineLvl w:val="2"/>
    </w:pPr>
    <w:rPr>
      <w:bCs/>
      <w:sz w:val="32"/>
      <w:szCs w:val="32"/>
    </w:rPr>
  </w:style>
  <w:style w:type="paragraph" w:styleId="7">
    <w:name w:val="heading 4"/>
    <w:basedOn w:val="1"/>
    <w:next w:val="1"/>
    <w:link w:val="56"/>
    <w:qFormat/>
    <w:uiPriority w:val="0"/>
    <w:pPr>
      <w:keepNext/>
      <w:keepLines/>
      <w:spacing w:beforeLines="50" w:afterLines="50" w:line="377" w:lineRule="auto"/>
      <w:outlineLvl w:val="3"/>
    </w:pPr>
    <w:rPr>
      <w:rFonts w:ascii="Arial" w:hAnsi="Arial" w:eastAsia="黑体"/>
      <w:bCs/>
      <w:sz w:val="36"/>
      <w:szCs w:val="28"/>
    </w:rPr>
  </w:style>
  <w:style w:type="paragraph" w:styleId="8">
    <w:name w:val="heading 5"/>
    <w:basedOn w:val="1"/>
    <w:next w:val="1"/>
    <w:link w:val="52"/>
    <w:qFormat/>
    <w:uiPriority w:val="0"/>
    <w:pPr>
      <w:keepNext/>
      <w:keepLines/>
      <w:adjustRightInd w:val="0"/>
      <w:jc w:val="left"/>
      <w:textAlignment w:val="baseline"/>
      <w:outlineLvl w:val="4"/>
    </w:pPr>
    <w:rPr>
      <w:rFonts w:eastAsia="黑体"/>
      <w:kern w:val="0"/>
      <w:szCs w:val="28"/>
    </w:rPr>
  </w:style>
  <w:style w:type="paragraph" w:styleId="9">
    <w:name w:val="heading 6"/>
    <w:basedOn w:val="1"/>
    <w:next w:val="1"/>
    <w:link w:val="57"/>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0">
    <w:name w:val="heading 7"/>
    <w:basedOn w:val="1"/>
    <w:next w:val="1"/>
    <w:link w:val="58"/>
    <w:qFormat/>
    <w:uiPriority w:val="0"/>
    <w:pPr>
      <w:keepNext/>
      <w:keepLines/>
      <w:adjustRightInd w:val="0"/>
      <w:spacing w:before="240" w:after="64" w:line="320" w:lineRule="atLeast"/>
      <w:jc w:val="left"/>
      <w:textAlignment w:val="baseline"/>
      <w:outlineLvl w:val="6"/>
    </w:pPr>
    <w:rPr>
      <w:b/>
      <w:bCs/>
      <w:kern w:val="0"/>
      <w:sz w:val="24"/>
    </w:rPr>
  </w:style>
  <w:style w:type="paragraph" w:styleId="11">
    <w:name w:val="heading 8"/>
    <w:basedOn w:val="1"/>
    <w:next w:val="1"/>
    <w:link w:val="59"/>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2">
    <w:name w:val="heading 9"/>
    <w:basedOn w:val="1"/>
    <w:next w:val="1"/>
    <w:link w:val="60"/>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2"/>
    <w:qFormat/>
    <w:uiPriority w:val="0"/>
    <w:pPr>
      <w:spacing w:after="120"/>
    </w:pPr>
  </w:style>
  <w:style w:type="paragraph" w:styleId="3">
    <w:name w:val="Date"/>
    <w:basedOn w:val="1"/>
    <w:next w:val="1"/>
    <w:link w:val="78"/>
    <w:qFormat/>
    <w:uiPriority w:val="0"/>
    <w:rPr>
      <w:sz w:val="24"/>
      <w:szCs w:val="20"/>
    </w:rPr>
  </w:style>
  <w:style w:type="paragraph" w:styleId="13">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4">
    <w:name w:val="Normal Indent"/>
    <w:basedOn w:val="1"/>
    <w:qFormat/>
    <w:uiPriority w:val="0"/>
    <w:pPr>
      <w:widowControl/>
      <w:ind w:firstLine="420"/>
      <w:jc w:val="left"/>
    </w:pPr>
    <w:rPr>
      <w:kern w:val="0"/>
      <w:sz w:val="20"/>
      <w:szCs w:val="20"/>
    </w:rPr>
  </w:style>
  <w:style w:type="paragraph" w:styleId="15">
    <w:name w:val="Document Map"/>
    <w:basedOn w:val="1"/>
    <w:link w:val="84"/>
    <w:semiHidden/>
    <w:qFormat/>
    <w:uiPriority w:val="0"/>
    <w:pPr>
      <w:shd w:val="clear" w:color="auto" w:fill="000080"/>
    </w:pPr>
  </w:style>
  <w:style w:type="paragraph" w:styleId="16">
    <w:name w:val="annotation text"/>
    <w:basedOn w:val="1"/>
    <w:link w:val="68"/>
    <w:qFormat/>
    <w:uiPriority w:val="0"/>
    <w:pPr>
      <w:jc w:val="left"/>
    </w:pPr>
  </w:style>
  <w:style w:type="paragraph" w:styleId="17">
    <w:name w:val="Salutation"/>
    <w:basedOn w:val="1"/>
    <w:next w:val="1"/>
    <w:link w:val="73"/>
    <w:qFormat/>
    <w:uiPriority w:val="0"/>
    <w:rPr>
      <w:rFonts w:ascii="仿宋_GB2312" w:eastAsia="仿宋_GB2312"/>
      <w:sz w:val="24"/>
    </w:rPr>
  </w:style>
  <w:style w:type="paragraph" w:styleId="18">
    <w:name w:val="Body Text 3"/>
    <w:basedOn w:val="1"/>
    <w:qFormat/>
    <w:uiPriority w:val="99"/>
    <w:rPr>
      <w:sz w:val="16"/>
      <w:szCs w:val="16"/>
    </w:rPr>
  </w:style>
  <w:style w:type="paragraph" w:styleId="19">
    <w:name w:val="Body Text Indent"/>
    <w:basedOn w:val="1"/>
    <w:link w:val="65"/>
    <w:qFormat/>
    <w:uiPriority w:val="0"/>
    <w:pPr>
      <w:spacing w:after="120"/>
      <w:ind w:left="420" w:leftChars="200"/>
    </w:pPr>
  </w:style>
  <w:style w:type="paragraph" w:styleId="20">
    <w:name w:val="Block Text"/>
    <w:basedOn w:val="1"/>
    <w:qFormat/>
    <w:uiPriority w:val="0"/>
    <w:pPr>
      <w:ind w:left="1171" w:right="91" w:hanging="1080"/>
    </w:pPr>
    <w:rPr>
      <w:rFonts w:eastAsia="楷体_GB2312"/>
      <w:szCs w:val="20"/>
    </w:rPr>
  </w:style>
  <w:style w:type="paragraph" w:styleId="21">
    <w:name w:val="toc 5"/>
    <w:basedOn w:val="1"/>
    <w:next w:val="1"/>
    <w:unhideWhenUsed/>
    <w:qFormat/>
    <w:uiPriority w:val="39"/>
    <w:pPr>
      <w:adjustRightInd w:val="0"/>
      <w:snapToGrid w:val="0"/>
      <w:spacing w:line="360" w:lineRule="auto"/>
      <w:ind w:left="800" w:leftChars="800"/>
    </w:pPr>
    <w:rPr>
      <w:rFonts w:asciiTheme="minorHAnsi" w:hAnsiTheme="minorHAnsi" w:eastAsiaTheme="minorEastAsia" w:cstheme="minorBidi"/>
      <w:szCs w:val="22"/>
    </w:rPr>
  </w:style>
  <w:style w:type="paragraph" w:styleId="22">
    <w:name w:val="toc 3"/>
    <w:basedOn w:val="1"/>
    <w:next w:val="1"/>
    <w:unhideWhenUsed/>
    <w:qFormat/>
    <w:uiPriority w:val="39"/>
    <w:pPr>
      <w:adjustRightInd w:val="0"/>
      <w:snapToGrid w:val="0"/>
      <w:spacing w:line="360" w:lineRule="auto"/>
      <w:ind w:left="400" w:leftChars="400"/>
    </w:pPr>
    <w:rPr>
      <w:rFonts w:eastAsiaTheme="minorEastAsia"/>
      <w:b/>
      <w:sz w:val="24"/>
    </w:rPr>
  </w:style>
  <w:style w:type="paragraph" w:styleId="23">
    <w:name w:val="Plain Text"/>
    <w:basedOn w:val="1"/>
    <w:link w:val="67"/>
    <w:qFormat/>
    <w:uiPriority w:val="0"/>
    <w:rPr>
      <w:rFonts w:ascii="宋体" w:hAnsi="Courier New" w:cs="Courier New"/>
      <w:szCs w:val="21"/>
    </w:rPr>
  </w:style>
  <w:style w:type="paragraph" w:styleId="24">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5">
    <w:name w:val="Body Text Indent 2"/>
    <w:basedOn w:val="1"/>
    <w:link w:val="75"/>
    <w:qFormat/>
    <w:uiPriority w:val="0"/>
    <w:pPr>
      <w:spacing w:after="120" w:line="480" w:lineRule="auto"/>
      <w:ind w:left="420" w:leftChars="200"/>
    </w:pPr>
  </w:style>
  <w:style w:type="paragraph" w:styleId="26">
    <w:name w:val="Balloon Text"/>
    <w:basedOn w:val="1"/>
    <w:link w:val="92"/>
    <w:qFormat/>
    <w:uiPriority w:val="0"/>
    <w:rPr>
      <w:sz w:val="18"/>
      <w:szCs w:val="18"/>
    </w:rPr>
  </w:style>
  <w:style w:type="paragraph" w:styleId="27">
    <w:name w:val="footer"/>
    <w:basedOn w:val="1"/>
    <w:link w:val="63"/>
    <w:qFormat/>
    <w:uiPriority w:val="99"/>
    <w:pPr>
      <w:tabs>
        <w:tab w:val="center" w:pos="4153"/>
        <w:tab w:val="right" w:pos="8306"/>
      </w:tabs>
      <w:snapToGrid w:val="0"/>
      <w:jc w:val="left"/>
    </w:pPr>
    <w:rPr>
      <w:sz w:val="18"/>
      <w:szCs w:val="18"/>
    </w:rPr>
  </w:style>
  <w:style w:type="paragraph" w:styleId="28">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line="360" w:lineRule="auto"/>
    </w:pPr>
    <w:rPr>
      <w:rFonts w:eastAsia="黑体" w:asciiTheme="minorEastAsia" w:hAnsiTheme="minorEastAsia"/>
      <w:b/>
      <w:sz w:val="32"/>
      <w:szCs w:val="21"/>
    </w:rPr>
  </w:style>
  <w:style w:type="paragraph" w:styleId="30">
    <w:name w:val="toc 4"/>
    <w:basedOn w:val="1"/>
    <w:next w:val="1"/>
    <w:unhideWhenUsed/>
    <w:qFormat/>
    <w:uiPriority w:val="39"/>
    <w:pPr>
      <w:adjustRightInd w:val="0"/>
      <w:snapToGrid w:val="0"/>
      <w:spacing w:line="360" w:lineRule="auto"/>
      <w:ind w:left="600" w:leftChars="600"/>
    </w:pPr>
    <w:rPr>
      <w:rFonts w:asciiTheme="minorHAnsi" w:hAnsiTheme="minorHAnsi" w:eastAsiaTheme="minorEastAsia" w:cstheme="minorBidi"/>
      <w:szCs w:val="22"/>
    </w:rPr>
  </w:style>
  <w:style w:type="paragraph" w:styleId="31">
    <w:name w:val="Subtitle"/>
    <w:basedOn w:val="1"/>
    <w:next w:val="1"/>
    <w:link w:val="145"/>
    <w:qFormat/>
    <w:uiPriority w:val="0"/>
    <w:pPr>
      <w:spacing w:before="240" w:after="60" w:line="312" w:lineRule="auto"/>
      <w:jc w:val="center"/>
      <w:outlineLvl w:val="1"/>
    </w:pPr>
    <w:rPr>
      <w:rFonts w:ascii="等线 Light" w:hAnsi="等线 Light"/>
      <w:b/>
      <w:bCs/>
      <w:kern w:val="28"/>
      <w:sz w:val="32"/>
      <w:szCs w:val="32"/>
    </w:rPr>
  </w:style>
  <w:style w:type="paragraph" w:styleId="32">
    <w:name w:val="toc 6"/>
    <w:basedOn w:val="1"/>
    <w:next w:val="1"/>
    <w:qFormat/>
    <w:uiPriority w:val="39"/>
    <w:pPr>
      <w:ind w:left="2100"/>
    </w:pPr>
    <w:rPr>
      <w:szCs w:val="20"/>
    </w:rPr>
  </w:style>
  <w:style w:type="paragraph" w:styleId="33">
    <w:name w:val="Body Text Indent 3"/>
    <w:basedOn w:val="1"/>
    <w:link w:val="77"/>
    <w:qFormat/>
    <w:uiPriority w:val="0"/>
    <w:pPr>
      <w:spacing w:after="120"/>
      <w:ind w:left="420" w:leftChars="200"/>
    </w:pPr>
    <w:rPr>
      <w:sz w:val="16"/>
      <w:szCs w:val="16"/>
    </w:rPr>
  </w:style>
  <w:style w:type="paragraph" w:styleId="34">
    <w:name w:val="toc 2"/>
    <w:basedOn w:val="1"/>
    <w:next w:val="1"/>
    <w:unhideWhenUsed/>
    <w:qFormat/>
    <w:uiPriority w:val="39"/>
    <w:pPr>
      <w:spacing w:line="360" w:lineRule="auto"/>
      <w:ind w:left="200" w:leftChars="200"/>
    </w:pPr>
    <w:rPr>
      <w:rFonts w:eastAsia="黑体"/>
      <w:b/>
    </w:rPr>
  </w:style>
  <w:style w:type="paragraph" w:styleId="35">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6">
    <w:name w:val="Body Text 2"/>
    <w:basedOn w:val="1"/>
    <w:link w:val="74"/>
    <w:qFormat/>
    <w:uiPriority w:val="0"/>
    <w:pPr>
      <w:spacing w:after="120" w:line="480" w:lineRule="auto"/>
    </w:pPr>
  </w:style>
  <w:style w:type="paragraph" w:styleId="37">
    <w:name w:val="HTML Preformatted"/>
    <w:basedOn w:val="1"/>
    <w:link w:val="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pPr>
      <w:spacing w:line="220" w:lineRule="exact"/>
      <w:jc w:val="center"/>
    </w:pPr>
    <w:rPr>
      <w:rFonts w:ascii="仿宋_GB2312" w:eastAsia="仿宋_GB2312"/>
      <w:szCs w:val="20"/>
    </w:rPr>
  </w:style>
  <w:style w:type="paragraph" w:styleId="40">
    <w:name w:val="Title"/>
    <w:basedOn w:val="1"/>
    <w:link w:val="109"/>
    <w:qFormat/>
    <w:uiPriority w:val="0"/>
    <w:pPr>
      <w:jc w:val="center"/>
      <w:outlineLvl w:val="0"/>
    </w:pPr>
    <w:rPr>
      <w:rFonts w:asciiTheme="minorHAnsi" w:hAnsiTheme="minorHAnsi" w:eastAsiaTheme="minorEastAsia" w:cstheme="minorBidi"/>
      <w:b/>
      <w:sz w:val="32"/>
      <w:szCs w:val="22"/>
    </w:rPr>
  </w:style>
  <w:style w:type="paragraph" w:styleId="41">
    <w:name w:val="annotation subject"/>
    <w:basedOn w:val="16"/>
    <w:next w:val="16"/>
    <w:link w:val="91"/>
    <w:qFormat/>
    <w:uiPriority w:val="0"/>
    <w:rPr>
      <w:b/>
      <w:bCs/>
    </w:rPr>
  </w:style>
  <w:style w:type="paragraph" w:styleId="42">
    <w:name w:val="Body Text First Indent"/>
    <w:basedOn w:val="2"/>
    <w:unhideWhenUsed/>
    <w:qFormat/>
    <w:uiPriority w:val="99"/>
    <w:pPr>
      <w:snapToGrid w:val="0"/>
      <w:ind w:firstLine="420" w:firstLineChars="100"/>
    </w:pPr>
    <w:rPr>
      <w:rFonts w:eastAsia="微软雅黑"/>
    </w:rPr>
  </w:style>
  <w:style w:type="table" w:styleId="44">
    <w:name w:val="Table Grid"/>
    <w:basedOn w:val="4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22"/>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basedOn w:val="45"/>
    <w:qFormat/>
    <w:uiPriority w:val="99"/>
    <w:rPr>
      <w:color w:val="136EC2"/>
      <w:u w:val="single"/>
    </w:rPr>
  </w:style>
  <w:style w:type="character" w:styleId="50">
    <w:name w:val="annotation reference"/>
    <w:qFormat/>
    <w:uiPriority w:val="0"/>
    <w:rPr>
      <w:sz w:val="21"/>
      <w:szCs w:val="21"/>
    </w:rPr>
  </w:style>
  <w:style w:type="paragraph" w:customStyle="1" w:styleId="51">
    <w:name w:val="PwC Normal"/>
    <w:basedOn w:val="1"/>
    <w:qFormat/>
    <w:uiPriority w:val="99"/>
    <w:pPr>
      <w:spacing w:before="180" w:after="180" w:line="240" w:lineRule="atLeast"/>
    </w:pPr>
  </w:style>
  <w:style w:type="character" w:customStyle="1" w:styleId="52">
    <w:name w:val="标题 5 Char"/>
    <w:basedOn w:val="45"/>
    <w:link w:val="8"/>
    <w:qFormat/>
    <w:uiPriority w:val="0"/>
    <w:rPr>
      <w:rFonts w:ascii="Times New Roman" w:hAnsi="Times New Roman" w:eastAsia="黑体" w:cs="Times New Roman"/>
      <w:kern w:val="0"/>
      <w:sz w:val="28"/>
      <w:szCs w:val="28"/>
    </w:rPr>
  </w:style>
  <w:style w:type="character" w:customStyle="1" w:styleId="53">
    <w:name w:val="标题 3 Char"/>
    <w:basedOn w:val="45"/>
    <w:link w:val="6"/>
    <w:qFormat/>
    <w:uiPriority w:val="0"/>
    <w:rPr>
      <w:rFonts w:ascii="Times New Roman" w:hAnsi="Times New Roman" w:eastAsia="宋体" w:cs="Times New Roman"/>
      <w:bCs/>
      <w:sz w:val="32"/>
      <w:szCs w:val="32"/>
    </w:rPr>
  </w:style>
  <w:style w:type="character" w:customStyle="1" w:styleId="54">
    <w:name w:val="标题 1 Char"/>
    <w:basedOn w:val="45"/>
    <w:link w:val="4"/>
    <w:qFormat/>
    <w:uiPriority w:val="0"/>
    <w:rPr>
      <w:rFonts w:ascii="Times New Roman" w:hAnsi="Times New Roman" w:eastAsia="宋体" w:cs="Times New Roman"/>
      <w:b/>
      <w:bCs/>
      <w:kern w:val="2"/>
      <w:sz w:val="44"/>
    </w:rPr>
  </w:style>
  <w:style w:type="character" w:customStyle="1" w:styleId="55">
    <w:name w:val="标题 2 Char"/>
    <w:basedOn w:val="45"/>
    <w:link w:val="5"/>
    <w:qFormat/>
    <w:uiPriority w:val="0"/>
    <w:rPr>
      <w:rFonts w:ascii="Arial" w:hAnsi="Arial" w:eastAsia="宋体" w:cs="Times New Roman"/>
      <w:b/>
      <w:bCs/>
      <w:sz w:val="24"/>
      <w:szCs w:val="32"/>
    </w:rPr>
  </w:style>
  <w:style w:type="character" w:customStyle="1" w:styleId="56">
    <w:name w:val="标题 4 Char"/>
    <w:basedOn w:val="45"/>
    <w:link w:val="7"/>
    <w:qFormat/>
    <w:uiPriority w:val="0"/>
    <w:rPr>
      <w:rFonts w:ascii="Arial" w:hAnsi="Arial" w:eastAsia="黑体" w:cs="Times New Roman"/>
      <w:bCs/>
      <w:sz w:val="36"/>
      <w:szCs w:val="28"/>
    </w:rPr>
  </w:style>
  <w:style w:type="character" w:customStyle="1" w:styleId="57">
    <w:name w:val="标题 6 Char"/>
    <w:basedOn w:val="45"/>
    <w:link w:val="9"/>
    <w:qFormat/>
    <w:uiPriority w:val="0"/>
    <w:rPr>
      <w:rFonts w:ascii="Arial" w:hAnsi="Arial" w:eastAsia="黑体" w:cs="Times New Roman"/>
      <w:b/>
      <w:bCs/>
      <w:kern w:val="0"/>
      <w:sz w:val="24"/>
      <w:szCs w:val="24"/>
    </w:rPr>
  </w:style>
  <w:style w:type="character" w:customStyle="1" w:styleId="58">
    <w:name w:val="标题 7 Char"/>
    <w:basedOn w:val="45"/>
    <w:link w:val="10"/>
    <w:qFormat/>
    <w:uiPriority w:val="0"/>
    <w:rPr>
      <w:rFonts w:ascii="Times New Roman" w:hAnsi="Times New Roman" w:eastAsia="宋体" w:cs="Times New Roman"/>
      <w:b/>
      <w:bCs/>
      <w:kern w:val="0"/>
      <w:sz w:val="24"/>
      <w:szCs w:val="24"/>
    </w:rPr>
  </w:style>
  <w:style w:type="character" w:customStyle="1" w:styleId="59">
    <w:name w:val="标题 8 Char"/>
    <w:basedOn w:val="45"/>
    <w:link w:val="11"/>
    <w:qFormat/>
    <w:uiPriority w:val="0"/>
    <w:rPr>
      <w:rFonts w:ascii="Arial" w:hAnsi="Arial" w:eastAsia="黑体" w:cs="Times New Roman"/>
      <w:kern w:val="0"/>
      <w:sz w:val="24"/>
      <w:szCs w:val="24"/>
    </w:rPr>
  </w:style>
  <w:style w:type="character" w:customStyle="1" w:styleId="60">
    <w:name w:val="标题 9 Char"/>
    <w:basedOn w:val="45"/>
    <w:link w:val="12"/>
    <w:qFormat/>
    <w:uiPriority w:val="0"/>
    <w:rPr>
      <w:rFonts w:ascii="Arial" w:hAnsi="Arial" w:eastAsia="黑体" w:cs="Times New Roman"/>
      <w:kern w:val="0"/>
      <w:szCs w:val="21"/>
    </w:rPr>
  </w:style>
  <w:style w:type="paragraph" w:customStyle="1" w:styleId="61">
    <w:name w:val="表格内容"/>
    <w:basedOn w:val="2"/>
    <w:qFormat/>
    <w:uiPriority w:val="0"/>
    <w:pPr>
      <w:suppressLineNumbers/>
      <w:suppressAutoHyphens/>
      <w:jc w:val="left"/>
    </w:pPr>
    <w:rPr>
      <w:rFonts w:cs="Tahoma"/>
      <w:kern w:val="0"/>
      <w:sz w:val="24"/>
    </w:rPr>
  </w:style>
  <w:style w:type="character" w:customStyle="1" w:styleId="62">
    <w:name w:val="正文文本 Char"/>
    <w:basedOn w:val="45"/>
    <w:link w:val="2"/>
    <w:qFormat/>
    <w:uiPriority w:val="0"/>
    <w:rPr>
      <w:rFonts w:ascii="Times New Roman" w:hAnsi="Times New Roman" w:eastAsia="宋体" w:cs="Times New Roman"/>
      <w:szCs w:val="24"/>
    </w:rPr>
  </w:style>
  <w:style w:type="character" w:customStyle="1" w:styleId="63">
    <w:name w:val="页脚 Char"/>
    <w:basedOn w:val="45"/>
    <w:link w:val="27"/>
    <w:qFormat/>
    <w:uiPriority w:val="99"/>
    <w:rPr>
      <w:rFonts w:ascii="Times New Roman" w:hAnsi="Times New Roman" w:eastAsia="宋体" w:cs="Times New Roman"/>
      <w:sz w:val="18"/>
      <w:szCs w:val="18"/>
    </w:rPr>
  </w:style>
  <w:style w:type="character" w:customStyle="1" w:styleId="64">
    <w:name w:val="页眉 Char"/>
    <w:basedOn w:val="45"/>
    <w:link w:val="28"/>
    <w:qFormat/>
    <w:uiPriority w:val="99"/>
    <w:rPr>
      <w:rFonts w:ascii="Times New Roman" w:hAnsi="Times New Roman" w:eastAsia="宋体" w:cs="Times New Roman"/>
      <w:sz w:val="18"/>
      <w:szCs w:val="18"/>
    </w:rPr>
  </w:style>
  <w:style w:type="character" w:customStyle="1" w:styleId="65">
    <w:name w:val="正文文本缩进 Char"/>
    <w:basedOn w:val="45"/>
    <w:link w:val="19"/>
    <w:qFormat/>
    <w:uiPriority w:val="0"/>
    <w:rPr>
      <w:rFonts w:ascii="Times New Roman" w:hAnsi="Times New Roman" w:eastAsia="宋体" w:cs="Times New Roman"/>
      <w:szCs w:val="24"/>
    </w:rPr>
  </w:style>
  <w:style w:type="paragraph" w:customStyle="1" w:styleId="66">
    <w:name w:val="Char Char Char Char Char Char Char"/>
    <w:basedOn w:val="1"/>
    <w:qFormat/>
    <w:uiPriority w:val="0"/>
    <w:pPr>
      <w:snapToGrid w:val="0"/>
      <w:spacing w:line="360" w:lineRule="auto"/>
      <w:ind w:firstLine="200" w:firstLineChars="200"/>
    </w:pPr>
    <w:rPr>
      <w:rFonts w:eastAsia="仿宋_GB2312"/>
      <w:sz w:val="24"/>
    </w:rPr>
  </w:style>
  <w:style w:type="character" w:customStyle="1" w:styleId="67">
    <w:name w:val="纯文本 Char"/>
    <w:basedOn w:val="45"/>
    <w:link w:val="23"/>
    <w:qFormat/>
    <w:uiPriority w:val="0"/>
    <w:rPr>
      <w:rFonts w:ascii="宋体" w:hAnsi="Courier New" w:eastAsia="宋体" w:cs="Courier New"/>
      <w:szCs w:val="21"/>
    </w:rPr>
  </w:style>
  <w:style w:type="character" w:customStyle="1" w:styleId="68">
    <w:name w:val="批注文字 Char"/>
    <w:basedOn w:val="45"/>
    <w:link w:val="16"/>
    <w:qFormat/>
    <w:uiPriority w:val="0"/>
    <w:rPr>
      <w:rFonts w:ascii="Times New Roman" w:hAnsi="Times New Roman" w:eastAsia="宋体" w:cs="Times New Roman"/>
      <w:szCs w:val="24"/>
    </w:rPr>
  </w:style>
  <w:style w:type="paragraph" w:customStyle="1" w:styleId="6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70">
    <w:name w:val="Char Char Char"/>
    <w:basedOn w:val="1"/>
    <w:qFormat/>
    <w:uiPriority w:val="0"/>
    <w:rPr>
      <w:rFonts w:ascii="宋体" w:hAnsi="宋体"/>
      <w:b/>
      <w:szCs w:val="28"/>
    </w:rPr>
  </w:style>
  <w:style w:type="paragraph" w:customStyle="1" w:styleId="71">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72">
    <w:name w:val="HTML 预设格式 Char"/>
    <w:basedOn w:val="45"/>
    <w:link w:val="37"/>
    <w:qFormat/>
    <w:uiPriority w:val="0"/>
    <w:rPr>
      <w:rFonts w:ascii="Arial" w:hAnsi="Arial" w:eastAsia="宋体" w:cs="Arial"/>
      <w:kern w:val="0"/>
      <w:sz w:val="24"/>
      <w:szCs w:val="24"/>
    </w:rPr>
  </w:style>
  <w:style w:type="character" w:customStyle="1" w:styleId="73">
    <w:name w:val="称呼 Char"/>
    <w:basedOn w:val="45"/>
    <w:link w:val="17"/>
    <w:qFormat/>
    <w:uiPriority w:val="0"/>
    <w:rPr>
      <w:rFonts w:ascii="仿宋_GB2312" w:hAnsi="Times New Roman" w:eastAsia="仿宋_GB2312" w:cs="Times New Roman"/>
      <w:sz w:val="24"/>
      <w:szCs w:val="24"/>
    </w:rPr>
  </w:style>
  <w:style w:type="character" w:customStyle="1" w:styleId="74">
    <w:name w:val="正文文本 2 Char"/>
    <w:basedOn w:val="45"/>
    <w:link w:val="36"/>
    <w:qFormat/>
    <w:uiPriority w:val="0"/>
    <w:rPr>
      <w:rFonts w:ascii="Times New Roman" w:hAnsi="Times New Roman" w:eastAsia="宋体" w:cs="Times New Roman"/>
      <w:szCs w:val="24"/>
    </w:rPr>
  </w:style>
  <w:style w:type="character" w:customStyle="1" w:styleId="75">
    <w:name w:val="正文文本缩进 2 Char"/>
    <w:basedOn w:val="45"/>
    <w:link w:val="25"/>
    <w:qFormat/>
    <w:uiPriority w:val="0"/>
    <w:rPr>
      <w:rFonts w:ascii="Times New Roman" w:hAnsi="Times New Roman" w:eastAsia="宋体" w:cs="Times New Roman"/>
      <w:szCs w:val="24"/>
    </w:rPr>
  </w:style>
  <w:style w:type="paragraph" w:customStyle="1" w:styleId="76">
    <w:name w:val="Char"/>
    <w:basedOn w:val="1"/>
    <w:qFormat/>
    <w:uiPriority w:val="0"/>
    <w:pPr>
      <w:tabs>
        <w:tab w:val="left" w:pos="360"/>
      </w:tabs>
      <w:ind w:left="360" w:hanging="360" w:hangingChars="200"/>
    </w:pPr>
    <w:rPr>
      <w:sz w:val="24"/>
    </w:rPr>
  </w:style>
  <w:style w:type="character" w:customStyle="1" w:styleId="77">
    <w:name w:val="正文文本缩进 3 Char"/>
    <w:basedOn w:val="45"/>
    <w:link w:val="33"/>
    <w:qFormat/>
    <w:uiPriority w:val="0"/>
    <w:rPr>
      <w:rFonts w:ascii="Times New Roman" w:hAnsi="Times New Roman" w:eastAsia="宋体" w:cs="Times New Roman"/>
      <w:sz w:val="16"/>
      <w:szCs w:val="16"/>
    </w:rPr>
  </w:style>
  <w:style w:type="character" w:customStyle="1" w:styleId="78">
    <w:name w:val="日期 Char"/>
    <w:basedOn w:val="45"/>
    <w:link w:val="3"/>
    <w:qFormat/>
    <w:uiPriority w:val="0"/>
    <w:rPr>
      <w:rFonts w:ascii="Times New Roman" w:hAnsi="Times New Roman" w:eastAsia="宋体" w:cs="Times New Roman"/>
      <w:sz w:val="24"/>
      <w:szCs w:val="20"/>
    </w:rPr>
  </w:style>
  <w:style w:type="paragraph" w:customStyle="1" w:styleId="79">
    <w:name w:val="样式1"/>
    <w:basedOn w:val="1"/>
    <w:link w:val="111"/>
    <w:qFormat/>
    <w:uiPriority w:val="0"/>
    <w:pPr>
      <w:tabs>
        <w:tab w:val="left" w:pos="360"/>
      </w:tabs>
      <w:adjustRightInd w:val="0"/>
      <w:ind w:left="360" w:hanging="360"/>
      <w:textAlignment w:val="baseline"/>
    </w:pPr>
    <w:rPr>
      <w:rFonts w:ascii="宋体" w:hAnsi="宋体"/>
      <w:kern w:val="0"/>
      <w:szCs w:val="21"/>
    </w:rPr>
  </w:style>
  <w:style w:type="character" w:customStyle="1" w:styleId="80">
    <w:name w:val="p0 Char"/>
    <w:link w:val="81"/>
    <w:qFormat/>
    <w:uiPriority w:val="0"/>
    <w:rPr>
      <w:rFonts w:eastAsia="宋体"/>
      <w:szCs w:val="21"/>
    </w:rPr>
  </w:style>
  <w:style w:type="paragraph" w:customStyle="1" w:styleId="81">
    <w:name w:val="p0"/>
    <w:basedOn w:val="1"/>
    <w:link w:val="80"/>
    <w:qFormat/>
    <w:uiPriority w:val="0"/>
    <w:pPr>
      <w:widowControl/>
    </w:pPr>
    <w:rPr>
      <w:rFonts w:asciiTheme="minorHAnsi" w:hAnsiTheme="minorHAnsi" w:cstheme="minorBidi"/>
      <w:szCs w:val="21"/>
    </w:rPr>
  </w:style>
  <w:style w:type="paragraph" w:customStyle="1" w:styleId="82">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83">
    <w:name w:val="Char Char1 Char Char Char Char Char1 Char Char Char Char"/>
    <w:basedOn w:val="15"/>
    <w:qFormat/>
    <w:uiPriority w:val="0"/>
    <w:rPr>
      <w:rFonts w:ascii="Tahoma" w:hAnsi="Tahoma"/>
    </w:rPr>
  </w:style>
  <w:style w:type="character" w:customStyle="1" w:styleId="84">
    <w:name w:val="文档结构图 Char"/>
    <w:basedOn w:val="45"/>
    <w:link w:val="15"/>
    <w:semiHidden/>
    <w:qFormat/>
    <w:uiPriority w:val="0"/>
    <w:rPr>
      <w:rFonts w:ascii="Times New Roman" w:hAnsi="Times New Roman" w:eastAsia="宋体" w:cs="Times New Roman"/>
      <w:szCs w:val="24"/>
      <w:shd w:val="clear" w:color="auto" w:fill="000080"/>
    </w:rPr>
  </w:style>
  <w:style w:type="paragraph" w:customStyle="1" w:styleId="85">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8">
    <w:name w:val="1"/>
    <w:basedOn w:val="1"/>
    <w:qFormat/>
    <w:uiPriority w:val="0"/>
    <w:pPr>
      <w:spacing w:afterLines="50" w:line="360" w:lineRule="auto"/>
    </w:pPr>
    <w:rPr>
      <w:rFonts w:ascii="宋体" w:hAnsi="宋体"/>
      <w:b/>
      <w:sz w:val="30"/>
      <w:szCs w:val="21"/>
    </w:rPr>
  </w:style>
  <w:style w:type="paragraph" w:customStyle="1" w:styleId="89">
    <w:name w:val="样式 标题 2 + 宋体 五号 行距: 单倍行距"/>
    <w:basedOn w:val="5"/>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90">
    <w:name w:val="标题 1 +"/>
    <w:basedOn w:val="4"/>
    <w:next w:val="1"/>
    <w:qFormat/>
    <w:uiPriority w:val="0"/>
    <w:pPr>
      <w:keepLines/>
      <w:spacing w:line="600" w:lineRule="auto"/>
    </w:pPr>
    <w:rPr>
      <w:rFonts w:eastAsia="黑体"/>
      <w:kern w:val="0"/>
      <w:sz w:val="32"/>
      <w:szCs w:val="32"/>
    </w:rPr>
  </w:style>
  <w:style w:type="character" w:customStyle="1" w:styleId="91">
    <w:name w:val="批注主题 Char"/>
    <w:basedOn w:val="68"/>
    <w:link w:val="41"/>
    <w:qFormat/>
    <w:uiPriority w:val="0"/>
    <w:rPr>
      <w:rFonts w:ascii="Times New Roman" w:hAnsi="Times New Roman" w:eastAsia="宋体" w:cs="Times New Roman"/>
      <w:b/>
      <w:bCs/>
      <w:szCs w:val="24"/>
    </w:rPr>
  </w:style>
  <w:style w:type="character" w:customStyle="1" w:styleId="92">
    <w:name w:val="批注框文本 Char"/>
    <w:basedOn w:val="45"/>
    <w:link w:val="26"/>
    <w:qFormat/>
    <w:uiPriority w:val="0"/>
    <w:rPr>
      <w:rFonts w:ascii="Times New Roman" w:hAnsi="Times New Roman" w:eastAsia="宋体" w:cs="Times New Roman"/>
      <w:sz w:val="18"/>
      <w:szCs w:val="18"/>
    </w:rPr>
  </w:style>
  <w:style w:type="paragraph" w:customStyle="1" w:styleId="93">
    <w:name w:val="样式 标题 2 + Times New Roman 四号 非加粗 段前: 5 磅 段后: 0 磅 行距: 固定值 20..."/>
    <w:basedOn w:val="5"/>
    <w:qFormat/>
    <w:uiPriority w:val="0"/>
    <w:pPr>
      <w:spacing w:before="100" w:line="400" w:lineRule="exact"/>
    </w:pPr>
    <w:rPr>
      <w:rFonts w:ascii="Times New Roman" w:hAnsi="Times New Roman" w:eastAsia="黑体"/>
      <w:b w:val="0"/>
      <w:bCs w:val="0"/>
      <w:sz w:val="28"/>
      <w:szCs w:val="20"/>
    </w:rPr>
  </w:style>
  <w:style w:type="paragraph" w:customStyle="1" w:styleId="94">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95">
    <w:name w:val="Char1 Char Char Char 字元 Char Char 字元 Char 字元 Char1 Char Char Char"/>
    <w:basedOn w:val="1"/>
    <w:qFormat/>
    <w:uiPriority w:val="0"/>
    <w:rPr>
      <w:szCs w:val="20"/>
    </w:rPr>
  </w:style>
  <w:style w:type="paragraph" w:customStyle="1" w:styleId="96">
    <w:name w:val="p16"/>
    <w:basedOn w:val="1"/>
    <w:qFormat/>
    <w:uiPriority w:val="0"/>
    <w:pPr>
      <w:widowControl/>
      <w:jc w:val="left"/>
    </w:pPr>
    <w:rPr>
      <w:kern w:val="0"/>
      <w:szCs w:val="21"/>
    </w:rPr>
  </w:style>
  <w:style w:type="paragraph" w:customStyle="1" w:styleId="9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99">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0">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1">
    <w:name w:val="Char Char Char1 Char"/>
    <w:basedOn w:val="1"/>
    <w:qFormat/>
    <w:uiPriority w:val="0"/>
    <w:pPr>
      <w:tabs>
        <w:tab w:val="left" w:pos="360"/>
      </w:tabs>
      <w:snapToGrid w:val="0"/>
      <w:spacing w:line="360" w:lineRule="auto"/>
    </w:pPr>
    <w:rPr>
      <w:rFonts w:eastAsia="仿宋_GB2312" w:cs="宋体"/>
      <w:sz w:val="24"/>
    </w:rPr>
  </w:style>
  <w:style w:type="paragraph" w:styleId="102">
    <w:name w:val="List Paragraph"/>
    <w:basedOn w:val="1"/>
    <w:link w:val="108"/>
    <w:qFormat/>
    <w:uiPriority w:val="34"/>
    <w:pPr>
      <w:ind w:firstLine="420" w:firstLineChars="200"/>
    </w:pPr>
  </w:style>
  <w:style w:type="character" w:customStyle="1" w:styleId="103">
    <w:name w:val="fontstyle01"/>
    <w:basedOn w:val="45"/>
    <w:qFormat/>
    <w:uiPriority w:val="0"/>
    <w:rPr>
      <w:rFonts w:hint="eastAsia" w:ascii="宋体" w:hAnsi="宋体" w:eastAsia="宋体"/>
      <w:color w:val="000000"/>
      <w:sz w:val="24"/>
      <w:szCs w:val="24"/>
    </w:rPr>
  </w:style>
  <w:style w:type="character" w:customStyle="1" w:styleId="104">
    <w:name w:val="fontstyle11"/>
    <w:basedOn w:val="45"/>
    <w:qFormat/>
    <w:uiPriority w:val="0"/>
    <w:rPr>
      <w:rFonts w:hint="default" w:ascii="TimesNewRomanPSMT" w:hAnsi="TimesNewRomanPSMT"/>
      <w:color w:val="000000"/>
      <w:sz w:val="24"/>
      <w:szCs w:val="24"/>
    </w:rPr>
  </w:style>
  <w:style w:type="paragraph" w:customStyle="1" w:styleId="105">
    <w:name w:val="TOC 标题1"/>
    <w:basedOn w:val="4"/>
    <w:next w:val="1"/>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2F5496" w:themeColor="accent1" w:themeShade="BF"/>
      <w:kern w:val="0"/>
      <w:sz w:val="28"/>
      <w:szCs w:val="28"/>
    </w:rPr>
  </w:style>
  <w:style w:type="character" w:customStyle="1" w:styleId="106">
    <w:name w:val="fontstyle21"/>
    <w:basedOn w:val="45"/>
    <w:qFormat/>
    <w:uiPriority w:val="0"/>
    <w:rPr>
      <w:rFonts w:hint="eastAsia" w:ascii="宋体" w:hAnsi="宋体" w:eastAsia="宋体"/>
      <w:color w:val="993300"/>
      <w:sz w:val="24"/>
      <w:szCs w:val="24"/>
    </w:rPr>
  </w:style>
  <w:style w:type="character" w:customStyle="1" w:styleId="107">
    <w:name w:val="fontstyle31"/>
    <w:basedOn w:val="45"/>
    <w:qFormat/>
    <w:uiPriority w:val="0"/>
    <w:rPr>
      <w:rFonts w:hint="default" w:ascii="Arial" w:hAnsi="Arial" w:cs="Arial"/>
      <w:color w:val="993300"/>
      <w:sz w:val="24"/>
      <w:szCs w:val="24"/>
    </w:rPr>
  </w:style>
  <w:style w:type="character" w:customStyle="1" w:styleId="108">
    <w:name w:val="列出段落 Char"/>
    <w:link w:val="102"/>
    <w:qFormat/>
    <w:uiPriority w:val="0"/>
    <w:rPr>
      <w:rFonts w:ascii="Times New Roman" w:hAnsi="Times New Roman" w:eastAsia="宋体" w:cs="Times New Roman"/>
      <w:szCs w:val="24"/>
    </w:rPr>
  </w:style>
  <w:style w:type="character" w:customStyle="1" w:styleId="109">
    <w:name w:val="标题 Char"/>
    <w:link w:val="40"/>
    <w:qFormat/>
    <w:uiPriority w:val="0"/>
    <w:rPr>
      <w:b/>
      <w:sz w:val="32"/>
    </w:rPr>
  </w:style>
  <w:style w:type="character" w:customStyle="1" w:styleId="110">
    <w:name w:val="标题 Char1"/>
    <w:basedOn w:val="45"/>
    <w:qFormat/>
    <w:uiPriority w:val="10"/>
    <w:rPr>
      <w:rFonts w:eastAsia="宋体" w:asciiTheme="majorHAnsi" w:hAnsiTheme="majorHAnsi" w:cstheme="majorBidi"/>
      <w:b/>
      <w:bCs/>
      <w:sz w:val="32"/>
      <w:szCs w:val="32"/>
    </w:rPr>
  </w:style>
  <w:style w:type="character" w:customStyle="1" w:styleId="111">
    <w:name w:val="样式1 Char Char"/>
    <w:link w:val="79"/>
    <w:qFormat/>
    <w:uiPriority w:val="0"/>
    <w:rPr>
      <w:rFonts w:ascii="宋体" w:hAnsi="宋体" w:eastAsia="宋体" w:cs="Times New Roman"/>
      <w:kern w:val="0"/>
      <w:szCs w:val="21"/>
    </w:rPr>
  </w:style>
  <w:style w:type="character" w:customStyle="1" w:styleId="112">
    <w:name w:val="纯文本 Char1"/>
    <w:semiHidden/>
    <w:qFormat/>
    <w:locked/>
    <w:uiPriority w:val="0"/>
    <w:rPr>
      <w:rFonts w:ascii="宋体" w:hAnsi="Courier New" w:eastAsia="宋体" w:cs="Courier New"/>
      <w:kern w:val="2"/>
      <w:sz w:val="21"/>
      <w:szCs w:val="21"/>
      <w:lang w:val="en-US" w:eastAsia="zh-CN" w:bidi="ar-SA"/>
    </w:rPr>
  </w:style>
  <w:style w:type="paragraph" w:customStyle="1" w:styleId="113">
    <w:name w:val="正文文字缩进"/>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 w:type="character" w:customStyle="1" w:styleId="114">
    <w:name w:val="批注文字 字符"/>
    <w:qFormat/>
    <w:uiPriority w:val="0"/>
    <w:rPr>
      <w:sz w:val="24"/>
      <w:szCs w:val="24"/>
    </w:rPr>
  </w:style>
  <w:style w:type="character" w:customStyle="1" w:styleId="115">
    <w:name w:val="纯文本 字符"/>
    <w:qFormat/>
    <w:locked/>
    <w:uiPriority w:val="0"/>
    <w:rPr>
      <w:rFonts w:ascii="宋体" w:hAnsi="Courier New" w:eastAsia="宋体" w:cs="Courier New"/>
      <w:kern w:val="2"/>
      <w:sz w:val="24"/>
      <w:szCs w:val="21"/>
      <w:lang w:val="en-US" w:eastAsia="zh-CN" w:bidi="ar-SA"/>
    </w:rPr>
  </w:style>
  <w:style w:type="paragraph" w:customStyle="1" w:styleId="116">
    <w:name w:val="列出段落1"/>
    <w:basedOn w:val="1"/>
    <w:qFormat/>
    <w:uiPriority w:val="0"/>
    <w:pPr>
      <w:ind w:firstLine="420" w:firstLineChars="200"/>
    </w:pPr>
    <w:rPr>
      <w:kern w:val="0"/>
      <w:sz w:val="24"/>
    </w:rPr>
  </w:style>
  <w:style w:type="character" w:customStyle="1" w:styleId="117">
    <w:name w:val="标题 1 字符"/>
    <w:qFormat/>
    <w:uiPriority w:val="0"/>
    <w:rPr>
      <w:b/>
      <w:bCs/>
      <w:kern w:val="44"/>
      <w:sz w:val="44"/>
      <w:szCs w:val="44"/>
    </w:rPr>
  </w:style>
  <w:style w:type="character" w:customStyle="1" w:styleId="118">
    <w:name w:val="标题 2 字符"/>
    <w:qFormat/>
    <w:uiPriority w:val="0"/>
    <w:rPr>
      <w:rFonts w:ascii="Arial" w:hAnsi="Arial" w:eastAsia="黑体"/>
      <w:b/>
      <w:sz w:val="32"/>
    </w:rPr>
  </w:style>
  <w:style w:type="character" w:customStyle="1" w:styleId="119">
    <w:name w:val="标题 4 字符"/>
    <w:qFormat/>
    <w:uiPriority w:val="0"/>
    <w:rPr>
      <w:rFonts w:ascii="Arial" w:hAnsi="Arial" w:eastAsia="黑体" w:cs="Arial"/>
      <w:b/>
      <w:bCs/>
      <w:kern w:val="2"/>
      <w:sz w:val="28"/>
      <w:szCs w:val="28"/>
    </w:rPr>
  </w:style>
  <w:style w:type="character" w:customStyle="1" w:styleId="120">
    <w:name w:val="文档结构图 字符"/>
    <w:semiHidden/>
    <w:qFormat/>
    <w:uiPriority w:val="0"/>
    <w:rPr>
      <w:sz w:val="24"/>
      <w:szCs w:val="24"/>
      <w:shd w:val="clear" w:color="auto" w:fill="000080"/>
    </w:rPr>
  </w:style>
  <w:style w:type="character" w:customStyle="1" w:styleId="121">
    <w:name w:val="正文文本 字符"/>
    <w:qFormat/>
    <w:uiPriority w:val="0"/>
    <w:rPr>
      <w:sz w:val="21"/>
      <w:szCs w:val="24"/>
    </w:rPr>
  </w:style>
  <w:style w:type="character" w:customStyle="1" w:styleId="122">
    <w:name w:val="正文文本缩进 字符"/>
    <w:qFormat/>
    <w:uiPriority w:val="0"/>
    <w:rPr>
      <w:sz w:val="24"/>
      <w:szCs w:val="24"/>
    </w:rPr>
  </w:style>
  <w:style w:type="character" w:customStyle="1" w:styleId="123">
    <w:name w:val="正文文本缩进 2 字符"/>
    <w:qFormat/>
    <w:uiPriority w:val="0"/>
    <w:rPr>
      <w:sz w:val="24"/>
      <w:szCs w:val="24"/>
    </w:rPr>
  </w:style>
  <w:style w:type="character" w:customStyle="1" w:styleId="124">
    <w:name w:val="批注框文本 字符"/>
    <w:qFormat/>
    <w:locked/>
    <w:uiPriority w:val="0"/>
    <w:rPr>
      <w:rFonts w:cs="Times New Roman"/>
      <w:sz w:val="18"/>
      <w:szCs w:val="18"/>
    </w:rPr>
  </w:style>
  <w:style w:type="character" w:customStyle="1" w:styleId="125">
    <w:name w:val="页脚 字符"/>
    <w:qFormat/>
    <w:locked/>
    <w:uiPriority w:val="99"/>
    <w:rPr>
      <w:rFonts w:cs="Times New Roman"/>
      <w:sz w:val="18"/>
      <w:szCs w:val="18"/>
    </w:rPr>
  </w:style>
  <w:style w:type="character" w:customStyle="1" w:styleId="126">
    <w:name w:val="页眉 字符"/>
    <w:qFormat/>
    <w:locked/>
    <w:uiPriority w:val="99"/>
    <w:rPr>
      <w:rFonts w:cs="Times New Roman"/>
      <w:sz w:val="18"/>
      <w:szCs w:val="18"/>
    </w:rPr>
  </w:style>
  <w:style w:type="paragraph" w:customStyle="1" w:styleId="127">
    <w:name w:val="_Style 122"/>
    <w:basedOn w:val="1"/>
    <w:next w:val="1"/>
    <w:qFormat/>
    <w:uiPriority w:val="39"/>
    <w:pPr>
      <w:ind w:left="420" w:leftChars="200"/>
    </w:pPr>
    <w:rPr>
      <w:kern w:val="0"/>
      <w:sz w:val="24"/>
    </w:rPr>
  </w:style>
  <w:style w:type="character" w:customStyle="1" w:styleId="128">
    <w:name w:val="正文文本 2 字符"/>
    <w:qFormat/>
    <w:uiPriority w:val="0"/>
    <w:rPr>
      <w:sz w:val="21"/>
      <w:szCs w:val="24"/>
    </w:rPr>
  </w:style>
  <w:style w:type="character" w:customStyle="1" w:styleId="129">
    <w:name w:val="标题 字符"/>
    <w:qFormat/>
    <w:uiPriority w:val="0"/>
    <w:rPr>
      <w:rFonts w:ascii="Calibri Light" w:hAnsi="Calibri Light"/>
      <w:b/>
      <w:bCs/>
      <w:kern w:val="2"/>
      <w:sz w:val="32"/>
      <w:szCs w:val="32"/>
    </w:rPr>
  </w:style>
  <w:style w:type="character" w:customStyle="1" w:styleId="130">
    <w:name w:val="apple-style-span"/>
    <w:qFormat/>
    <w:uiPriority w:val="0"/>
  </w:style>
  <w:style w:type="character" w:customStyle="1" w:styleId="131">
    <w:name w:val="样式 (中文) 仿宋_GB2312 三号"/>
    <w:qFormat/>
    <w:uiPriority w:val="0"/>
    <w:rPr>
      <w:rFonts w:hint="eastAsia" w:ascii="仿宋_GB2312" w:eastAsia="仿宋_GB2312"/>
      <w:sz w:val="32"/>
    </w:rPr>
  </w:style>
  <w:style w:type="character" w:customStyle="1" w:styleId="132">
    <w:name w:val="1111111199999 Char"/>
    <w:link w:val="133"/>
    <w:qFormat/>
    <w:locked/>
    <w:uiPriority w:val="0"/>
    <w:rPr>
      <w:sz w:val="21"/>
    </w:rPr>
  </w:style>
  <w:style w:type="paragraph" w:customStyle="1" w:styleId="133">
    <w:name w:val="1111111199999"/>
    <w:basedOn w:val="1"/>
    <w:link w:val="132"/>
    <w:qFormat/>
    <w:uiPriority w:val="0"/>
    <w:pPr>
      <w:widowControl/>
      <w:spacing w:beforeLines="50" w:line="240" w:lineRule="exact"/>
      <w:ind w:firstLine="514" w:firstLineChars="214"/>
      <w:jc w:val="left"/>
    </w:pPr>
    <w:rPr>
      <w:rFonts w:asciiTheme="minorHAnsi" w:hAnsiTheme="minorHAnsi" w:eastAsiaTheme="minorEastAsia" w:cstheme="minorBidi"/>
      <w:kern w:val="0"/>
      <w:szCs w:val="20"/>
    </w:rPr>
  </w:style>
  <w:style w:type="character" w:customStyle="1" w:styleId="134">
    <w:name w:val="Char Char3"/>
    <w:qFormat/>
    <w:locked/>
    <w:uiPriority w:val="0"/>
    <w:rPr>
      <w:rFonts w:ascii="宋体" w:hAnsi="宋体" w:eastAsia="宋体"/>
      <w:sz w:val="18"/>
      <w:szCs w:val="18"/>
      <w:lang w:val="en-US" w:eastAsia="zh-CN" w:bidi="ar-SA"/>
    </w:rPr>
  </w:style>
  <w:style w:type="character" w:customStyle="1" w:styleId="135">
    <w:name w:val="Char Char4"/>
    <w:qFormat/>
    <w:locked/>
    <w:uiPriority w:val="0"/>
    <w:rPr>
      <w:rFonts w:ascii="宋体" w:hAnsi="Courier New" w:eastAsia="宋体"/>
      <w:kern w:val="2"/>
      <w:sz w:val="21"/>
      <w:lang w:bidi="ar-SA"/>
    </w:rPr>
  </w:style>
  <w:style w:type="character" w:customStyle="1" w:styleId="136">
    <w:name w:val="List Paragraph Char"/>
    <w:link w:val="137"/>
    <w:qFormat/>
    <w:locked/>
    <w:uiPriority w:val="0"/>
    <w:rPr>
      <w:rFonts w:ascii="Calibri" w:hAnsi="Calibri"/>
      <w:sz w:val="22"/>
      <w:lang w:eastAsia="en-US"/>
    </w:rPr>
  </w:style>
  <w:style w:type="paragraph" w:customStyle="1" w:styleId="137">
    <w:name w:val="列出段落111"/>
    <w:basedOn w:val="1"/>
    <w:link w:val="136"/>
    <w:qFormat/>
    <w:uiPriority w:val="0"/>
    <w:pPr>
      <w:widowControl/>
      <w:ind w:left="720" w:firstLine="360"/>
      <w:jc w:val="left"/>
    </w:pPr>
    <w:rPr>
      <w:rFonts w:ascii="Calibri" w:hAnsi="Calibri" w:eastAsiaTheme="minorEastAsia" w:cstheme="minorBidi"/>
      <w:kern w:val="0"/>
      <w:sz w:val="22"/>
      <w:szCs w:val="20"/>
      <w:lang w:eastAsia="en-US"/>
    </w:rPr>
  </w:style>
  <w:style w:type="paragraph" w:customStyle="1" w:styleId="138">
    <w:name w:val="列出段落11"/>
    <w:basedOn w:val="1"/>
    <w:qFormat/>
    <w:uiPriority w:val="0"/>
    <w:pPr>
      <w:widowControl/>
      <w:spacing w:line="351" w:lineRule="atLeast"/>
      <w:ind w:firstLine="420" w:firstLineChars="200"/>
      <w:textAlignment w:val="baseline"/>
    </w:pPr>
    <w:rPr>
      <w:color w:val="000000"/>
      <w:kern w:val="0"/>
      <w:sz w:val="20"/>
      <w:szCs w:val="20"/>
      <w:lang w:val="zh-CN"/>
    </w:rPr>
  </w:style>
  <w:style w:type="paragraph" w:customStyle="1" w:styleId="139">
    <w:name w:val="Char Char Char Char"/>
    <w:basedOn w:val="1"/>
    <w:qFormat/>
    <w:uiPriority w:val="0"/>
    <w:rPr>
      <w:sz w:val="24"/>
      <w:szCs w:val="36"/>
    </w:rPr>
  </w:style>
  <w:style w:type="paragraph" w:customStyle="1" w:styleId="140">
    <w:name w:val="列出段落12"/>
    <w:basedOn w:val="1"/>
    <w:qFormat/>
    <w:uiPriority w:val="0"/>
    <w:pPr>
      <w:widowControl/>
      <w:ind w:left="720" w:firstLine="360"/>
      <w:jc w:val="left"/>
    </w:pPr>
    <w:rPr>
      <w:rFonts w:ascii="Calibri" w:hAnsi="Calibri"/>
      <w:kern w:val="0"/>
      <w:sz w:val="22"/>
      <w:szCs w:val="20"/>
      <w:lang w:eastAsia="en-US"/>
    </w:rPr>
  </w:style>
  <w:style w:type="paragraph" w:customStyle="1" w:styleId="141">
    <w:name w:val="样式2"/>
    <w:basedOn w:val="4"/>
    <w:qFormat/>
    <w:uiPriority w:val="0"/>
    <w:pPr>
      <w:keepLines/>
      <w:spacing w:before="340" w:after="330" w:line="640" w:lineRule="exact"/>
    </w:pPr>
    <w:rPr>
      <w:rFonts w:ascii="方正小标宋简体" w:hAnsi="华文中宋" w:eastAsia="方正小标宋简体"/>
      <w:b w:val="0"/>
      <w:kern w:val="44"/>
      <w:szCs w:val="44"/>
    </w:rPr>
  </w:style>
  <w:style w:type="paragraph" w:customStyle="1" w:styleId="142">
    <w:name w:val="样式3"/>
    <w:basedOn w:val="4"/>
    <w:qFormat/>
    <w:uiPriority w:val="0"/>
    <w:pPr>
      <w:keepLines/>
      <w:spacing w:before="340" w:after="330" w:line="640" w:lineRule="exact"/>
    </w:pPr>
    <w:rPr>
      <w:rFonts w:ascii="方正小标宋简体" w:hAnsi="华文中宋" w:eastAsia="方正小标宋简体"/>
      <w:b w:val="0"/>
      <w:kern w:val="44"/>
      <w:szCs w:val="44"/>
    </w:rPr>
  </w:style>
  <w:style w:type="character" w:customStyle="1" w:styleId="143">
    <w:name w:val="批注主题 字符"/>
    <w:qFormat/>
    <w:uiPriority w:val="0"/>
    <w:rPr>
      <w:b/>
      <w:bCs/>
      <w:sz w:val="24"/>
      <w:szCs w:val="24"/>
    </w:rPr>
  </w:style>
  <w:style w:type="character" w:customStyle="1" w:styleId="144">
    <w:name w:val="副标题 Char"/>
    <w:basedOn w:val="45"/>
    <w:qFormat/>
    <w:uiPriority w:val="11"/>
    <w:rPr>
      <w:rFonts w:eastAsia="宋体" w:asciiTheme="majorHAnsi" w:hAnsiTheme="majorHAnsi" w:cstheme="majorBidi"/>
      <w:b/>
      <w:bCs/>
      <w:kern w:val="28"/>
      <w:sz w:val="32"/>
      <w:szCs w:val="32"/>
    </w:rPr>
  </w:style>
  <w:style w:type="character" w:customStyle="1" w:styleId="145">
    <w:name w:val="副标题 Char1"/>
    <w:link w:val="31"/>
    <w:qFormat/>
    <w:uiPriority w:val="0"/>
    <w:rPr>
      <w:rFonts w:ascii="等线 Light" w:hAnsi="等线 Light" w:eastAsia="宋体" w:cs="Times New Roman"/>
      <w:b/>
      <w:bCs/>
      <w:kern w:val="28"/>
      <w:sz w:val="32"/>
      <w:szCs w:val="32"/>
    </w:rPr>
  </w:style>
  <w:style w:type="character" w:customStyle="1" w:styleId="146">
    <w:name w:val="未处理的提及1"/>
    <w:basedOn w:val="45"/>
    <w:semiHidden/>
    <w:unhideWhenUsed/>
    <w:qFormat/>
    <w:uiPriority w:val="99"/>
    <w:rPr>
      <w:color w:val="605E5C"/>
      <w:shd w:val="clear" w:color="auto" w:fill="E1DFDD"/>
    </w:rPr>
  </w:style>
  <w:style w:type="character" w:customStyle="1" w:styleId="147">
    <w:name w:val="未处理的提及2"/>
    <w:basedOn w:val="45"/>
    <w:semiHidden/>
    <w:unhideWhenUsed/>
    <w:qFormat/>
    <w:uiPriority w:val="99"/>
    <w:rPr>
      <w:color w:val="605E5C"/>
      <w:shd w:val="clear" w:color="auto" w:fill="E1DFDD"/>
    </w:rPr>
  </w:style>
  <w:style w:type="paragraph" w:customStyle="1" w:styleId="148">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49">
    <w:name w:val="修订2"/>
    <w:hidden/>
    <w:semiHidden/>
    <w:qFormat/>
    <w:uiPriority w:val="99"/>
    <w:rPr>
      <w:rFonts w:ascii="Times New Roman" w:hAnsi="Times New Roman" w:eastAsia="宋体" w:cs="Times New Roman"/>
      <w:kern w:val="2"/>
      <w:sz w:val="28"/>
      <w:szCs w:val="24"/>
      <w:lang w:val="en-US" w:eastAsia="zh-CN" w:bidi="ar-SA"/>
    </w:rPr>
  </w:style>
  <w:style w:type="character" w:customStyle="1" w:styleId="150">
    <w:name w:val="未处理的提及3"/>
    <w:basedOn w:val="45"/>
    <w:semiHidden/>
    <w:unhideWhenUsed/>
    <w:qFormat/>
    <w:uiPriority w:val="99"/>
    <w:rPr>
      <w:color w:val="605E5C"/>
      <w:shd w:val="clear" w:color="auto" w:fill="E1DFDD"/>
    </w:rPr>
  </w:style>
  <w:style w:type="paragraph" w:customStyle="1" w:styleId="151">
    <w:name w:val="BodyText1I"/>
    <w:basedOn w:val="152"/>
    <w:qFormat/>
    <w:uiPriority w:val="99"/>
    <w:pPr>
      <w:ind w:firstLine="420" w:firstLineChars="100"/>
    </w:pPr>
    <w:rPr>
      <w:szCs w:val="21"/>
      <w:lang w:val="zh-CN"/>
    </w:rPr>
  </w:style>
  <w:style w:type="paragraph" w:customStyle="1" w:styleId="152">
    <w:name w:val="BodyText"/>
    <w:basedOn w:val="1"/>
    <w:qFormat/>
    <w:uiPriority w:val="99"/>
    <w:pPr>
      <w:spacing w:after="120"/>
      <w:textAlignment w:val="baseline"/>
    </w:pPr>
  </w:style>
  <w:style w:type="paragraph" w:customStyle="1" w:styleId="153">
    <w:name w:val="Table Paragraph"/>
    <w:basedOn w:val="1"/>
    <w:qFormat/>
    <w:uiPriority w:val="1"/>
    <w:rPr>
      <w:rFonts w:ascii="宋体" w:hAnsi="宋体" w:cs="宋体"/>
    </w:rPr>
  </w:style>
  <w:style w:type="table" w:customStyle="1" w:styleId="154">
    <w:name w:val="Table Normal"/>
    <w:semiHidden/>
    <w:unhideWhenUsed/>
    <w:qFormat/>
    <w:uiPriority w:val="2"/>
    <w:tblPr>
      <w:tblCellMar>
        <w:top w:w="0" w:type="dxa"/>
        <w:left w:w="0" w:type="dxa"/>
        <w:bottom w:w="0" w:type="dxa"/>
        <w:right w:w="0" w:type="dxa"/>
      </w:tblCellMar>
    </w:tblPr>
  </w:style>
  <w:style w:type="paragraph" w:customStyle="1" w:styleId="155">
    <w:name w:val="正文-公1"/>
    <w:basedOn w:val="1"/>
    <w:qFormat/>
    <w:uiPriority w:val="99"/>
    <w:pPr>
      <w:ind w:firstLine="20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49"/>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754F22-3E32-4596-B859-22F1970ABE0E}">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36</Pages>
  <Words>2183</Words>
  <Characters>12446</Characters>
  <Lines>103</Lines>
  <Paragraphs>29</Paragraphs>
  <TotalTime>10</TotalTime>
  <ScaleCrop>false</ScaleCrop>
  <LinksUpToDate>false</LinksUpToDate>
  <CharactersWithSpaces>14600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2022-08-25T03:15:00Z</dcterms:created>
  <dc:creator>admin</dc:creator>
  <cp:lastModifiedBy>188732-张倩</cp:lastModifiedBy>
  <cp:lastPrinted>2026-01-13T03:27:00Z</cp:lastPrinted>
  <dcterms:modified xsi:type="dcterms:W3CDTF">2026-01-13T07:01:06Z</dcterms:modified>
  <cp:revision>536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6D87D41FACBA46A8A81954442E003300</vt:lpwstr>
  </property>
</Properties>
</file>