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3494">
      <w:pPr>
        <w:spacing w:line="240" w:lineRule="auto"/>
        <w:jc w:val="center"/>
        <w:rPr>
          <w:rFonts w:hint="eastAsia" w:ascii="黑体" w:hAnsi="黑体" w:eastAsia="黑体" w:cs="黑体"/>
          <w:b/>
          <w:bCs/>
          <w:sz w:val="32"/>
          <w:szCs w:val="32"/>
          <w:highlight w:val="none"/>
        </w:rPr>
      </w:pPr>
      <w:bookmarkStart w:id="27" w:name="_GoBack"/>
      <w:bookmarkEnd w:id="27"/>
    </w:p>
    <w:p w14:paraId="7A802B0C">
      <w:pPr>
        <w:spacing w:line="240" w:lineRule="auto"/>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自然人最高额循环借款合同</w:t>
      </w:r>
    </w:p>
    <w:p w14:paraId="231F00F1">
      <w:pPr>
        <w:spacing w:line="240" w:lineRule="auto"/>
        <w:jc w:val="center"/>
        <w:rPr>
          <w:rFonts w:ascii="宋体"/>
          <w:b/>
          <w:bCs/>
          <w:szCs w:val="21"/>
          <w:highlight w:val="none"/>
        </w:rPr>
      </w:pPr>
      <w:r>
        <w:rPr>
          <w:rFonts w:hint="eastAsia" w:ascii="宋体" w:hAnsi="宋体"/>
          <w:b/>
          <w:bCs/>
          <w:szCs w:val="21"/>
          <w:highlight w:val="none"/>
        </w:rPr>
        <w:t>（小额循环贷款专用）</w:t>
      </w:r>
    </w:p>
    <w:p w14:paraId="1692D221">
      <w:pPr>
        <w:spacing w:line="360" w:lineRule="auto"/>
        <w:rPr>
          <w:rFonts w:hint="eastAsia" w:ascii="宋体" w:hAnsi="宋体" w:cs="宋体"/>
          <w:b/>
          <w:bCs/>
          <w:kern w:val="0"/>
          <w:szCs w:val="21"/>
          <w:highlight w:val="none"/>
        </w:rPr>
      </w:pPr>
    </w:p>
    <w:p w14:paraId="4DFFB018">
      <w:pPr>
        <w:spacing w:line="360" w:lineRule="auto"/>
        <w:rPr>
          <w:rFonts w:hint="eastAsia" w:ascii="宋体" w:hAnsi="宋体" w:cs="宋体"/>
          <w:b/>
          <w:bCs/>
          <w:kern w:val="0"/>
          <w:szCs w:val="21"/>
          <w:highlight w:val="none"/>
        </w:rPr>
      </w:pPr>
      <w:r>
        <w:rPr>
          <w:rFonts w:hint="eastAsia" w:ascii="宋体" w:hAnsi="宋体" w:cs="宋体"/>
          <w:b/>
          <w:bCs/>
          <w:kern w:val="0"/>
          <w:szCs w:val="21"/>
          <w:highlight w:val="none"/>
        </w:rPr>
        <w:t>合同编号：</w:t>
      </w:r>
      <w:bookmarkStart w:id="0" w:name="PO_MAXCTR_NO"/>
      <w:bookmarkEnd w:id="0"/>
    </w:p>
    <w:p w14:paraId="4F250ED4">
      <w:pPr>
        <w:spacing w:line="360" w:lineRule="auto"/>
        <w:rPr>
          <w:rFonts w:hint="eastAsia" w:ascii="宋体" w:hAnsi="宋体" w:cs="宋体"/>
          <w:b/>
          <w:bCs/>
          <w:kern w:val="0"/>
          <w:szCs w:val="21"/>
          <w:highlight w:val="none"/>
        </w:rPr>
      </w:pPr>
    </w:p>
    <w:p w14:paraId="61145067">
      <w:pPr>
        <w:spacing w:line="480" w:lineRule="auto"/>
        <w:rPr>
          <w:rFonts w:hint="eastAsia" w:ascii="黑体" w:hAnsi="黑体" w:eastAsia="黑体"/>
          <w:b/>
          <w:bCs/>
          <w:sz w:val="22"/>
          <w:szCs w:val="22"/>
          <w:highlight w:val="none"/>
          <w:u w:val="double"/>
        </w:rPr>
      </w:pPr>
      <w:r>
        <w:rPr>
          <w:rFonts w:hint="eastAsia" w:ascii="黑体" w:hAnsi="黑体" w:eastAsia="黑体"/>
          <w:b/>
          <w:sz w:val="22"/>
          <w:szCs w:val="22"/>
          <w:highlight w:val="none"/>
        </w:rPr>
        <w:t>敬请注意</w:t>
      </w:r>
      <w:r>
        <w:rPr>
          <w:rFonts w:hint="eastAsia" w:ascii="黑体" w:hAnsi="黑体" w:eastAsia="黑体"/>
          <w:b/>
          <w:bCs/>
          <w:sz w:val="22"/>
          <w:szCs w:val="22"/>
          <w:highlight w:val="none"/>
          <w:u w:val="none"/>
        </w:rPr>
        <w:t>：</w:t>
      </w:r>
    </w:p>
    <w:p w14:paraId="78F43E34">
      <w:pPr>
        <w:spacing w:line="480" w:lineRule="auto"/>
        <w:ind w:firstLine="442" w:firstLineChars="200"/>
        <w:rPr>
          <w:rFonts w:ascii="黑体" w:hAnsi="黑体" w:eastAsia="黑体"/>
          <w:b/>
          <w:bCs/>
          <w:sz w:val="22"/>
          <w:szCs w:val="22"/>
          <w:highlight w:val="none"/>
          <w:u w:val="none"/>
        </w:rPr>
      </w:pPr>
      <w:r>
        <w:rPr>
          <w:rFonts w:hint="eastAsia" w:ascii="黑体" w:hAnsi="黑体" w:eastAsia="黑体"/>
          <w:b/>
          <w:bCs/>
          <w:sz w:val="22"/>
          <w:szCs w:val="22"/>
          <w:highlight w:val="none"/>
          <w:u w:val="none"/>
        </w:rPr>
        <w:t>为了维护您的利益，您在</w:t>
      </w:r>
      <w:r>
        <w:rPr>
          <w:rFonts w:hint="eastAsia" w:ascii="黑体" w:hAnsi="黑体" w:eastAsia="黑体"/>
          <w:b/>
          <w:bCs/>
          <w:sz w:val="22"/>
          <w:szCs w:val="22"/>
          <w:highlight w:val="none"/>
          <w:u w:val="none"/>
          <w:lang w:eastAsia="zh-CN"/>
        </w:rPr>
        <w:t>完成合同签署</w:t>
      </w:r>
      <w:r>
        <w:rPr>
          <w:rFonts w:hint="eastAsia" w:ascii="黑体" w:hAnsi="黑体" w:eastAsia="黑体"/>
          <w:b/>
          <w:bCs/>
          <w:sz w:val="22"/>
          <w:szCs w:val="22"/>
          <w:highlight w:val="none"/>
          <w:u w:val="none"/>
        </w:rPr>
        <w:t>前请务必仔细阅读以下注意事项：</w:t>
      </w:r>
    </w:p>
    <w:p w14:paraId="7174D535">
      <w:pPr>
        <w:spacing w:line="480" w:lineRule="auto"/>
        <w:ind w:firstLine="442" w:firstLineChars="200"/>
        <w:rPr>
          <w:rFonts w:hint="eastAsia" w:ascii="黑体" w:hAnsi="黑体" w:eastAsia="黑体" w:cs="宋体"/>
          <w:b/>
          <w:bCs/>
          <w:sz w:val="22"/>
          <w:szCs w:val="22"/>
          <w:highlight w:val="none"/>
          <w:u w:val="none"/>
          <w:lang w:eastAsia="zh-CN"/>
        </w:rPr>
      </w:pPr>
      <w:r>
        <w:rPr>
          <w:rFonts w:ascii="黑体" w:hAnsi="黑体" w:eastAsia="黑体"/>
          <w:b/>
          <w:bCs/>
          <w:sz w:val="22"/>
          <w:szCs w:val="22"/>
          <w:highlight w:val="none"/>
          <w:u w:val="none"/>
        </w:rPr>
        <w:t>1</w:t>
      </w:r>
      <w:r>
        <w:rPr>
          <w:rFonts w:hint="eastAsia" w:ascii="黑体" w:hAnsi="黑体" w:eastAsia="黑体"/>
          <w:b/>
          <w:bCs/>
          <w:sz w:val="22"/>
          <w:szCs w:val="22"/>
          <w:highlight w:val="none"/>
          <w:u w:val="none"/>
          <w:lang w:eastAsia="zh-CN"/>
        </w:rPr>
        <w:t>.</w:t>
      </w:r>
      <w:r>
        <w:rPr>
          <w:rFonts w:hint="eastAsia" w:ascii="黑体" w:hAnsi="黑体" w:eastAsia="黑体" w:cs="宋体"/>
          <w:b/>
          <w:bCs/>
          <w:sz w:val="22"/>
          <w:szCs w:val="22"/>
          <w:highlight w:val="none"/>
          <w:u w:val="none"/>
        </w:rPr>
        <w:t>请您认真阅读本合同项下的所有条款，对于不理解的条款，可以向贷款人咨询，贷款人将进行尽职解释。您一旦</w:t>
      </w:r>
      <w:r>
        <w:rPr>
          <w:rFonts w:hint="eastAsia" w:ascii="黑体" w:hAnsi="黑体" w:eastAsia="黑体"/>
          <w:b/>
          <w:bCs/>
          <w:sz w:val="22"/>
          <w:szCs w:val="22"/>
          <w:highlight w:val="none"/>
          <w:u w:val="none"/>
          <w:lang w:eastAsia="zh-CN"/>
        </w:rPr>
        <w:t>完成合同签署</w:t>
      </w:r>
      <w:r>
        <w:rPr>
          <w:rFonts w:hint="eastAsia" w:ascii="黑体" w:hAnsi="黑体" w:eastAsia="黑体" w:cs="宋体"/>
          <w:b/>
          <w:bCs/>
          <w:sz w:val="22"/>
          <w:szCs w:val="22"/>
          <w:highlight w:val="none"/>
          <w:u w:val="none"/>
        </w:rPr>
        <w:t>，即视为您已同意本合同所有条款的约束</w:t>
      </w:r>
      <w:r>
        <w:rPr>
          <w:rFonts w:hint="eastAsia" w:ascii="黑体" w:hAnsi="黑体" w:eastAsia="黑体" w:cs="宋体"/>
          <w:b/>
          <w:bCs/>
          <w:sz w:val="22"/>
          <w:szCs w:val="22"/>
          <w:highlight w:val="none"/>
          <w:u w:val="none"/>
          <w:lang w:eastAsia="zh-CN"/>
        </w:rPr>
        <w:t>。</w:t>
      </w:r>
    </w:p>
    <w:p w14:paraId="60EA360A">
      <w:pPr>
        <w:spacing w:line="480" w:lineRule="auto"/>
        <w:ind w:firstLine="442" w:firstLineChars="200"/>
        <w:outlineLvl w:val="0"/>
        <w:rPr>
          <w:rFonts w:hint="eastAsia" w:ascii="黑体" w:hAnsi="黑体" w:eastAsia="黑体"/>
          <w:b/>
          <w:bCs/>
          <w:sz w:val="22"/>
          <w:szCs w:val="22"/>
          <w:highlight w:val="none"/>
          <w:u w:val="none"/>
          <w:lang w:eastAsia="zh-CN"/>
        </w:rPr>
      </w:pPr>
      <w:r>
        <w:rPr>
          <w:rFonts w:ascii="黑体" w:hAnsi="黑体" w:eastAsia="黑体"/>
          <w:b/>
          <w:bCs/>
          <w:sz w:val="22"/>
          <w:szCs w:val="22"/>
          <w:highlight w:val="none"/>
          <w:u w:val="none"/>
        </w:rPr>
        <w:t>2</w:t>
      </w:r>
      <w:r>
        <w:rPr>
          <w:rFonts w:hint="eastAsia" w:ascii="黑体" w:hAnsi="黑体" w:eastAsia="黑体"/>
          <w:b/>
          <w:bCs/>
          <w:sz w:val="22"/>
          <w:szCs w:val="22"/>
          <w:highlight w:val="none"/>
          <w:u w:val="none"/>
          <w:lang w:eastAsia="zh-CN"/>
        </w:rPr>
        <w:t>.</w:t>
      </w:r>
      <w:r>
        <w:rPr>
          <w:rFonts w:hint="eastAsia" w:ascii="黑体" w:hAnsi="黑体" w:eastAsia="黑体"/>
          <w:b/>
          <w:bCs/>
          <w:sz w:val="22"/>
          <w:szCs w:val="22"/>
          <w:highlight w:val="none"/>
          <w:u w:val="none"/>
        </w:rPr>
        <w:t>为充分维护您的合法权益，请认真阅读并特别注意本合同</w:t>
      </w:r>
      <w:r>
        <w:rPr>
          <w:rFonts w:hint="eastAsia" w:ascii="黑体" w:hAnsi="黑体" w:eastAsia="黑体"/>
          <w:b/>
          <w:bCs/>
          <w:sz w:val="22"/>
          <w:szCs w:val="22"/>
          <w:highlight w:val="none"/>
          <w:u w:val="none"/>
          <w:lang w:val="en-US" w:eastAsia="zh-CN"/>
        </w:rPr>
        <w:t>字体加粗</w:t>
      </w:r>
      <w:r>
        <w:rPr>
          <w:rFonts w:hint="eastAsia" w:ascii="黑体" w:hAnsi="黑体" w:eastAsia="黑体"/>
          <w:b/>
          <w:bCs/>
          <w:sz w:val="22"/>
          <w:szCs w:val="22"/>
          <w:highlight w:val="none"/>
          <w:u w:val="none"/>
        </w:rPr>
        <w:t>的条款及术语，若您对部分条款有任何疑问或不接受以下条款，请勿</w:t>
      </w:r>
      <w:r>
        <w:rPr>
          <w:rFonts w:hint="eastAsia" w:ascii="黑体" w:hAnsi="黑体" w:eastAsia="黑体"/>
          <w:b/>
          <w:bCs/>
          <w:sz w:val="22"/>
          <w:szCs w:val="22"/>
          <w:highlight w:val="none"/>
          <w:u w:val="none"/>
          <w:lang w:eastAsia="zh-CN"/>
        </w:rPr>
        <w:t>完成合同签署</w:t>
      </w:r>
      <w:r>
        <w:rPr>
          <w:rFonts w:hint="eastAsia" w:ascii="黑体" w:hAnsi="黑体" w:eastAsia="黑体"/>
          <w:b/>
          <w:bCs/>
          <w:sz w:val="22"/>
          <w:szCs w:val="22"/>
          <w:highlight w:val="none"/>
          <w:u w:val="none"/>
        </w:rPr>
        <w:t>，并请及时咨询贷款人，确保知悉其含义后再</w:t>
      </w:r>
      <w:r>
        <w:rPr>
          <w:rFonts w:hint="eastAsia" w:ascii="黑体" w:hAnsi="黑体" w:eastAsia="黑体"/>
          <w:b/>
          <w:bCs/>
          <w:sz w:val="22"/>
          <w:szCs w:val="22"/>
          <w:highlight w:val="none"/>
          <w:u w:val="none"/>
          <w:lang w:eastAsia="zh-CN"/>
        </w:rPr>
        <w:t>完成合同签署。</w:t>
      </w:r>
    </w:p>
    <w:p w14:paraId="29BEC96F">
      <w:pPr>
        <w:spacing w:line="480" w:lineRule="auto"/>
        <w:ind w:firstLine="442" w:firstLineChars="200"/>
        <w:rPr>
          <w:rFonts w:hint="eastAsia" w:ascii="黑体" w:hAnsi="黑体" w:eastAsia="黑体"/>
          <w:b/>
          <w:bCs/>
          <w:sz w:val="22"/>
          <w:szCs w:val="22"/>
          <w:highlight w:val="none"/>
          <w:u w:val="none"/>
          <w:lang w:eastAsia="zh-CN"/>
        </w:rPr>
      </w:pPr>
      <w:r>
        <w:rPr>
          <w:rFonts w:ascii="黑体" w:hAnsi="黑体" w:eastAsia="黑体"/>
          <w:b/>
          <w:bCs/>
          <w:sz w:val="22"/>
          <w:szCs w:val="22"/>
          <w:highlight w:val="none"/>
          <w:u w:val="none"/>
        </w:rPr>
        <w:t>3</w:t>
      </w:r>
      <w:r>
        <w:rPr>
          <w:rFonts w:hint="eastAsia" w:ascii="黑体" w:hAnsi="黑体" w:eastAsia="黑体"/>
          <w:b/>
          <w:bCs/>
          <w:sz w:val="22"/>
          <w:szCs w:val="22"/>
          <w:highlight w:val="none"/>
          <w:u w:val="none"/>
          <w:lang w:eastAsia="zh-CN"/>
        </w:rPr>
        <w:t>.</w:t>
      </w:r>
      <w:r>
        <w:rPr>
          <w:rFonts w:hint="eastAsia" w:ascii="黑体" w:hAnsi="黑体" w:eastAsia="黑体"/>
          <w:b/>
          <w:bCs/>
          <w:sz w:val="22"/>
          <w:szCs w:val="22"/>
          <w:highlight w:val="none"/>
          <w:u w:val="none"/>
        </w:rPr>
        <w:t>在您</w:t>
      </w:r>
      <w:r>
        <w:rPr>
          <w:rFonts w:hint="eastAsia" w:ascii="黑体" w:hAnsi="黑体" w:eastAsia="黑体"/>
          <w:b/>
          <w:bCs/>
          <w:sz w:val="22"/>
          <w:szCs w:val="22"/>
          <w:highlight w:val="none"/>
          <w:u w:val="none"/>
          <w:lang w:eastAsia="zh-CN"/>
        </w:rPr>
        <w:t>完成合同签署</w:t>
      </w:r>
      <w:r>
        <w:rPr>
          <w:rFonts w:hint="eastAsia" w:ascii="黑体" w:hAnsi="黑体" w:eastAsia="黑体"/>
          <w:b/>
          <w:bCs/>
          <w:sz w:val="22"/>
          <w:szCs w:val="22"/>
          <w:highlight w:val="none"/>
          <w:u w:val="none"/>
        </w:rPr>
        <w:t>之前，请确保您已经具有向银行借款</w:t>
      </w:r>
      <w:r>
        <w:rPr>
          <w:rFonts w:ascii="黑体" w:hAnsi="黑体" w:eastAsia="黑体"/>
          <w:b/>
          <w:bCs/>
          <w:sz w:val="22"/>
          <w:szCs w:val="22"/>
          <w:highlight w:val="none"/>
          <w:u w:val="none"/>
        </w:rPr>
        <w:t>(</w:t>
      </w:r>
      <w:r>
        <w:rPr>
          <w:rFonts w:hint="eastAsia" w:ascii="黑体" w:hAnsi="黑体" w:eastAsia="黑体"/>
          <w:b/>
          <w:bCs/>
          <w:sz w:val="22"/>
          <w:szCs w:val="22"/>
          <w:highlight w:val="none"/>
          <w:u w:val="none"/>
        </w:rPr>
        <w:t>担保</w:t>
      </w:r>
      <w:r>
        <w:rPr>
          <w:rFonts w:ascii="黑体" w:hAnsi="黑体" w:eastAsia="黑体"/>
          <w:b/>
          <w:bCs/>
          <w:sz w:val="22"/>
          <w:szCs w:val="22"/>
          <w:highlight w:val="none"/>
          <w:u w:val="none"/>
        </w:rPr>
        <w:t>)</w:t>
      </w:r>
      <w:r>
        <w:rPr>
          <w:rFonts w:hint="eastAsia" w:ascii="黑体" w:hAnsi="黑体" w:eastAsia="黑体"/>
          <w:b/>
          <w:bCs/>
          <w:sz w:val="22"/>
          <w:szCs w:val="22"/>
          <w:highlight w:val="none"/>
          <w:u w:val="none"/>
        </w:rPr>
        <w:t>的法律常识；且已确知任何欺诈、违约行为将承担的相应法律后果</w:t>
      </w:r>
      <w:r>
        <w:rPr>
          <w:rFonts w:hint="eastAsia" w:ascii="黑体" w:hAnsi="黑体" w:eastAsia="黑体"/>
          <w:b/>
          <w:bCs/>
          <w:sz w:val="22"/>
          <w:szCs w:val="22"/>
          <w:highlight w:val="none"/>
          <w:u w:val="none"/>
          <w:lang w:eastAsia="zh-CN"/>
        </w:rPr>
        <w:t>。</w:t>
      </w:r>
    </w:p>
    <w:p w14:paraId="092CBE10">
      <w:pPr>
        <w:spacing w:line="480" w:lineRule="auto"/>
        <w:ind w:firstLine="442" w:firstLineChars="200"/>
        <w:rPr>
          <w:rFonts w:hint="eastAsia" w:ascii="黑体" w:hAnsi="黑体" w:eastAsia="黑体"/>
          <w:b/>
          <w:bCs/>
          <w:sz w:val="22"/>
          <w:szCs w:val="22"/>
          <w:highlight w:val="none"/>
          <w:u w:val="none"/>
          <w:lang w:eastAsia="zh-CN"/>
        </w:rPr>
      </w:pPr>
      <w:r>
        <w:rPr>
          <w:rFonts w:ascii="黑体" w:hAnsi="黑体" w:eastAsia="黑体"/>
          <w:b/>
          <w:bCs/>
          <w:sz w:val="22"/>
          <w:szCs w:val="22"/>
          <w:highlight w:val="none"/>
          <w:u w:val="none"/>
        </w:rPr>
        <w:t>4</w:t>
      </w:r>
      <w:r>
        <w:rPr>
          <w:rFonts w:hint="eastAsia" w:ascii="黑体" w:hAnsi="黑体" w:eastAsia="黑体"/>
          <w:b/>
          <w:bCs/>
          <w:sz w:val="22"/>
          <w:szCs w:val="22"/>
          <w:highlight w:val="none"/>
          <w:u w:val="none"/>
          <w:lang w:eastAsia="zh-CN"/>
        </w:rPr>
        <w:t>.</w:t>
      </w:r>
      <w:r>
        <w:rPr>
          <w:rFonts w:hint="eastAsia" w:ascii="黑体" w:hAnsi="黑体" w:eastAsia="黑体"/>
          <w:b/>
          <w:bCs/>
          <w:sz w:val="22"/>
          <w:szCs w:val="22"/>
          <w:highlight w:val="none"/>
          <w:u w:val="none"/>
        </w:rPr>
        <w:t>您已确保在本平台申请贷款业务所提交的信息、资料等真实、合法、有效</w:t>
      </w:r>
      <w:r>
        <w:rPr>
          <w:rFonts w:hint="eastAsia" w:ascii="黑体" w:hAnsi="黑体" w:eastAsia="黑体"/>
          <w:b/>
          <w:bCs/>
          <w:sz w:val="22"/>
          <w:szCs w:val="22"/>
          <w:highlight w:val="none"/>
          <w:u w:val="none"/>
          <w:lang w:eastAsia="zh-CN"/>
        </w:rPr>
        <w:t>。</w:t>
      </w:r>
    </w:p>
    <w:p w14:paraId="1C4DD359">
      <w:pPr>
        <w:spacing w:line="480" w:lineRule="auto"/>
        <w:ind w:firstLine="442" w:firstLineChars="200"/>
        <w:rPr>
          <w:rFonts w:ascii="黑体" w:hAnsi="黑体" w:eastAsia="黑体"/>
          <w:b/>
          <w:bCs/>
          <w:sz w:val="22"/>
          <w:szCs w:val="22"/>
          <w:highlight w:val="none"/>
          <w:u w:val="none"/>
        </w:rPr>
      </w:pPr>
      <w:r>
        <w:rPr>
          <w:rFonts w:ascii="黑体" w:hAnsi="黑体" w:eastAsia="黑体"/>
          <w:b/>
          <w:bCs/>
          <w:sz w:val="22"/>
          <w:szCs w:val="22"/>
          <w:highlight w:val="none"/>
          <w:u w:val="none"/>
        </w:rPr>
        <w:t>5</w:t>
      </w:r>
      <w:r>
        <w:rPr>
          <w:rFonts w:hint="eastAsia" w:ascii="黑体" w:hAnsi="黑体" w:eastAsia="黑体"/>
          <w:b/>
          <w:bCs/>
          <w:sz w:val="22"/>
          <w:szCs w:val="22"/>
          <w:highlight w:val="none"/>
          <w:u w:val="none"/>
          <w:lang w:eastAsia="zh-CN"/>
        </w:rPr>
        <w:t>.</w:t>
      </w:r>
      <w:r>
        <w:rPr>
          <w:rFonts w:hint="eastAsia" w:ascii="黑体" w:hAnsi="黑体" w:eastAsia="黑体"/>
          <w:b/>
          <w:bCs/>
          <w:sz w:val="22"/>
          <w:szCs w:val="22"/>
          <w:highlight w:val="none"/>
          <w:u w:val="none"/>
        </w:rPr>
        <w:t>请确保您已认真阅读本合同项下任一条款，并充分理解及同意本合同的全部内容。若您</w:t>
      </w:r>
      <w:r>
        <w:rPr>
          <w:rFonts w:hint="eastAsia" w:ascii="黑体" w:hAnsi="黑体" w:eastAsia="黑体"/>
          <w:b/>
          <w:bCs/>
          <w:sz w:val="22"/>
          <w:szCs w:val="22"/>
          <w:highlight w:val="none"/>
          <w:u w:val="none"/>
          <w:lang w:eastAsia="zh-CN"/>
        </w:rPr>
        <w:t>完成合同签署</w:t>
      </w:r>
      <w:r>
        <w:rPr>
          <w:rFonts w:hint="eastAsia" w:ascii="黑体" w:hAnsi="黑体" w:eastAsia="黑体"/>
          <w:b/>
          <w:bCs/>
          <w:sz w:val="22"/>
          <w:szCs w:val="22"/>
          <w:highlight w:val="none"/>
          <w:u w:val="none"/>
        </w:rPr>
        <w:t>，即视为您已充分理解及同意本合同全部内容，本合同立即在您与</w:t>
      </w:r>
      <w:r>
        <w:rPr>
          <w:rFonts w:hint="eastAsia" w:ascii="黑体" w:hAnsi="黑体" w:eastAsia="黑体"/>
          <w:b/>
          <w:bCs/>
          <w:sz w:val="22"/>
          <w:szCs w:val="22"/>
          <w:highlight w:val="none"/>
          <w:u w:val="none"/>
          <w:lang w:val="en-US" w:eastAsia="zh-CN"/>
        </w:rPr>
        <w:t>贷款人</w:t>
      </w:r>
      <w:r>
        <w:rPr>
          <w:rFonts w:hint="eastAsia" w:ascii="黑体" w:hAnsi="黑体" w:eastAsia="黑体"/>
          <w:b/>
          <w:bCs/>
          <w:sz w:val="22"/>
          <w:szCs w:val="22"/>
          <w:highlight w:val="none"/>
          <w:u w:val="none"/>
        </w:rPr>
        <w:t>之间产生法律效力。</w:t>
      </w:r>
    </w:p>
    <w:p w14:paraId="460773AC">
      <w:pPr>
        <w:spacing w:line="480" w:lineRule="auto"/>
        <w:ind w:firstLine="442" w:firstLineChars="200"/>
        <w:rPr>
          <w:rFonts w:ascii="黑体" w:hAnsi="黑体" w:eastAsia="黑体"/>
          <w:b/>
          <w:bCs/>
          <w:sz w:val="22"/>
          <w:szCs w:val="22"/>
          <w:highlight w:val="none"/>
          <w:u w:val="none"/>
        </w:rPr>
      </w:pPr>
      <w:r>
        <w:rPr>
          <w:rFonts w:ascii="黑体" w:hAnsi="黑体" w:eastAsia="黑体"/>
          <w:b/>
          <w:bCs/>
          <w:sz w:val="22"/>
          <w:szCs w:val="22"/>
          <w:highlight w:val="none"/>
          <w:u w:val="none"/>
        </w:rPr>
        <w:t>6</w:t>
      </w:r>
      <w:r>
        <w:rPr>
          <w:rFonts w:hint="eastAsia" w:ascii="黑体" w:hAnsi="黑体" w:eastAsia="黑体"/>
          <w:b/>
          <w:bCs/>
          <w:sz w:val="22"/>
          <w:szCs w:val="22"/>
          <w:highlight w:val="none"/>
          <w:u w:val="none"/>
          <w:lang w:eastAsia="zh-CN"/>
        </w:rPr>
        <w:t>.</w:t>
      </w:r>
      <w:r>
        <w:rPr>
          <w:rFonts w:hint="eastAsia" w:ascii="黑体" w:hAnsi="黑体" w:eastAsia="黑体"/>
          <w:b/>
          <w:bCs/>
          <w:sz w:val="22"/>
          <w:szCs w:val="22"/>
          <w:highlight w:val="none"/>
          <w:u w:val="none"/>
        </w:rPr>
        <w:t>请确保您将本着诚实、信用的原则，善意签订并依约履行本合同。</w:t>
      </w:r>
    </w:p>
    <w:p w14:paraId="6712436F">
      <w:pPr>
        <w:spacing w:line="480" w:lineRule="auto"/>
        <w:ind w:firstLine="442" w:firstLineChars="200"/>
        <w:rPr>
          <w:rFonts w:hint="eastAsia" w:ascii="黑体" w:hAnsi="黑体" w:eastAsia="黑体"/>
          <w:b/>
          <w:bCs/>
          <w:sz w:val="22"/>
          <w:szCs w:val="22"/>
          <w:highlight w:val="none"/>
          <w:u w:val="none"/>
        </w:rPr>
      </w:pPr>
      <w:r>
        <w:rPr>
          <w:rFonts w:hint="eastAsia" w:ascii="黑体" w:hAnsi="黑体" w:eastAsia="黑体"/>
          <w:b/>
          <w:bCs/>
          <w:sz w:val="22"/>
          <w:szCs w:val="22"/>
          <w:highlight w:val="none"/>
          <w:u w:val="none"/>
        </w:rPr>
        <w:t>如对本合同还有任何疑问之处，请暂停后续操作，您可以向</w:t>
      </w:r>
      <w:r>
        <w:rPr>
          <w:rFonts w:hint="eastAsia" w:ascii="黑体" w:hAnsi="黑体" w:eastAsia="黑体"/>
          <w:b/>
          <w:bCs/>
          <w:sz w:val="22"/>
          <w:szCs w:val="22"/>
          <w:highlight w:val="none"/>
          <w:u w:val="none"/>
          <w:lang w:val="en-US" w:eastAsia="zh-CN"/>
        </w:rPr>
        <w:t>贷款人</w:t>
      </w:r>
      <w:r>
        <w:rPr>
          <w:rFonts w:hint="eastAsia" w:ascii="黑体" w:hAnsi="黑体" w:eastAsia="黑体"/>
          <w:b/>
          <w:bCs/>
          <w:sz w:val="22"/>
          <w:szCs w:val="22"/>
          <w:highlight w:val="none"/>
          <w:u w:val="none"/>
        </w:rPr>
        <w:t>各级分支机构咨询了解后再决定是否签订本合同。</w:t>
      </w:r>
    </w:p>
    <w:p w14:paraId="3F883AE8">
      <w:pPr>
        <w:rPr>
          <w:rFonts w:hint="eastAsia" w:ascii="黑体" w:hAnsi="黑体" w:eastAsia="黑体"/>
          <w:b/>
          <w:bCs/>
          <w:szCs w:val="21"/>
          <w:highlight w:val="none"/>
          <w:u w:val="none"/>
        </w:rPr>
      </w:pPr>
      <w:r>
        <w:rPr>
          <w:rFonts w:hint="eastAsia" w:ascii="黑体" w:hAnsi="黑体" w:eastAsia="黑体"/>
          <w:b/>
          <w:bCs/>
          <w:szCs w:val="21"/>
          <w:highlight w:val="none"/>
          <w:u w:val="none"/>
        </w:rPr>
        <w:br w:type="page"/>
      </w:r>
    </w:p>
    <w:p w14:paraId="73C42886">
      <w:pPr>
        <w:spacing w:line="360" w:lineRule="auto"/>
        <w:rPr>
          <w:rFonts w:hint="eastAsia" w:ascii="宋体" w:hAnsi="宋体" w:cs="宋体"/>
          <w:szCs w:val="21"/>
          <w:highlight w:val="none"/>
        </w:rPr>
      </w:pPr>
    </w:p>
    <w:p w14:paraId="5616BB85">
      <w:pPr>
        <w:spacing w:line="360" w:lineRule="auto"/>
        <w:rPr>
          <w:rFonts w:ascii="宋体" w:cs="宋体"/>
          <w:szCs w:val="21"/>
          <w:highlight w:val="none"/>
          <w:u w:val="single"/>
        </w:rPr>
      </w:pPr>
      <w:r>
        <w:rPr>
          <w:rFonts w:hint="eastAsia" w:ascii="宋体" w:hAnsi="宋体" w:cs="宋体"/>
          <w:szCs w:val="21"/>
          <w:highlight w:val="none"/>
        </w:rPr>
        <w:t>借款人：</w:t>
      </w:r>
      <w:bookmarkStart w:id="1" w:name="PO_MAXCTR_NAME"/>
      <w:bookmarkEnd w:id="1"/>
    </w:p>
    <w:p w14:paraId="4B69E808">
      <w:pPr>
        <w:spacing w:line="360" w:lineRule="auto"/>
        <w:rPr>
          <w:rFonts w:ascii="宋体" w:cs="宋体"/>
          <w:szCs w:val="21"/>
          <w:highlight w:val="none"/>
          <w:u w:val="single"/>
        </w:rPr>
      </w:pPr>
      <w:r>
        <w:rPr>
          <w:rFonts w:hint="eastAsia" w:ascii="宋体" w:hAnsi="宋体" w:cs="宋体"/>
          <w:szCs w:val="21"/>
          <w:highlight w:val="none"/>
          <w:lang w:val="en-US" w:eastAsia="zh-CN"/>
        </w:rPr>
        <w:t>证件类型</w:t>
      </w:r>
      <w:r>
        <w:rPr>
          <w:rFonts w:hint="eastAsia" w:ascii="宋体" w:hAnsi="宋体" w:cs="宋体"/>
          <w:szCs w:val="21"/>
          <w:highlight w:val="none"/>
        </w:rPr>
        <w:t>：</w:t>
      </w:r>
      <w:bookmarkStart w:id="2" w:name="PO_MAXCTR_CDETYPE"/>
      <w:bookmarkEnd w:id="2"/>
    </w:p>
    <w:p w14:paraId="704E084E">
      <w:pPr>
        <w:spacing w:line="360" w:lineRule="auto"/>
        <w:rPr>
          <w:rFonts w:ascii="宋体" w:cs="宋体"/>
          <w:szCs w:val="21"/>
          <w:highlight w:val="none"/>
          <w:u w:val="single"/>
        </w:rPr>
      </w:pPr>
      <w:r>
        <w:rPr>
          <w:rFonts w:hint="eastAsia" w:ascii="宋体" w:hAnsi="宋体" w:cs="宋体"/>
          <w:szCs w:val="21"/>
          <w:highlight w:val="none"/>
          <w:lang w:val="en-US" w:eastAsia="zh-CN"/>
        </w:rPr>
        <w:t>证件</w:t>
      </w:r>
      <w:r>
        <w:rPr>
          <w:rFonts w:hint="eastAsia" w:ascii="宋体" w:hAnsi="宋体" w:cs="宋体"/>
          <w:szCs w:val="21"/>
          <w:highlight w:val="none"/>
        </w:rPr>
        <w:t>号码：</w:t>
      </w:r>
      <w:bookmarkStart w:id="3" w:name="PO_MAXCTR_CDE"/>
      <w:bookmarkEnd w:id="3"/>
    </w:p>
    <w:p w14:paraId="76FAC78C">
      <w:pPr>
        <w:spacing w:line="360" w:lineRule="auto"/>
        <w:rPr>
          <w:rFonts w:hint="default" w:ascii="宋体" w:eastAsia="宋体" w:cs="宋体"/>
          <w:szCs w:val="21"/>
          <w:highlight w:val="none"/>
          <w:u w:val="single"/>
          <w:lang w:val="en-US" w:eastAsia="zh-CN"/>
        </w:rPr>
      </w:pPr>
      <w:r>
        <w:rPr>
          <w:rFonts w:hint="eastAsia" w:ascii="宋体" w:hAnsi="宋体" w:cs="宋体"/>
          <w:szCs w:val="21"/>
          <w:highlight w:val="none"/>
        </w:rPr>
        <w:t>家庭住址：</w:t>
      </w:r>
      <w:bookmarkStart w:id="4" w:name="PO_MAXCTR_ADR"/>
      <w:bookmarkEnd w:id="4"/>
      <w:r>
        <w:rPr>
          <w:rFonts w:hint="eastAsia" w:ascii="宋体" w:hAnsi="宋体" w:cs="宋体"/>
          <w:szCs w:val="21"/>
          <w:highlight w:val="none"/>
          <w:lang w:val="en-US" w:eastAsia="zh-CN"/>
        </w:rPr>
        <w:t xml:space="preserve">                                微信号：</w:t>
      </w:r>
    </w:p>
    <w:p w14:paraId="463DCBA0">
      <w:pPr>
        <w:spacing w:line="360" w:lineRule="auto"/>
        <w:ind w:left="4620" w:leftChars="0" w:hanging="4620" w:hangingChars="2200"/>
        <w:rPr>
          <w:rFonts w:hint="default" w:ascii="宋体" w:hAnsi="宋体" w:cs="宋体"/>
          <w:szCs w:val="21"/>
          <w:highlight w:val="none"/>
          <w:lang w:val="en-US" w:eastAsia="zh-CN"/>
        </w:rPr>
      </w:pPr>
      <w:r>
        <w:rPr>
          <w:rFonts w:hint="eastAsia" w:ascii="宋体" w:hAnsi="宋体" w:cs="宋体"/>
          <w:szCs w:val="21"/>
          <w:highlight w:val="none"/>
          <w:lang w:val="en-US" w:eastAsia="zh-CN"/>
        </w:rPr>
        <w:t>电子邮箱</w:t>
      </w:r>
      <w:r>
        <w:rPr>
          <w:rFonts w:hint="eastAsia" w:ascii="宋体" w:hAnsi="宋体" w:cs="宋体"/>
          <w:szCs w:val="21"/>
          <w:highlight w:val="none"/>
        </w:rPr>
        <w:t>：</w:t>
      </w:r>
      <w:r>
        <w:rPr>
          <w:rFonts w:hint="eastAsia" w:ascii="宋体" w:hAnsi="宋体" w:cs="宋体"/>
          <w:szCs w:val="21"/>
          <w:highlight w:val="none"/>
          <w:lang w:val="en-US" w:eastAsia="zh-CN"/>
        </w:rPr>
        <w:t xml:space="preserve"> </w:t>
      </w:r>
      <w:bookmarkStart w:id="5" w:name="PO_MAXCTR_EMAIL"/>
      <w:bookmarkEnd w:id="5"/>
      <w:r>
        <w:rPr>
          <w:rFonts w:hint="eastAsia" w:ascii="宋体" w:hAnsi="宋体" w:cs="宋体"/>
          <w:szCs w:val="21"/>
          <w:highlight w:val="none"/>
          <w:lang w:val="en-US" w:eastAsia="zh-CN"/>
        </w:rPr>
        <w:t xml:space="preserve">                               联系电话：</w:t>
      </w:r>
      <w:bookmarkStart w:id="6" w:name="PO_MAXCTR_PHOEN"/>
      <w:bookmarkEnd w:id="6"/>
      <w:r>
        <w:rPr>
          <w:rFonts w:hint="eastAsia" w:ascii="宋体" w:hAnsi="宋体" w:cs="宋体"/>
          <w:szCs w:val="21"/>
          <w:highlight w:val="none"/>
          <w:lang w:val="en-US" w:eastAsia="zh-CN"/>
        </w:rPr>
        <w:t xml:space="preserve">                                </w:t>
      </w:r>
    </w:p>
    <w:p w14:paraId="665B836D">
      <w:pPr>
        <w:pStyle w:val="2"/>
        <w:rPr>
          <w:rFonts w:hint="eastAsia" w:ascii="宋体" w:hAnsi="宋体" w:cs="宋体"/>
          <w:szCs w:val="21"/>
          <w:highlight w:val="none"/>
          <w:lang w:val="en-US" w:eastAsia="zh-CN"/>
        </w:rPr>
      </w:pPr>
    </w:p>
    <w:p w14:paraId="00F63036">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共借人姓名：</w:t>
      </w:r>
      <w:bookmarkStart w:id="7" w:name="PO_MAXCTR_GJNAME01"/>
      <w:bookmarkEnd w:id="7"/>
    </w:p>
    <w:p w14:paraId="52015EF0">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证件类型：</w:t>
      </w:r>
      <w:bookmarkStart w:id="8" w:name="PO_MAXCTR_GJCERTTYP01"/>
      <w:bookmarkEnd w:id="8"/>
    </w:p>
    <w:p w14:paraId="07C30F8D">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证件号码：</w:t>
      </w:r>
      <w:bookmarkStart w:id="9" w:name="PO_MAXCTR_GJCERTCODE01"/>
      <w:bookmarkEnd w:id="9"/>
      <w:r>
        <w:rPr>
          <w:rFonts w:hint="eastAsia" w:ascii="宋体" w:hAnsi="宋体" w:cs="宋体"/>
          <w:szCs w:val="21"/>
          <w:highlight w:val="none"/>
          <w:lang w:val="en-US" w:eastAsia="zh-CN"/>
        </w:rPr>
        <w:t xml:space="preserve">                                联系电话：</w:t>
      </w:r>
      <w:bookmarkStart w:id="10" w:name="PO_MAXCTR_GJPHONE01"/>
      <w:bookmarkEnd w:id="10"/>
      <w:r>
        <w:rPr>
          <w:rFonts w:hint="eastAsia" w:ascii="宋体" w:hAnsi="宋体" w:cs="宋体"/>
          <w:szCs w:val="21"/>
          <w:highlight w:val="none"/>
          <w:lang w:val="en-US" w:eastAsia="zh-CN"/>
        </w:rPr>
        <w:t xml:space="preserve">                                 </w:t>
      </w:r>
    </w:p>
    <w:p w14:paraId="347E15FA">
      <w:pPr>
        <w:pStyle w:val="2"/>
        <w:rPr>
          <w:rFonts w:hint="eastAsia" w:ascii="宋体" w:hAnsi="宋体" w:cs="宋体"/>
          <w:szCs w:val="21"/>
          <w:highlight w:val="none"/>
          <w:lang w:val="en-US" w:eastAsia="zh-CN"/>
        </w:rPr>
      </w:pPr>
    </w:p>
    <w:p w14:paraId="42025CE7">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共借人姓名：</w:t>
      </w:r>
      <w:bookmarkStart w:id="11" w:name="PO_MAXCTR_GJNAME02"/>
      <w:bookmarkEnd w:id="11"/>
    </w:p>
    <w:p w14:paraId="3075F0D1">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证件类型：</w:t>
      </w:r>
      <w:bookmarkStart w:id="12" w:name="PO_MAXCTR_GJCERTTYP02"/>
      <w:bookmarkEnd w:id="12"/>
    </w:p>
    <w:p w14:paraId="065BFA5B">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证件号码：</w:t>
      </w:r>
      <w:bookmarkStart w:id="13" w:name="PO_MAXCTR_GJCERTCODE02"/>
      <w:bookmarkEnd w:id="13"/>
      <w:r>
        <w:rPr>
          <w:rFonts w:hint="eastAsia" w:ascii="宋体" w:hAnsi="宋体" w:cs="宋体"/>
          <w:szCs w:val="21"/>
          <w:highlight w:val="none"/>
          <w:lang w:val="en-US" w:eastAsia="zh-CN"/>
        </w:rPr>
        <w:t xml:space="preserve">                                联系电话：</w:t>
      </w:r>
      <w:bookmarkStart w:id="14" w:name="PO_MAXCTR_GJPHONE02"/>
      <w:bookmarkEnd w:id="14"/>
      <w:r>
        <w:rPr>
          <w:rFonts w:hint="eastAsia" w:ascii="宋体" w:hAnsi="宋体" w:cs="宋体"/>
          <w:szCs w:val="21"/>
          <w:highlight w:val="none"/>
          <w:lang w:val="en-US" w:eastAsia="zh-CN"/>
        </w:rPr>
        <w:t xml:space="preserve">                                 </w:t>
      </w:r>
    </w:p>
    <w:p w14:paraId="144E4D26">
      <w:pPr>
        <w:pStyle w:val="2"/>
        <w:rPr>
          <w:rFonts w:hint="eastAsia" w:ascii="宋体" w:hAnsi="宋体" w:cs="宋体"/>
          <w:szCs w:val="21"/>
          <w:highlight w:val="none"/>
          <w:lang w:val="en-US" w:eastAsia="zh-CN"/>
        </w:rPr>
      </w:pPr>
    </w:p>
    <w:p w14:paraId="7DE2F58C">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共借人姓名：</w:t>
      </w:r>
      <w:bookmarkStart w:id="15" w:name="PO_MAXCTR_GJNAME03"/>
      <w:bookmarkEnd w:id="15"/>
    </w:p>
    <w:p w14:paraId="70964EC5">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证件类型：</w:t>
      </w:r>
      <w:bookmarkStart w:id="16" w:name="PO_MAXCTR_GJCERTTYP03"/>
      <w:bookmarkEnd w:id="16"/>
    </w:p>
    <w:p w14:paraId="2A29C19C">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证件号码：</w:t>
      </w:r>
      <w:bookmarkStart w:id="17" w:name="PO_MAXCTR_GJCERTCODE03"/>
      <w:bookmarkEnd w:id="17"/>
      <w:r>
        <w:rPr>
          <w:rFonts w:hint="eastAsia" w:ascii="宋体" w:hAnsi="宋体" w:cs="宋体"/>
          <w:szCs w:val="21"/>
          <w:highlight w:val="none"/>
          <w:lang w:val="en-US" w:eastAsia="zh-CN"/>
        </w:rPr>
        <w:t xml:space="preserve">                                联系电话：</w:t>
      </w:r>
      <w:bookmarkStart w:id="18" w:name="PO_MAXCTR_GJPHONE03"/>
      <w:bookmarkEnd w:id="18"/>
      <w:r>
        <w:rPr>
          <w:rFonts w:hint="eastAsia" w:ascii="宋体" w:hAnsi="宋体" w:cs="宋体"/>
          <w:szCs w:val="21"/>
          <w:highlight w:val="none"/>
          <w:lang w:val="en-US" w:eastAsia="zh-CN"/>
        </w:rPr>
        <w:t xml:space="preserve">                                     </w:t>
      </w:r>
    </w:p>
    <w:p w14:paraId="1AAA90A7">
      <w:pPr>
        <w:pStyle w:val="2"/>
      </w:pPr>
    </w:p>
    <w:p w14:paraId="52E6C53B">
      <w:pPr>
        <w:spacing w:line="360" w:lineRule="auto"/>
        <w:rPr>
          <w:rFonts w:ascii="宋体" w:cs="宋体"/>
          <w:szCs w:val="21"/>
          <w:highlight w:val="none"/>
          <w:u w:val="single"/>
        </w:rPr>
      </w:pPr>
      <w:r>
        <w:rPr>
          <w:rFonts w:hint="eastAsia" w:ascii="宋体" w:hAnsi="宋体" w:cs="宋体"/>
          <w:szCs w:val="21"/>
          <w:highlight w:val="none"/>
        </w:rPr>
        <w:t>贷款人：</w:t>
      </w:r>
      <w:bookmarkStart w:id="19" w:name="PO_MAXCTR_BCH"/>
      <w:bookmarkEnd w:id="19"/>
    </w:p>
    <w:p w14:paraId="3D504632">
      <w:pPr>
        <w:spacing w:line="360" w:lineRule="auto"/>
        <w:rPr>
          <w:rFonts w:ascii="宋体" w:cs="宋体"/>
          <w:szCs w:val="21"/>
          <w:highlight w:val="none"/>
        </w:rPr>
      </w:pPr>
      <w:r>
        <w:rPr>
          <w:rFonts w:hint="eastAsia" w:ascii="宋体" w:hAnsi="宋体" w:cs="宋体"/>
          <w:szCs w:val="21"/>
          <w:highlight w:val="none"/>
        </w:rPr>
        <w:t>合同签署日期：</w:t>
      </w:r>
      <w:bookmarkStart w:id="20" w:name="PO_MAXCTR_SIGNDATE"/>
      <w:bookmarkEnd w:id="20"/>
    </w:p>
    <w:p w14:paraId="021CF5E7">
      <w:pPr>
        <w:spacing w:line="360" w:lineRule="auto"/>
        <w:rPr>
          <w:rFonts w:ascii="宋体" w:cs="宋体"/>
          <w:szCs w:val="21"/>
          <w:highlight w:val="none"/>
          <w:u w:val="single"/>
        </w:rPr>
      </w:pPr>
      <w:r>
        <w:rPr>
          <w:rFonts w:hint="eastAsia" w:ascii="宋体" w:hAnsi="宋体" w:cs="宋体"/>
          <w:szCs w:val="21"/>
          <w:highlight w:val="none"/>
        </w:rPr>
        <w:t>合同履行地：</w:t>
      </w:r>
      <w:bookmarkStart w:id="21" w:name="PO_MAXCTR_LXADR"/>
      <w:bookmarkEnd w:id="21"/>
    </w:p>
    <w:p w14:paraId="128ED997">
      <w:pPr>
        <w:spacing w:line="360" w:lineRule="auto"/>
        <w:rPr>
          <w:rFonts w:ascii="楷体_GB2312" w:eastAsia="楷体_GB2312"/>
          <w:sz w:val="24"/>
          <w:highlight w:val="none"/>
        </w:rPr>
      </w:pPr>
    </w:p>
    <w:p w14:paraId="6BCB9D20">
      <w:pPr>
        <w:spacing w:line="360" w:lineRule="auto"/>
        <w:ind w:firstLine="420" w:firstLineChars="200"/>
        <w:rPr>
          <w:rFonts w:ascii="宋体"/>
          <w:szCs w:val="21"/>
          <w:highlight w:val="none"/>
        </w:rPr>
      </w:pPr>
      <w:r>
        <w:rPr>
          <w:rFonts w:hint="eastAsia" w:ascii="宋体" w:hAnsi="宋体"/>
          <w:szCs w:val="21"/>
          <w:highlight w:val="none"/>
        </w:rPr>
        <w:t>借款人在符合贷款人条件的前提下，贷款人向借款人提供（农户小额</w:t>
      </w:r>
      <w:r>
        <w:rPr>
          <w:rFonts w:ascii="宋体" w:hAnsi="宋体"/>
          <w:szCs w:val="21"/>
          <w:highlight w:val="none"/>
        </w:rPr>
        <w:t>/</w:t>
      </w:r>
      <w:r>
        <w:rPr>
          <w:rFonts w:hint="eastAsia" w:ascii="宋体" w:hAnsi="宋体"/>
          <w:szCs w:val="21"/>
          <w:highlight w:val="none"/>
        </w:rPr>
        <w:t>行政企事业单位职工</w:t>
      </w:r>
      <w:r>
        <w:rPr>
          <w:rFonts w:ascii="宋体" w:hAnsi="宋体"/>
          <w:szCs w:val="21"/>
          <w:highlight w:val="none"/>
        </w:rPr>
        <w:t>/</w:t>
      </w:r>
      <w:r>
        <w:rPr>
          <w:rFonts w:hint="eastAsia" w:ascii="宋体" w:hAnsi="宋体"/>
          <w:szCs w:val="21"/>
          <w:highlight w:val="none"/>
        </w:rPr>
        <w:t>个体工商户</w:t>
      </w:r>
      <w:r>
        <w:rPr>
          <w:rFonts w:ascii="宋体" w:hAnsi="宋体"/>
          <w:szCs w:val="21"/>
          <w:highlight w:val="none"/>
        </w:rPr>
        <w:t>/</w:t>
      </w:r>
      <w:r>
        <w:rPr>
          <w:rFonts w:hint="eastAsia" w:ascii="宋体" w:hAnsi="宋体"/>
          <w:szCs w:val="21"/>
          <w:highlight w:val="none"/>
        </w:rPr>
        <w:t>城镇居民</w:t>
      </w:r>
      <w:r>
        <w:rPr>
          <w:rFonts w:ascii="宋体" w:hAnsi="宋体"/>
          <w:szCs w:val="21"/>
          <w:highlight w:val="none"/>
        </w:rPr>
        <w:t>/</w:t>
      </w:r>
      <w:r>
        <w:rPr>
          <w:rFonts w:hint="eastAsia" w:ascii="宋体" w:hAnsi="宋体"/>
          <w:szCs w:val="21"/>
          <w:highlight w:val="none"/>
        </w:rPr>
        <w:t>其他自然人）最高额循环贷款。双方本着平等自愿、诚实信用的原则，根据有关法律、法规和规章，双方经协商一致，订立本合同，并承诺严格履约。</w:t>
      </w:r>
    </w:p>
    <w:p w14:paraId="0ED6C1D5">
      <w:pPr>
        <w:spacing w:line="360" w:lineRule="auto"/>
        <w:ind w:firstLine="422" w:firstLineChars="200"/>
        <w:rPr>
          <w:rFonts w:hint="eastAsia" w:ascii="黑体" w:hAnsi="黑体" w:eastAsia="黑体" w:cs="黑体"/>
          <w:b/>
          <w:bCs/>
          <w:szCs w:val="21"/>
          <w:highlight w:val="none"/>
        </w:rPr>
      </w:pPr>
      <w:r>
        <w:rPr>
          <w:rFonts w:hint="eastAsia" w:ascii="黑体" w:hAnsi="黑体" w:eastAsia="黑体" w:cs="黑体"/>
          <w:b/>
          <w:bCs/>
          <w:szCs w:val="21"/>
          <w:highlight w:val="none"/>
        </w:rPr>
        <w:t>借款人申请使用及在贷款存续期间，借款人同意</w:t>
      </w:r>
      <w:r>
        <w:rPr>
          <w:rFonts w:hint="eastAsia" w:ascii="黑体" w:hAnsi="黑体" w:eastAsia="黑体" w:cs="黑体"/>
          <w:b/>
          <w:bCs/>
          <w:szCs w:val="21"/>
          <w:highlight w:val="none"/>
          <w:lang w:val="en-US" w:eastAsia="zh-CN"/>
        </w:rPr>
        <w:t>并授权</w:t>
      </w:r>
      <w:r>
        <w:rPr>
          <w:rFonts w:hint="eastAsia" w:ascii="黑体" w:hAnsi="黑体" w:eastAsia="黑体" w:cs="黑体"/>
          <w:b/>
          <w:bCs/>
          <w:szCs w:val="21"/>
          <w:highlight w:val="none"/>
        </w:rPr>
        <w:t>贷款人通过金融信用信息基础数据库及其他依法成立的征信机构查询、打印、保存借款人的信用状况等个人信息，查询获得的信息用于审核贷款申请、担保人资格、贷后管理、贷款人合法经营范围内的业务以及法律规定的其他</w:t>
      </w:r>
      <w:r>
        <w:rPr>
          <w:rFonts w:hint="eastAsia" w:ascii="黑体" w:hAnsi="黑体" w:eastAsia="黑体" w:cs="黑体"/>
          <w:b/>
          <w:bCs/>
          <w:szCs w:val="21"/>
          <w:highlight w:val="none"/>
          <w:lang w:val="en-US" w:eastAsia="zh-CN"/>
        </w:rPr>
        <w:t>合法</w:t>
      </w:r>
      <w:r>
        <w:rPr>
          <w:rFonts w:hint="eastAsia" w:ascii="黑体" w:hAnsi="黑体" w:eastAsia="黑体" w:cs="黑体"/>
          <w:b/>
          <w:bCs/>
          <w:szCs w:val="21"/>
          <w:highlight w:val="none"/>
        </w:rPr>
        <w:t>用途。借款人还同意贷款人将</w:t>
      </w:r>
      <w:r>
        <w:rPr>
          <w:rFonts w:hint="eastAsia" w:ascii="黑体" w:hAnsi="黑体" w:eastAsia="黑体" w:cs="黑体"/>
          <w:b/>
          <w:bCs/>
          <w:szCs w:val="21"/>
          <w:highlight w:val="none"/>
          <w:lang w:val="en-US" w:eastAsia="zh-CN"/>
        </w:rPr>
        <w:t>其</w:t>
      </w:r>
      <w:r>
        <w:rPr>
          <w:rFonts w:hint="eastAsia" w:ascii="黑体" w:hAnsi="黑体" w:eastAsia="黑体" w:cs="黑体"/>
          <w:b/>
          <w:bCs/>
          <w:szCs w:val="21"/>
          <w:highlight w:val="none"/>
        </w:rPr>
        <w:t>个人信息和信用信息提供给金融信用信息基础数据库及其他依法成立的征信机构。</w:t>
      </w:r>
    </w:p>
    <w:p w14:paraId="441E5B07">
      <w:pPr>
        <w:spacing w:line="360" w:lineRule="auto"/>
        <w:ind w:firstLine="420" w:firstLineChars="200"/>
        <w:rPr>
          <w:rFonts w:hint="eastAsia" w:ascii="黑体" w:hAnsi="黑体" w:eastAsia="黑体" w:cs="黑体"/>
          <w:b/>
          <w:szCs w:val="21"/>
          <w:highlight w:val="none"/>
        </w:rPr>
      </w:pPr>
      <w:r>
        <w:rPr>
          <w:rFonts w:hint="eastAsia" w:ascii="宋体" w:hAnsi="宋体" w:cs="宋体"/>
          <w:bCs/>
          <w:szCs w:val="21"/>
          <w:highlight w:val="none"/>
        </w:rPr>
        <w:t>本合同所称贷款办理渠道包含：</w:t>
      </w:r>
      <w:r>
        <w:rPr>
          <w:rFonts w:hint="eastAsia" w:ascii="黑体" w:hAnsi="黑体" w:eastAsia="黑体" w:cs="黑体"/>
          <w:b/>
          <w:szCs w:val="21"/>
          <w:highlight w:val="none"/>
        </w:rPr>
        <w:t>贷款人营业网点和贷款人提供的</w:t>
      </w:r>
      <w:r>
        <w:rPr>
          <w:rFonts w:hint="eastAsia" w:ascii="黑体" w:hAnsi="黑体" w:eastAsia="黑体" w:cs="黑体"/>
          <w:b/>
          <w:szCs w:val="21"/>
          <w:highlight w:val="none"/>
          <w:lang w:val="en-US" w:eastAsia="zh-CN"/>
        </w:rPr>
        <w:t>电子渠道（包括</w:t>
      </w:r>
      <w:r>
        <w:rPr>
          <w:rFonts w:hint="eastAsia" w:ascii="黑体" w:hAnsi="黑体" w:eastAsia="黑体" w:cs="黑体"/>
          <w:b/>
          <w:szCs w:val="21"/>
          <w:highlight w:val="none"/>
        </w:rPr>
        <w:t>黔农云平台、黔农</w:t>
      </w:r>
      <w:r>
        <w:rPr>
          <w:rFonts w:hint="eastAsia" w:ascii="黑体" w:hAnsi="黑体" w:eastAsia="黑体" w:cs="黑体"/>
          <w:b/>
          <w:szCs w:val="21"/>
          <w:highlight w:val="none"/>
          <w:lang w:val="en-US" w:eastAsia="zh-CN"/>
        </w:rPr>
        <w:t>村银平台</w:t>
      </w:r>
      <w:r>
        <w:rPr>
          <w:rFonts w:hint="eastAsia" w:ascii="黑体" w:hAnsi="黑体" w:eastAsia="黑体" w:cs="黑体"/>
          <w:b/>
          <w:szCs w:val="21"/>
          <w:highlight w:val="none"/>
        </w:rPr>
        <w:t>、手机银行、网上银行、微信银行、其他自助机具等</w:t>
      </w:r>
      <w:r>
        <w:rPr>
          <w:rFonts w:hint="eastAsia" w:ascii="黑体" w:hAnsi="黑体" w:eastAsia="黑体" w:cs="黑体"/>
          <w:b/>
          <w:szCs w:val="21"/>
          <w:highlight w:val="none"/>
          <w:lang w:eastAsia="zh-CN"/>
        </w:rPr>
        <w:t>）</w:t>
      </w:r>
      <w:r>
        <w:rPr>
          <w:rFonts w:hint="eastAsia" w:ascii="黑体" w:hAnsi="黑体" w:eastAsia="黑体" w:cs="黑体"/>
          <w:b/>
          <w:szCs w:val="21"/>
          <w:highlight w:val="none"/>
        </w:rPr>
        <w:t>。</w:t>
      </w:r>
    </w:p>
    <w:p w14:paraId="3D431690">
      <w:pPr>
        <w:widowControl/>
        <w:numPr>
          <w:ilvl w:val="0"/>
          <w:numId w:val="0"/>
        </w:numPr>
        <w:pBdr>
          <w:top w:val="none" w:color="auto" w:sz="0" w:space="0"/>
          <w:left w:val="none" w:color="auto" w:sz="0" w:space="0"/>
          <w:bottom w:val="none" w:color="auto" w:sz="0" w:space="0"/>
          <w:right w:val="none" w:color="auto" w:sz="0" w:space="0"/>
        </w:pBdr>
        <w:autoSpaceDE w:val="0"/>
        <w:autoSpaceDN w:val="0"/>
        <w:adjustRightInd w:val="0"/>
        <w:snapToGrid w:val="0"/>
        <w:spacing w:line="440" w:lineRule="exact"/>
        <w:ind w:firstLine="480"/>
      </w:pPr>
      <w:r>
        <w:rPr>
          <w:rFonts w:hint="eastAsia" w:ascii="宋体" w:hAnsi="宋体" w:eastAsia="宋体" w:cs="楷体"/>
          <w:bCs/>
          <w:sz w:val="21"/>
          <w:szCs w:val="21"/>
          <w:highlight w:val="none"/>
          <w:lang w:val="en-US" w:eastAsia="zh-CN"/>
        </w:rPr>
        <w:t>本合同所称</w:t>
      </w:r>
      <w:r>
        <w:rPr>
          <w:rFonts w:hint="eastAsia" w:ascii="宋体" w:hAnsi="宋体" w:eastAsia="宋体" w:cs="楷体"/>
          <w:b w:val="0"/>
          <w:bCs/>
          <w:sz w:val="21"/>
          <w:szCs w:val="21"/>
          <w:highlight w:val="none"/>
          <w:lang w:val="en-US" w:eastAsia="zh-CN"/>
        </w:rPr>
        <w:t>电子信息通知方式包含：</w:t>
      </w:r>
      <w:r>
        <w:rPr>
          <w:rFonts w:hint="eastAsia" w:ascii="宋体" w:hAnsi="宋体" w:eastAsia="宋体" w:cs="楷体"/>
          <w:b w:val="0"/>
          <w:bCs/>
          <w:sz w:val="21"/>
          <w:szCs w:val="21"/>
          <w:highlight w:val="none"/>
          <w:lang w:val="en-US"/>
        </w:rPr>
        <w:t>电子邮件</w:t>
      </w:r>
      <w:r>
        <w:rPr>
          <w:rFonts w:hint="eastAsia" w:ascii="宋体" w:hAnsi="宋体" w:eastAsia="宋体" w:cs="楷体"/>
          <w:b w:val="0"/>
          <w:bCs/>
          <w:sz w:val="21"/>
          <w:szCs w:val="21"/>
          <w:highlight w:val="none"/>
          <w:lang w:val="en-US" w:eastAsia="zh-CN"/>
        </w:rPr>
        <w:t>、</w:t>
      </w:r>
      <w:r>
        <w:rPr>
          <w:rFonts w:hint="eastAsia" w:ascii="宋体" w:hAnsi="宋体" w:eastAsia="宋体" w:cs="楷体"/>
          <w:b w:val="0"/>
          <w:bCs/>
          <w:sz w:val="21"/>
          <w:szCs w:val="21"/>
          <w:highlight w:val="none"/>
          <w:lang w:val="en-US"/>
        </w:rPr>
        <w:t>手机短信</w:t>
      </w:r>
      <w:r>
        <w:rPr>
          <w:rFonts w:hint="eastAsia" w:ascii="宋体" w:hAnsi="宋体" w:eastAsia="宋体" w:cs="楷体"/>
          <w:b w:val="0"/>
          <w:bCs/>
          <w:sz w:val="21"/>
          <w:szCs w:val="21"/>
          <w:highlight w:val="none"/>
          <w:lang w:val="en-US" w:eastAsia="zh-CN"/>
        </w:rPr>
        <w:t>、</w:t>
      </w:r>
      <w:r>
        <w:rPr>
          <w:rFonts w:hint="eastAsia" w:ascii="宋体" w:hAnsi="宋体" w:eastAsia="宋体" w:cs="楷体"/>
          <w:b w:val="0"/>
          <w:bCs/>
          <w:sz w:val="21"/>
          <w:szCs w:val="21"/>
          <w:highlight w:val="none"/>
          <w:lang w:val="en-US"/>
        </w:rPr>
        <w:t>微信</w:t>
      </w:r>
      <w:r>
        <w:rPr>
          <w:rFonts w:hint="eastAsia" w:ascii="宋体" w:hAnsi="宋体" w:eastAsia="宋体" w:cs="楷体"/>
          <w:b w:val="0"/>
          <w:bCs/>
          <w:sz w:val="21"/>
          <w:szCs w:val="21"/>
          <w:highlight w:val="none"/>
          <w:lang w:val="en-US" w:eastAsia="zh-CN"/>
        </w:rPr>
        <w:t>消息、黔农云平台消息、黔农村银平台消息等。</w:t>
      </w:r>
    </w:p>
    <w:p w14:paraId="17020B62">
      <w:pPr>
        <w:spacing w:line="360" w:lineRule="auto"/>
        <w:ind w:firstLine="422" w:firstLineChars="200"/>
        <w:rPr>
          <w:rFonts w:hint="eastAsia" w:ascii="黑体" w:hAnsi="黑体" w:eastAsia="黑体" w:cs="黑体"/>
          <w:b/>
          <w:bCs/>
          <w:szCs w:val="21"/>
          <w:highlight w:val="none"/>
        </w:rPr>
      </w:pPr>
      <w:r>
        <w:rPr>
          <w:rFonts w:hint="eastAsia" w:ascii="黑体" w:hAnsi="黑体" w:eastAsia="黑体" w:cs="黑体"/>
          <w:b/>
          <w:bCs/>
          <w:szCs w:val="21"/>
          <w:highlight w:val="none"/>
        </w:rPr>
        <w:t>本合同项下《借款借据》是指借款人通过贷款人办理借款形成的借款凭证（含通过贷款人提供的电子渠道办理贷款形成的电子凭证）。每次借款的《借款借据》属于本合同的补充，详细载明了借款金额、借款期限、借款日期、到期日期、当期执行利率、利率执行方式、借款用途和还款方式、贷款账号</w:t>
      </w:r>
      <w:r>
        <w:rPr>
          <w:rFonts w:hint="eastAsia" w:ascii="黑体" w:hAnsi="黑体" w:eastAsia="黑体" w:cs="黑体"/>
          <w:b/>
          <w:bCs/>
          <w:szCs w:val="21"/>
          <w:highlight w:val="none"/>
          <w:lang w:val="en-US" w:eastAsia="zh-CN"/>
        </w:rPr>
        <w:t>及个人银行结算账户（</w:t>
      </w:r>
      <w:r>
        <w:rPr>
          <w:rFonts w:hint="eastAsia" w:ascii="黑体" w:hAnsi="黑体" w:eastAsia="黑体" w:cs="黑体"/>
          <w:b/>
          <w:bCs/>
          <w:szCs w:val="21"/>
        </w:rPr>
        <w:t>以下简称</w:t>
      </w:r>
      <w:r>
        <w:rPr>
          <w:rFonts w:hint="eastAsia" w:ascii="黑体" w:hAnsi="黑体" w:eastAsia="黑体" w:cs="黑体"/>
          <w:b/>
          <w:bCs/>
          <w:szCs w:val="21"/>
          <w:lang w:val="en-US" w:eastAsia="zh-CN"/>
        </w:rPr>
        <w:t>结算账户</w:t>
      </w:r>
      <w:r>
        <w:rPr>
          <w:rFonts w:hint="eastAsia" w:ascii="黑体" w:hAnsi="黑体" w:eastAsia="黑体" w:cs="黑体"/>
          <w:b/>
          <w:bCs/>
          <w:szCs w:val="21"/>
          <w:highlight w:val="none"/>
          <w:lang w:val="en-US" w:eastAsia="zh-CN"/>
        </w:rPr>
        <w:t>）</w:t>
      </w:r>
      <w:r>
        <w:rPr>
          <w:rFonts w:hint="eastAsia" w:ascii="黑体" w:hAnsi="黑体" w:eastAsia="黑体" w:cs="黑体"/>
          <w:b/>
          <w:bCs/>
          <w:szCs w:val="21"/>
          <w:highlight w:val="none"/>
        </w:rPr>
        <w:t>等信息，与本合同具有同等法律效力。</w:t>
      </w:r>
    </w:p>
    <w:p w14:paraId="7C202166">
      <w:pPr>
        <w:spacing w:line="360" w:lineRule="auto"/>
        <w:ind w:firstLine="422" w:firstLineChars="200"/>
        <w:rPr>
          <w:rFonts w:hint="eastAsia" w:ascii="黑体" w:hAnsi="黑体" w:eastAsia="黑体" w:cs="黑体"/>
          <w:b/>
          <w:bCs/>
          <w:szCs w:val="21"/>
          <w:highlight w:val="none"/>
        </w:rPr>
      </w:pPr>
      <w:r>
        <w:rPr>
          <w:rFonts w:hint="eastAsia" w:ascii="黑体" w:hAnsi="黑体" w:eastAsia="黑体" w:cs="黑体"/>
          <w:b/>
          <w:bCs/>
          <w:szCs w:val="21"/>
          <w:highlight w:val="none"/>
        </w:rPr>
        <w:t>借款人</w:t>
      </w:r>
      <w:r>
        <w:rPr>
          <w:rFonts w:hint="eastAsia" w:ascii="黑体" w:hAnsi="黑体" w:eastAsia="黑体" w:cs="黑体"/>
          <w:b/>
          <w:bCs/>
          <w:szCs w:val="21"/>
          <w:highlight w:val="none"/>
          <w:lang w:val="en-US" w:eastAsia="zh-CN"/>
        </w:rPr>
        <w:t>通过</w:t>
      </w:r>
      <w:r>
        <w:rPr>
          <w:rFonts w:hint="eastAsia" w:ascii="黑体" w:hAnsi="黑体" w:eastAsia="黑体" w:cs="黑体"/>
          <w:b/>
          <w:szCs w:val="21"/>
          <w:highlight w:val="none"/>
        </w:rPr>
        <w:t>贷款人营业网点</w:t>
      </w:r>
      <w:r>
        <w:rPr>
          <w:rFonts w:hint="eastAsia" w:ascii="黑体" w:hAnsi="黑体" w:eastAsia="黑体" w:cs="黑体"/>
          <w:b/>
          <w:szCs w:val="21"/>
          <w:highlight w:val="none"/>
          <w:lang w:val="en-US" w:eastAsia="zh-CN"/>
        </w:rPr>
        <w:t>或</w:t>
      </w:r>
      <w:r>
        <w:rPr>
          <w:rFonts w:hint="eastAsia" w:ascii="黑体" w:hAnsi="黑体" w:eastAsia="黑体" w:cs="黑体"/>
          <w:b/>
          <w:szCs w:val="21"/>
          <w:highlight w:val="none"/>
        </w:rPr>
        <w:t>贷款人提供</w:t>
      </w:r>
      <w:r>
        <w:rPr>
          <w:rFonts w:hint="eastAsia" w:ascii="黑体" w:hAnsi="黑体" w:eastAsia="黑体" w:cs="黑体"/>
          <w:b/>
          <w:szCs w:val="21"/>
          <w:highlight w:val="none"/>
          <w:lang w:val="en-US" w:eastAsia="zh-CN"/>
        </w:rPr>
        <w:t>的</w:t>
      </w:r>
      <w:r>
        <w:rPr>
          <w:rFonts w:hint="eastAsia" w:ascii="黑体" w:hAnsi="黑体" w:eastAsia="黑体" w:cs="黑体"/>
          <w:b/>
          <w:bCs/>
          <w:szCs w:val="21"/>
          <w:highlight w:val="none"/>
        </w:rPr>
        <w:t>电子渠道等方式对《借款借据》的基本要素进行确认后，贷款人将按照《借款借据》载明的金额将贷款资金一次性发放至本合同约定的结算账户，贷款资金一旦付至借款人本人名下</w:t>
      </w:r>
      <w:r>
        <w:rPr>
          <w:rFonts w:hint="eastAsia" w:ascii="黑体" w:hAnsi="黑体" w:eastAsia="黑体" w:cs="黑体"/>
          <w:b/>
          <w:bCs/>
          <w:szCs w:val="21"/>
          <w:highlight w:val="none"/>
          <w:lang w:val="en-US" w:eastAsia="zh-CN"/>
        </w:rPr>
        <w:t>结算</w:t>
      </w:r>
      <w:r>
        <w:rPr>
          <w:rFonts w:hint="eastAsia" w:ascii="黑体" w:hAnsi="黑体" w:eastAsia="黑体" w:cs="黑体"/>
          <w:b/>
          <w:bCs/>
          <w:szCs w:val="21"/>
          <w:highlight w:val="none"/>
        </w:rPr>
        <w:t>账户，借贷双方债权债务关系成立，《借款借据》生效。</w:t>
      </w:r>
      <w:r>
        <w:rPr>
          <w:rFonts w:hint="eastAsia" w:ascii="黑体" w:hAnsi="黑体" w:eastAsia="黑体" w:cs="黑体"/>
          <w:b/>
          <w:bCs/>
          <w:highlight w:val="none"/>
        </w:rPr>
        <w:t>如</w:t>
      </w:r>
      <w:r>
        <w:rPr>
          <w:rFonts w:hint="eastAsia" w:ascii="黑体" w:hAnsi="黑体" w:eastAsia="黑体" w:cs="黑体"/>
          <w:b/>
          <w:bCs/>
          <w:szCs w:val="21"/>
          <w:highlight w:val="none"/>
        </w:rPr>
        <w:t>借款人结算账户发生变更，由借款人承担由此产生的责任。</w:t>
      </w:r>
    </w:p>
    <w:p w14:paraId="6709A78D">
      <w:pPr>
        <w:spacing w:line="360" w:lineRule="auto"/>
        <w:ind w:firstLine="422" w:firstLineChars="200"/>
        <w:rPr>
          <w:rFonts w:hint="eastAsia" w:ascii="黑体" w:hAnsi="黑体" w:eastAsia="黑体" w:cs="黑体"/>
          <w:b/>
          <w:bCs/>
          <w:szCs w:val="21"/>
          <w:highlight w:val="none"/>
        </w:rPr>
      </w:pPr>
      <w:r>
        <w:rPr>
          <w:rFonts w:hint="eastAsia" w:ascii="黑体" w:hAnsi="黑体" w:eastAsia="黑体" w:cs="黑体"/>
          <w:b/>
          <w:bCs/>
          <w:szCs w:val="21"/>
          <w:highlight w:val="none"/>
        </w:rPr>
        <w:t>本合同</w:t>
      </w:r>
      <w:r>
        <w:rPr>
          <w:rFonts w:hint="eastAsia" w:ascii="黑体" w:hAnsi="黑体" w:eastAsia="黑体" w:cs="黑体"/>
          <w:b/>
          <w:bCs/>
          <w:szCs w:val="21"/>
          <w:highlight w:val="none"/>
          <w:lang w:val="en-US" w:eastAsia="zh-CN"/>
        </w:rPr>
        <w:t>所称</w:t>
      </w:r>
      <w:r>
        <w:rPr>
          <w:rFonts w:hint="eastAsia" w:ascii="黑体" w:hAnsi="黑体" w:eastAsia="黑体" w:cs="黑体"/>
          <w:b/>
          <w:bCs/>
          <w:szCs w:val="21"/>
          <w:highlight w:val="none"/>
        </w:rPr>
        <w:t>共同借款人为自愿与借款人共同承担债务的其他人。</w:t>
      </w:r>
      <w:r>
        <w:rPr>
          <w:rFonts w:hint="eastAsia" w:ascii="黑体" w:hAnsi="黑体" w:eastAsia="黑体" w:cs="黑体"/>
          <w:b/>
          <w:bCs/>
          <w:szCs w:val="21"/>
          <w:highlight w:val="none"/>
          <w:lang w:val="en-US" w:eastAsia="zh-CN"/>
        </w:rPr>
        <w:t>与</w:t>
      </w:r>
      <w:r>
        <w:rPr>
          <w:rFonts w:hint="eastAsia" w:ascii="黑体" w:hAnsi="黑体" w:eastAsia="黑体" w:cs="黑体"/>
          <w:b/>
          <w:bCs/>
          <w:szCs w:val="21"/>
          <w:highlight w:val="none"/>
        </w:rPr>
        <w:t>借款人</w:t>
      </w:r>
      <w:r>
        <w:rPr>
          <w:rFonts w:hint="eastAsia" w:ascii="黑体" w:hAnsi="黑体" w:eastAsia="黑体" w:cs="黑体"/>
          <w:b/>
          <w:bCs/>
          <w:szCs w:val="21"/>
          <w:highlight w:val="none"/>
          <w:lang w:val="en-US" w:eastAsia="zh-CN"/>
        </w:rPr>
        <w:t>享有</w:t>
      </w:r>
      <w:r>
        <w:rPr>
          <w:rFonts w:hint="eastAsia" w:ascii="黑体" w:hAnsi="黑体" w:eastAsia="黑体" w:cs="黑体"/>
          <w:b/>
          <w:bCs/>
          <w:szCs w:val="21"/>
          <w:highlight w:val="none"/>
        </w:rPr>
        <w:t>本合同项下的所有</w:t>
      </w:r>
      <w:r>
        <w:rPr>
          <w:rFonts w:hint="eastAsia" w:ascii="黑体" w:hAnsi="黑体" w:eastAsia="黑体" w:cs="黑体"/>
          <w:b/>
          <w:bCs/>
          <w:szCs w:val="21"/>
          <w:highlight w:val="none"/>
          <w:lang w:val="en-US" w:eastAsia="zh-CN"/>
        </w:rPr>
        <w:t>权利并共同承担相应</w:t>
      </w:r>
      <w:r>
        <w:rPr>
          <w:rFonts w:hint="eastAsia" w:ascii="黑体" w:hAnsi="黑体" w:eastAsia="黑体" w:cs="黑体"/>
          <w:b/>
          <w:bCs/>
          <w:szCs w:val="21"/>
          <w:highlight w:val="none"/>
        </w:rPr>
        <w:t>义务，对本合同项下全部借款及相关费用承担</w:t>
      </w:r>
      <w:r>
        <w:rPr>
          <w:rFonts w:hint="eastAsia" w:ascii="黑体" w:hAnsi="黑体" w:eastAsia="黑体" w:cs="黑体"/>
          <w:b/>
          <w:bCs/>
          <w:szCs w:val="21"/>
          <w:highlight w:val="none"/>
          <w:lang w:val="en-US" w:eastAsia="zh-CN"/>
        </w:rPr>
        <w:t>共同</w:t>
      </w:r>
      <w:r>
        <w:rPr>
          <w:rFonts w:hint="eastAsia" w:ascii="黑体" w:hAnsi="黑体" w:eastAsia="黑体" w:cs="黑体"/>
          <w:b/>
          <w:bCs/>
          <w:szCs w:val="21"/>
          <w:highlight w:val="none"/>
        </w:rPr>
        <w:t>清偿责任。</w:t>
      </w:r>
    </w:p>
    <w:p w14:paraId="63DC38DB">
      <w:pPr>
        <w:spacing w:line="360" w:lineRule="auto"/>
        <w:jc w:val="center"/>
        <w:rPr>
          <w:rFonts w:ascii="宋体"/>
          <w:szCs w:val="21"/>
          <w:highlight w:val="none"/>
        </w:rPr>
      </w:pPr>
    </w:p>
    <w:p w14:paraId="7DB7F8A3">
      <w:pPr>
        <w:spacing w:line="360" w:lineRule="auto"/>
        <w:jc w:val="center"/>
        <w:rPr>
          <w:rFonts w:ascii="宋体"/>
          <w:b/>
          <w:szCs w:val="21"/>
          <w:highlight w:val="none"/>
        </w:rPr>
      </w:pPr>
      <w:r>
        <w:rPr>
          <w:rFonts w:hint="eastAsia" w:ascii="宋体" w:hAnsi="宋体"/>
          <w:b/>
          <w:szCs w:val="21"/>
          <w:highlight w:val="none"/>
        </w:rPr>
        <w:t>第一部分</w:t>
      </w:r>
      <w:r>
        <w:rPr>
          <w:rFonts w:hint="eastAsia" w:ascii="宋体" w:hAnsi="宋体"/>
          <w:b/>
          <w:szCs w:val="21"/>
          <w:highlight w:val="none"/>
          <w:lang w:val="en-US" w:eastAsia="zh-CN"/>
        </w:rPr>
        <w:t xml:space="preserve">  </w:t>
      </w:r>
      <w:r>
        <w:rPr>
          <w:rFonts w:hint="eastAsia" w:ascii="宋体" w:hAnsi="宋体"/>
          <w:b/>
          <w:szCs w:val="21"/>
          <w:highlight w:val="none"/>
        </w:rPr>
        <w:t>基本约定</w:t>
      </w:r>
    </w:p>
    <w:p w14:paraId="09620515">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第一条  </w:t>
      </w:r>
      <w:r>
        <w:rPr>
          <w:rFonts w:hint="eastAsia" w:ascii="宋体" w:hAnsi="宋体"/>
          <w:b/>
          <w:szCs w:val="21"/>
          <w:highlight w:val="none"/>
        </w:rPr>
        <w:t>综合授信额度和信用授信额度</w:t>
      </w:r>
    </w:p>
    <w:p w14:paraId="50D62A5A">
      <w:pPr>
        <w:spacing w:line="360" w:lineRule="auto"/>
        <w:ind w:firstLine="420" w:firstLineChars="200"/>
        <w:rPr>
          <w:rFonts w:ascii="宋体" w:cs="宋体"/>
          <w:bCs/>
          <w:szCs w:val="21"/>
          <w:highlight w:val="none"/>
        </w:rPr>
      </w:pPr>
      <w:r>
        <w:rPr>
          <w:rFonts w:hint="eastAsia" w:ascii="宋体" w:hAnsi="宋体" w:cs="宋体"/>
          <w:bCs/>
          <w:szCs w:val="21"/>
          <w:highlight w:val="none"/>
        </w:rPr>
        <w:t>本合同所称综合授信额度，系指贷款人根据对借款人的资产、收入、信用、担保情况等进行评价而确定的能够和愿意承担的风险限额；信用授信额度，系指贷款人在综合授信额度范围内以信用方式能够和愿意承担的风险限额。</w:t>
      </w:r>
      <w:r>
        <w:rPr>
          <w:rFonts w:hint="eastAsia" w:ascii="宋体" w:hAnsi="宋体" w:cs="宋体"/>
          <w:b/>
          <w:bCs w:val="0"/>
          <w:szCs w:val="21"/>
          <w:highlight w:val="none"/>
        </w:rPr>
        <w:t>综合授信额度和信用授信额度，不构成贷款人的放款义务，贷款人有权对授信额度进行实时重新调整并确认</w:t>
      </w:r>
      <w:r>
        <w:rPr>
          <w:rFonts w:hint="eastAsia" w:ascii="宋体" w:hAnsi="宋体" w:cs="宋体"/>
          <w:bCs/>
          <w:szCs w:val="21"/>
          <w:highlight w:val="none"/>
        </w:rPr>
        <w:t>。</w:t>
      </w:r>
    </w:p>
    <w:p w14:paraId="07786C04">
      <w:pPr>
        <w:spacing w:line="360" w:lineRule="auto"/>
        <w:ind w:firstLine="420" w:firstLineChars="200"/>
        <w:rPr>
          <w:rFonts w:ascii="宋体" w:cs="宋体"/>
          <w:bCs/>
          <w:szCs w:val="21"/>
          <w:highlight w:val="none"/>
          <w:u w:val="single"/>
        </w:rPr>
      </w:pPr>
      <w:r>
        <w:rPr>
          <w:rFonts w:hint="eastAsia" w:ascii="宋体" w:hAnsi="宋体" w:cs="宋体"/>
          <w:bCs/>
          <w:szCs w:val="21"/>
          <w:highlight w:val="none"/>
        </w:rPr>
        <w:t>借款人在符合贷款人借款条件的前提下，在授信有效期内，借款人完成担保手续后，可在贷款人营业网点或通过电子渠道循环使用综合授信额度；借款人在非担保的情况下，可在贷款人营业网点或电子渠道循环使用信用授信额度。</w:t>
      </w:r>
    </w:p>
    <w:p w14:paraId="4D24CBBB">
      <w:pPr>
        <w:spacing w:line="360" w:lineRule="auto"/>
        <w:ind w:firstLine="420" w:firstLineChars="200"/>
        <w:rPr>
          <w:rFonts w:ascii="宋体" w:cs="宋体"/>
          <w:bCs/>
          <w:szCs w:val="21"/>
          <w:highlight w:val="none"/>
        </w:rPr>
      </w:pPr>
      <w:r>
        <w:rPr>
          <w:rFonts w:hint="eastAsia" w:ascii="宋体" w:hAnsi="宋体" w:cs="宋体"/>
          <w:bCs/>
          <w:szCs w:val="21"/>
          <w:highlight w:val="none"/>
        </w:rPr>
        <w:t>借款人信用等级、综合授信额度、信用授信额度、授信额度有效期，以贷款人发出最新的通知记载为准，该通知采取纸质或黔农云平台客户端、黔农</w:t>
      </w:r>
      <w:r>
        <w:rPr>
          <w:rFonts w:hint="eastAsia" w:ascii="宋体" w:hAnsi="宋体" w:cs="宋体"/>
          <w:bCs/>
          <w:szCs w:val="21"/>
          <w:highlight w:val="none"/>
          <w:lang w:val="en-US" w:eastAsia="zh-CN"/>
        </w:rPr>
        <w:t>村银平台</w:t>
      </w:r>
      <w:r>
        <w:rPr>
          <w:rFonts w:hint="eastAsia" w:ascii="宋体" w:hAnsi="宋体" w:cs="宋体"/>
          <w:bCs/>
          <w:szCs w:val="21"/>
          <w:highlight w:val="none"/>
        </w:rPr>
        <w:t>、手机银行、网上银行、短信等形式发送，该通知为本合同的有效组成部分。</w:t>
      </w:r>
    </w:p>
    <w:p w14:paraId="555F4796">
      <w:pPr>
        <w:spacing w:line="360" w:lineRule="auto"/>
        <w:ind w:firstLine="420" w:firstLineChars="200"/>
        <w:rPr>
          <w:rFonts w:ascii="宋体" w:cs="宋体"/>
          <w:b/>
          <w:bCs/>
          <w:szCs w:val="21"/>
          <w:highlight w:val="none"/>
        </w:rPr>
      </w:pPr>
      <w:r>
        <w:rPr>
          <w:rFonts w:hint="eastAsia" w:ascii="宋体" w:hAnsi="宋体" w:cs="宋体"/>
          <w:bCs/>
          <w:szCs w:val="21"/>
          <w:highlight w:val="none"/>
        </w:rPr>
        <w:t>在授信额度有效期内，贷款人可随时根据借款人资产变化和合约履约情况，对额度有效性进行判断，并</w:t>
      </w:r>
      <w:r>
        <w:rPr>
          <w:rFonts w:hint="eastAsia" w:ascii="黑体" w:hAnsi="黑体" w:eastAsia="黑体" w:cs="黑体"/>
          <w:b/>
          <w:bCs/>
          <w:szCs w:val="21"/>
          <w:highlight w:val="none"/>
        </w:rPr>
        <w:t>有权视情况对借款人的信用等级、综合授信额度、信用授信额度等</w:t>
      </w:r>
      <w:r>
        <w:rPr>
          <w:rFonts w:hint="eastAsia" w:ascii="黑体" w:hAnsi="黑体" w:eastAsia="黑体" w:cs="黑体"/>
          <w:b/>
          <w:bCs/>
          <w:szCs w:val="21"/>
          <w:highlight w:val="none"/>
          <w:lang w:val="en-US" w:eastAsia="zh-CN"/>
        </w:rPr>
        <w:t>单方</w:t>
      </w:r>
      <w:r>
        <w:rPr>
          <w:rFonts w:hint="eastAsia" w:ascii="黑体" w:hAnsi="黑体" w:eastAsia="黑体" w:cs="黑体"/>
          <w:b/>
          <w:bCs/>
          <w:szCs w:val="21"/>
          <w:highlight w:val="none"/>
        </w:rPr>
        <w:t>作升降、暂停、恢复和失效处理。</w:t>
      </w:r>
    </w:p>
    <w:p w14:paraId="0D46361C">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第二条  </w:t>
      </w:r>
      <w:r>
        <w:rPr>
          <w:rFonts w:hint="eastAsia" w:ascii="宋体" w:hAnsi="宋体"/>
          <w:b/>
          <w:szCs w:val="21"/>
          <w:highlight w:val="none"/>
        </w:rPr>
        <w:t>借款总额</w:t>
      </w:r>
    </w:p>
    <w:p w14:paraId="4981D212">
      <w:pPr>
        <w:spacing w:line="360" w:lineRule="auto"/>
        <w:ind w:firstLine="420" w:firstLineChars="200"/>
        <w:rPr>
          <w:rFonts w:ascii="宋体" w:cs="宋体"/>
          <w:bCs/>
          <w:szCs w:val="21"/>
          <w:highlight w:val="none"/>
        </w:rPr>
      </w:pPr>
      <w:r>
        <w:rPr>
          <w:rFonts w:hint="eastAsia" w:ascii="宋体" w:hAnsi="宋体" w:cs="宋体"/>
          <w:bCs/>
          <w:szCs w:val="21"/>
          <w:highlight w:val="none"/>
        </w:rPr>
        <w:t>本合同所称借款总额，系指借款人在贷款人营业网点</w:t>
      </w:r>
      <w:r>
        <w:rPr>
          <w:rFonts w:hint="eastAsia" w:ascii="宋体" w:hAnsi="宋体" w:cs="宋体"/>
          <w:szCs w:val="21"/>
          <w:highlight w:val="none"/>
        </w:rPr>
        <w:t>和</w:t>
      </w:r>
      <w:r>
        <w:rPr>
          <w:rFonts w:hint="eastAsia" w:ascii="宋体" w:hAnsi="宋体" w:cs="宋体"/>
          <w:bCs/>
          <w:szCs w:val="21"/>
          <w:highlight w:val="none"/>
        </w:rPr>
        <w:t>电子渠道办理的各笔借款金额之和，各笔借款金额以实际向</w:t>
      </w:r>
      <w:r>
        <w:rPr>
          <w:rFonts w:hint="eastAsia" w:ascii="黑体" w:hAnsi="黑体" w:eastAsia="黑体" w:cs="黑体"/>
          <w:b/>
          <w:szCs w:val="21"/>
          <w:highlight w:val="none"/>
        </w:rPr>
        <w:t>合同约定中的借款人结算账户</w:t>
      </w:r>
      <w:r>
        <w:rPr>
          <w:rFonts w:hint="eastAsia" w:ascii="宋体" w:hAnsi="宋体" w:cs="宋体"/>
          <w:bCs/>
          <w:szCs w:val="21"/>
          <w:highlight w:val="none"/>
        </w:rPr>
        <w:t>发放金额为准，该笔借款对应的《借款借据》为借款凭证证明。</w:t>
      </w:r>
    </w:p>
    <w:p w14:paraId="1474F8E6">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第三条  </w:t>
      </w:r>
      <w:r>
        <w:rPr>
          <w:rFonts w:hint="eastAsia" w:ascii="宋体" w:hAnsi="宋体"/>
          <w:b/>
          <w:szCs w:val="21"/>
          <w:highlight w:val="none"/>
        </w:rPr>
        <w:t>可用借款额度</w:t>
      </w:r>
    </w:p>
    <w:p w14:paraId="174ED3DE">
      <w:pPr>
        <w:spacing w:line="360" w:lineRule="auto"/>
        <w:ind w:firstLine="420" w:firstLineChars="200"/>
        <w:rPr>
          <w:rFonts w:ascii="宋体" w:cs="宋体"/>
          <w:bCs/>
          <w:szCs w:val="21"/>
          <w:highlight w:val="none"/>
        </w:rPr>
      </w:pPr>
      <w:r>
        <w:rPr>
          <w:rFonts w:hint="eastAsia" w:ascii="宋体" w:hAnsi="宋体" w:cs="宋体"/>
          <w:bCs/>
          <w:szCs w:val="21"/>
          <w:highlight w:val="none"/>
        </w:rPr>
        <w:t>可用借款额度分担保贷款可用借款额度和信用贷款可用借款额度（可用信用额度）。在授信额度有效期内，某一时点借款人的可用借款额度根据授信额度及尚未还清的借款情况确定。</w:t>
      </w:r>
    </w:p>
    <w:p w14:paraId="1C376CD6">
      <w:pPr>
        <w:spacing w:line="360" w:lineRule="auto"/>
        <w:ind w:firstLine="420" w:firstLineChars="200"/>
        <w:rPr>
          <w:rFonts w:ascii="宋体" w:cs="宋体"/>
          <w:bCs/>
          <w:szCs w:val="21"/>
          <w:highlight w:val="none"/>
        </w:rPr>
      </w:pPr>
      <w:r>
        <w:rPr>
          <w:rFonts w:hint="eastAsia" w:ascii="宋体" w:hAnsi="宋体" w:cs="宋体"/>
          <w:bCs/>
          <w:szCs w:val="21"/>
          <w:highlight w:val="none"/>
        </w:rPr>
        <w:t>在完成担保的情况下：担保贷款可用借款额度</w:t>
      </w:r>
      <w:r>
        <w:rPr>
          <w:rFonts w:ascii="宋体" w:hAnsi="宋体" w:cs="宋体"/>
          <w:bCs/>
          <w:szCs w:val="21"/>
          <w:highlight w:val="none"/>
        </w:rPr>
        <w:t>=</w:t>
      </w:r>
      <w:r>
        <w:rPr>
          <w:rFonts w:hint="eastAsia" w:ascii="宋体" w:hAnsi="宋体" w:cs="宋体"/>
          <w:bCs/>
          <w:szCs w:val="21"/>
          <w:highlight w:val="none"/>
        </w:rPr>
        <w:t>综合授信额度</w:t>
      </w:r>
      <w:r>
        <w:rPr>
          <w:rFonts w:ascii="宋体" w:cs="宋体"/>
          <w:bCs/>
          <w:szCs w:val="21"/>
          <w:highlight w:val="none"/>
        </w:rPr>
        <w:t>-</w:t>
      </w:r>
      <w:r>
        <w:rPr>
          <w:rFonts w:hint="eastAsia" w:ascii="宋体" w:hAnsi="宋体" w:cs="宋体"/>
          <w:bCs/>
          <w:szCs w:val="21"/>
          <w:highlight w:val="none"/>
        </w:rPr>
        <w:t>未偿清的借款本金余额总和</w:t>
      </w:r>
      <w:r>
        <w:rPr>
          <w:rFonts w:ascii="宋体" w:cs="宋体"/>
          <w:bCs/>
          <w:szCs w:val="21"/>
          <w:highlight w:val="none"/>
        </w:rPr>
        <w:t>-</w:t>
      </w:r>
      <w:r>
        <w:rPr>
          <w:rFonts w:hint="eastAsia" w:ascii="宋体" w:hAnsi="宋体" w:cs="宋体"/>
          <w:bCs/>
          <w:szCs w:val="21"/>
          <w:highlight w:val="none"/>
        </w:rPr>
        <w:t>其他负债；</w:t>
      </w:r>
    </w:p>
    <w:p w14:paraId="295BE396">
      <w:pPr>
        <w:spacing w:line="360" w:lineRule="auto"/>
        <w:ind w:firstLine="424" w:firstLineChars="202"/>
        <w:rPr>
          <w:rFonts w:ascii="宋体" w:cs="宋体"/>
          <w:bCs/>
          <w:szCs w:val="21"/>
          <w:highlight w:val="none"/>
        </w:rPr>
      </w:pPr>
      <w:r>
        <w:rPr>
          <w:rFonts w:hint="eastAsia" w:ascii="宋体" w:hAnsi="宋体" w:cs="宋体"/>
          <w:bCs/>
          <w:szCs w:val="21"/>
          <w:highlight w:val="none"/>
        </w:rPr>
        <w:t>信用贷款可用借款额度</w:t>
      </w:r>
      <w:r>
        <w:rPr>
          <w:rFonts w:ascii="宋体" w:hAnsi="宋体" w:cs="宋体"/>
          <w:bCs/>
          <w:szCs w:val="21"/>
          <w:highlight w:val="none"/>
        </w:rPr>
        <w:t>=</w:t>
      </w:r>
      <w:r>
        <w:rPr>
          <w:rFonts w:hint="eastAsia" w:ascii="宋体" w:hAnsi="宋体" w:cs="宋体"/>
          <w:bCs/>
          <w:szCs w:val="21"/>
          <w:highlight w:val="none"/>
        </w:rPr>
        <w:t>信用授信额度</w:t>
      </w:r>
      <w:r>
        <w:rPr>
          <w:rFonts w:ascii="宋体" w:cs="宋体"/>
          <w:bCs/>
          <w:szCs w:val="21"/>
          <w:highlight w:val="none"/>
        </w:rPr>
        <w:t>-</w:t>
      </w:r>
      <w:r>
        <w:rPr>
          <w:rFonts w:hint="eastAsia" w:ascii="宋体" w:hAnsi="宋体" w:cs="宋体"/>
          <w:bCs/>
          <w:szCs w:val="21"/>
          <w:highlight w:val="none"/>
        </w:rPr>
        <w:t>未偿清的信用借款本金余额总和</w:t>
      </w:r>
      <w:r>
        <w:rPr>
          <w:rFonts w:ascii="宋体" w:cs="宋体"/>
          <w:bCs/>
          <w:szCs w:val="21"/>
          <w:highlight w:val="none"/>
        </w:rPr>
        <w:t>-</w:t>
      </w:r>
      <w:r>
        <w:rPr>
          <w:rFonts w:hint="eastAsia" w:ascii="宋体" w:hAnsi="宋体" w:cs="宋体"/>
          <w:bCs/>
          <w:szCs w:val="21"/>
          <w:highlight w:val="none"/>
        </w:rPr>
        <w:t>担保借款占用信用额度借款本金余额总和</w:t>
      </w:r>
      <w:r>
        <w:rPr>
          <w:rFonts w:ascii="宋体" w:cs="宋体"/>
          <w:bCs/>
          <w:szCs w:val="21"/>
          <w:highlight w:val="none"/>
        </w:rPr>
        <w:t>-</w:t>
      </w:r>
      <w:r>
        <w:rPr>
          <w:rFonts w:hint="eastAsia" w:ascii="宋体" w:hAnsi="宋体" w:cs="宋体"/>
          <w:bCs/>
          <w:szCs w:val="21"/>
          <w:highlight w:val="none"/>
        </w:rPr>
        <w:t>其他负债；</w:t>
      </w:r>
    </w:p>
    <w:p w14:paraId="0C4EDC6C">
      <w:pPr>
        <w:spacing w:line="360" w:lineRule="auto"/>
        <w:ind w:firstLine="420" w:firstLineChars="200"/>
        <w:rPr>
          <w:rFonts w:ascii="宋体" w:cs="宋体"/>
          <w:bCs/>
          <w:szCs w:val="21"/>
          <w:highlight w:val="none"/>
        </w:rPr>
      </w:pPr>
      <w:r>
        <w:rPr>
          <w:rFonts w:hint="eastAsia" w:ascii="宋体" w:hAnsi="宋体" w:cs="宋体"/>
          <w:bCs/>
          <w:szCs w:val="21"/>
          <w:highlight w:val="none"/>
        </w:rPr>
        <w:t>在非担保的情况下：可用借款额度</w:t>
      </w:r>
      <w:r>
        <w:rPr>
          <w:rFonts w:ascii="宋体" w:hAnsi="宋体" w:cs="宋体"/>
          <w:bCs/>
          <w:szCs w:val="21"/>
          <w:highlight w:val="none"/>
        </w:rPr>
        <w:t>=</w:t>
      </w:r>
      <w:r>
        <w:rPr>
          <w:rFonts w:hint="eastAsia" w:ascii="宋体" w:hAnsi="宋体" w:cs="宋体"/>
          <w:bCs/>
          <w:szCs w:val="21"/>
          <w:highlight w:val="none"/>
        </w:rPr>
        <w:t>信用授信额度</w:t>
      </w:r>
      <w:r>
        <w:rPr>
          <w:rFonts w:ascii="宋体" w:cs="宋体"/>
          <w:bCs/>
          <w:szCs w:val="21"/>
          <w:highlight w:val="none"/>
        </w:rPr>
        <w:t>-</w:t>
      </w:r>
      <w:r>
        <w:rPr>
          <w:rFonts w:hint="eastAsia" w:ascii="宋体" w:hAnsi="宋体" w:cs="宋体"/>
          <w:bCs/>
          <w:szCs w:val="21"/>
          <w:highlight w:val="none"/>
        </w:rPr>
        <w:t>未偿清的借款本金余额总和</w:t>
      </w:r>
      <w:r>
        <w:rPr>
          <w:rFonts w:ascii="宋体" w:cs="宋体"/>
          <w:bCs/>
          <w:szCs w:val="21"/>
          <w:highlight w:val="none"/>
        </w:rPr>
        <w:t>-</w:t>
      </w:r>
      <w:r>
        <w:rPr>
          <w:rFonts w:hint="eastAsia" w:ascii="宋体" w:hAnsi="宋体" w:cs="宋体"/>
          <w:bCs/>
          <w:szCs w:val="21"/>
          <w:highlight w:val="none"/>
        </w:rPr>
        <w:t>其他负债。</w:t>
      </w:r>
    </w:p>
    <w:p w14:paraId="61B002E5">
      <w:pPr>
        <w:spacing w:line="360" w:lineRule="auto"/>
        <w:ind w:firstLine="422" w:firstLineChars="200"/>
        <w:rPr>
          <w:rFonts w:hint="eastAsia" w:ascii="黑体" w:hAnsi="黑体" w:eastAsia="黑体" w:cs="黑体"/>
          <w:b/>
          <w:bCs/>
          <w:szCs w:val="21"/>
          <w:highlight w:val="none"/>
        </w:rPr>
      </w:pPr>
      <w:r>
        <w:rPr>
          <w:rFonts w:hint="eastAsia" w:ascii="黑体" w:hAnsi="黑体" w:eastAsia="黑体" w:cs="黑体"/>
          <w:b/>
          <w:bCs/>
          <w:szCs w:val="21"/>
          <w:highlight w:val="none"/>
        </w:rPr>
        <w:t>本合同中所称“可用借款额度”或其计算方法，系为方便借款人估算申请借款的可能性而设计的非承诺性借款额度，贷款人可单方面实时调整或取消相关额度，且该额度不构成贷款人必然的放款义务。</w:t>
      </w:r>
    </w:p>
    <w:p w14:paraId="6664D15B">
      <w:pPr>
        <w:numPr>
          <w:ilvl w:val="0"/>
          <w:numId w:val="0"/>
        </w:numPr>
        <w:spacing w:line="360" w:lineRule="auto"/>
        <w:ind w:leftChars="0" w:firstLine="422" w:firstLineChars="200"/>
        <w:rPr>
          <w:rFonts w:hint="default" w:ascii="宋体" w:eastAsia="宋体"/>
          <w:b/>
          <w:szCs w:val="21"/>
          <w:highlight w:val="none"/>
          <w:lang w:val="en-US" w:eastAsia="zh-CN"/>
        </w:rPr>
      </w:pPr>
      <w:r>
        <w:rPr>
          <w:rFonts w:hint="eastAsia" w:ascii="宋体" w:hAnsi="宋体"/>
          <w:b/>
          <w:szCs w:val="21"/>
          <w:highlight w:val="none"/>
          <w:lang w:val="en-US" w:eastAsia="zh-CN"/>
        </w:rPr>
        <w:t xml:space="preserve">第四条  </w:t>
      </w:r>
      <w:r>
        <w:rPr>
          <w:rFonts w:hint="eastAsia" w:ascii="宋体" w:hAnsi="宋体"/>
          <w:b/>
          <w:szCs w:val="21"/>
          <w:highlight w:val="none"/>
        </w:rPr>
        <w:t>借款金额</w:t>
      </w:r>
      <w:r>
        <w:rPr>
          <w:rFonts w:hint="eastAsia" w:ascii="宋体" w:hAnsi="宋体"/>
          <w:b/>
          <w:szCs w:val="21"/>
          <w:highlight w:val="none"/>
          <w:lang w:eastAsia="zh-CN"/>
        </w:rPr>
        <w:t>、</w:t>
      </w:r>
      <w:r>
        <w:rPr>
          <w:rFonts w:hint="eastAsia" w:ascii="宋体" w:hAnsi="宋体"/>
          <w:b/>
          <w:szCs w:val="21"/>
          <w:highlight w:val="none"/>
          <w:lang w:val="en-US" w:eastAsia="zh-CN"/>
        </w:rPr>
        <w:t>借款期限及借款用途</w:t>
      </w:r>
    </w:p>
    <w:p w14:paraId="7429D610">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val="en-US" w:eastAsia="zh-CN"/>
        </w:rPr>
        <w:t>本合同项下各笔</w:t>
      </w:r>
      <w:r>
        <w:rPr>
          <w:rFonts w:hint="eastAsia" w:ascii="宋体" w:hAnsi="宋体" w:cs="宋体"/>
          <w:bCs/>
          <w:szCs w:val="21"/>
          <w:highlight w:val="none"/>
        </w:rPr>
        <w:t>借款金额</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借款</w:t>
      </w:r>
      <w:r>
        <w:rPr>
          <w:rFonts w:hint="eastAsia" w:ascii="宋体" w:hAnsi="宋体" w:cs="宋体"/>
          <w:bCs/>
          <w:szCs w:val="21"/>
          <w:lang w:val="en-US" w:eastAsia="zh-CN"/>
        </w:rPr>
        <w:t>期限及借款用途</w:t>
      </w:r>
      <w:r>
        <w:rPr>
          <w:rFonts w:hint="eastAsia" w:ascii="宋体" w:hAnsi="宋体" w:cs="宋体"/>
          <w:bCs/>
          <w:szCs w:val="21"/>
          <w:highlight w:val="none"/>
        </w:rPr>
        <w:t>由借款人向贷款人营业网点提出借款申请或</w:t>
      </w:r>
      <w:bookmarkStart w:id="22" w:name="_Hlk480455717"/>
      <w:r>
        <w:rPr>
          <w:rFonts w:hint="eastAsia" w:ascii="宋体" w:hAnsi="宋体" w:cs="宋体"/>
          <w:bCs/>
          <w:szCs w:val="21"/>
          <w:highlight w:val="none"/>
        </w:rPr>
        <w:t>在贷款人的电子渠道</w:t>
      </w:r>
      <w:bookmarkEnd w:id="22"/>
      <w:r>
        <w:rPr>
          <w:rFonts w:hint="eastAsia" w:ascii="宋体" w:hAnsi="宋体" w:cs="宋体"/>
          <w:bCs/>
          <w:szCs w:val="21"/>
          <w:highlight w:val="none"/>
        </w:rPr>
        <w:t>自主填写</w:t>
      </w:r>
      <w:r>
        <w:rPr>
          <w:rFonts w:hint="eastAsia" w:ascii="宋体" w:hAnsi="宋体" w:cs="宋体"/>
          <w:bCs/>
          <w:szCs w:val="21"/>
          <w:highlight w:val="none"/>
          <w:lang w:val="en-US" w:eastAsia="zh-CN"/>
        </w:rPr>
        <w:t>或选择；</w:t>
      </w:r>
    </w:p>
    <w:p w14:paraId="700B3BFC">
      <w:pPr>
        <w:spacing w:line="360" w:lineRule="auto"/>
        <w:ind w:firstLine="420" w:firstLineChars="200"/>
        <w:rPr>
          <w:rFonts w:ascii="宋体" w:cs="宋体"/>
          <w:bCs/>
          <w:szCs w:val="21"/>
          <w:highlight w:val="none"/>
        </w:rPr>
      </w:pPr>
      <w:r>
        <w:rPr>
          <w:rFonts w:hint="eastAsia" w:ascii="宋体" w:hAnsi="宋体" w:cs="宋体"/>
          <w:bCs/>
          <w:szCs w:val="21"/>
        </w:rPr>
        <w:t>借款人</w:t>
      </w:r>
      <w:r>
        <w:rPr>
          <w:rFonts w:hint="eastAsia" w:ascii="宋体" w:hAnsi="宋体" w:cs="宋体"/>
          <w:bCs/>
          <w:szCs w:val="21"/>
          <w:lang w:val="en-US" w:eastAsia="zh-CN"/>
        </w:rPr>
        <w:t>自主填写或</w:t>
      </w:r>
      <w:r>
        <w:rPr>
          <w:rFonts w:hint="eastAsia" w:ascii="宋体" w:hAnsi="宋体" w:cs="宋体"/>
          <w:bCs/>
          <w:szCs w:val="21"/>
        </w:rPr>
        <w:t>在电子渠道操作页面选择的借款用途为借款人借款用途</w:t>
      </w:r>
      <w:r>
        <w:rPr>
          <w:rFonts w:hint="eastAsia" w:ascii="宋体" w:hAnsi="宋体" w:cs="宋体"/>
          <w:bCs/>
          <w:szCs w:val="21"/>
          <w:lang w:eastAsia="zh-CN"/>
        </w:rPr>
        <w:t>；</w:t>
      </w:r>
    </w:p>
    <w:p w14:paraId="77E2B248">
      <w:pPr>
        <w:spacing w:line="360" w:lineRule="auto"/>
        <w:ind w:firstLine="420" w:firstLineChars="200"/>
        <w:rPr>
          <w:rFonts w:ascii="宋体" w:cs="宋体"/>
          <w:bCs/>
          <w:strike/>
          <w:szCs w:val="21"/>
          <w:highlight w:val="none"/>
        </w:rPr>
      </w:pPr>
      <w:r>
        <w:rPr>
          <w:rFonts w:hint="eastAsia" w:ascii="宋体" w:hAnsi="宋体" w:cs="宋体"/>
          <w:bCs/>
          <w:szCs w:val="21"/>
          <w:highlight w:val="none"/>
        </w:rPr>
        <w:t>本合同项下各笔借款</w:t>
      </w:r>
      <w:r>
        <w:rPr>
          <w:rFonts w:hint="eastAsia" w:ascii="宋体" w:hAnsi="宋体" w:cs="宋体"/>
          <w:bCs/>
          <w:szCs w:val="21"/>
          <w:highlight w:val="none"/>
          <w:lang w:val="en-US" w:eastAsia="zh-CN"/>
        </w:rPr>
        <w:t>金额、借款期限、</w:t>
      </w:r>
      <w:r>
        <w:rPr>
          <w:rFonts w:hint="eastAsia" w:ascii="宋体" w:hAnsi="宋体" w:cs="宋体"/>
          <w:bCs/>
          <w:szCs w:val="21"/>
        </w:rPr>
        <w:t>借款日期</w:t>
      </w:r>
      <w:r>
        <w:rPr>
          <w:rFonts w:hint="eastAsia" w:ascii="宋体" w:hAnsi="宋体" w:cs="宋体"/>
          <w:bCs/>
          <w:szCs w:val="21"/>
          <w:lang w:eastAsia="zh-CN"/>
        </w:rPr>
        <w:t>、</w:t>
      </w:r>
      <w:r>
        <w:rPr>
          <w:rFonts w:hint="eastAsia" w:ascii="宋体" w:hAnsi="宋体" w:cs="宋体"/>
          <w:bCs/>
          <w:szCs w:val="21"/>
        </w:rPr>
        <w:t>到期日期</w:t>
      </w:r>
      <w:r>
        <w:rPr>
          <w:rFonts w:hint="eastAsia" w:ascii="宋体" w:hAnsi="宋体" w:cs="宋体"/>
          <w:bCs/>
          <w:szCs w:val="21"/>
          <w:lang w:val="en-US" w:eastAsia="zh-CN"/>
        </w:rPr>
        <w:t>及</w:t>
      </w:r>
      <w:r>
        <w:rPr>
          <w:rFonts w:hint="eastAsia" w:ascii="宋体" w:hAnsi="宋体" w:cs="宋体"/>
          <w:bCs/>
          <w:szCs w:val="21"/>
          <w:highlight w:val="none"/>
        </w:rPr>
        <w:t>借款用途以《借款借据》所记载为准。</w:t>
      </w:r>
    </w:p>
    <w:p w14:paraId="0EEDD831">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第五条  </w:t>
      </w:r>
      <w:r>
        <w:rPr>
          <w:rFonts w:hint="eastAsia" w:ascii="宋体" w:hAnsi="宋体"/>
          <w:b/>
          <w:szCs w:val="21"/>
          <w:highlight w:val="none"/>
        </w:rPr>
        <w:t>支付</w:t>
      </w:r>
    </w:p>
    <w:p w14:paraId="640A6161">
      <w:pPr>
        <w:spacing w:line="360" w:lineRule="auto"/>
        <w:ind w:firstLine="420" w:firstLineChars="200"/>
        <w:rPr>
          <w:rFonts w:ascii="宋体" w:cs="宋体"/>
          <w:bCs/>
          <w:szCs w:val="21"/>
          <w:highlight w:val="none"/>
        </w:rPr>
      </w:pPr>
      <w:r>
        <w:rPr>
          <w:rFonts w:hint="eastAsia" w:ascii="宋体" w:hAnsi="宋体" w:cs="宋体"/>
          <w:bCs/>
          <w:szCs w:val="21"/>
          <w:highlight w:val="none"/>
        </w:rPr>
        <w:t>贷款资金的支付系指贷款人受借款人委托或借款人自行将本合同项下贷款向符合借款用途的交易对象进行支付。</w:t>
      </w:r>
    </w:p>
    <w:p w14:paraId="50DAEA85">
      <w:pPr>
        <w:spacing w:line="360" w:lineRule="auto"/>
        <w:ind w:firstLine="420" w:firstLineChars="200"/>
        <w:outlineLvl w:val="0"/>
        <w:rPr>
          <w:rFonts w:hint="eastAsia" w:ascii="宋体" w:eastAsia="宋体" w:cs="宋体"/>
          <w:bCs/>
          <w:szCs w:val="21"/>
          <w:highlight w:val="none"/>
          <w:lang w:eastAsia="zh-CN"/>
        </w:rPr>
      </w:pPr>
      <w:r>
        <w:rPr>
          <w:rFonts w:hint="eastAsia" w:ascii="宋体" w:hAnsi="宋体" w:cs="宋体"/>
          <w:bCs/>
          <w:szCs w:val="21"/>
          <w:highlight w:val="none"/>
        </w:rPr>
        <w:t>一、本合同项下的贷款可采用以下两种方式进行支付</w:t>
      </w:r>
      <w:r>
        <w:rPr>
          <w:rFonts w:hint="eastAsia" w:ascii="宋体" w:hAnsi="宋体" w:cs="宋体"/>
          <w:bCs/>
          <w:szCs w:val="21"/>
          <w:highlight w:val="none"/>
          <w:lang w:eastAsia="zh-CN"/>
        </w:rPr>
        <w:t>：</w:t>
      </w:r>
    </w:p>
    <w:p w14:paraId="6CF0A753">
      <w:pPr>
        <w:spacing w:line="360" w:lineRule="auto"/>
        <w:ind w:firstLine="420" w:firstLineChars="200"/>
        <w:rPr>
          <w:rFonts w:ascii="宋体" w:cs="宋体"/>
          <w:bCs/>
          <w:szCs w:val="21"/>
          <w:highlight w:val="none"/>
        </w:rPr>
      </w:pPr>
      <w:r>
        <w:rPr>
          <w:rFonts w:hint="eastAsia" w:ascii="宋体" w:hAnsi="宋体" w:cs="宋体"/>
          <w:bCs/>
          <w:szCs w:val="21"/>
          <w:highlight w:val="none"/>
        </w:rPr>
        <w:t>（一）受托支付。指贷款人根据借款人提交的电子提款申请书及贷款支付授权委托书，将贷款资金通过借款人</w:t>
      </w:r>
      <w:r>
        <w:rPr>
          <w:rFonts w:hint="eastAsia" w:ascii="宋体" w:hAnsi="宋体" w:cs="宋体"/>
          <w:bCs/>
          <w:szCs w:val="21"/>
          <w:highlight w:val="none"/>
          <w:lang w:val="en-US" w:eastAsia="zh-CN"/>
        </w:rPr>
        <w:t>结算</w:t>
      </w:r>
      <w:r>
        <w:rPr>
          <w:rFonts w:hint="eastAsia" w:ascii="宋体" w:hAnsi="宋体" w:cs="宋体"/>
          <w:bCs/>
          <w:szCs w:val="21"/>
          <w:highlight w:val="none"/>
        </w:rPr>
        <w:t>账户支付给符合合同约定用途的借款人指定交易对象。</w:t>
      </w:r>
    </w:p>
    <w:p w14:paraId="098DEEB6">
      <w:pPr>
        <w:spacing w:line="360" w:lineRule="auto"/>
        <w:ind w:firstLine="420" w:firstLineChars="200"/>
        <w:rPr>
          <w:rFonts w:ascii="宋体" w:cs="宋体"/>
          <w:bCs/>
          <w:szCs w:val="21"/>
          <w:highlight w:val="none"/>
        </w:rPr>
      </w:pPr>
      <w:r>
        <w:rPr>
          <w:rFonts w:hint="eastAsia" w:ascii="宋体" w:hAnsi="宋体" w:cs="宋体"/>
          <w:bCs/>
          <w:szCs w:val="21"/>
          <w:highlight w:val="none"/>
        </w:rPr>
        <w:t>本合同采取受托支付方式向借款人指定交易对象支付划款所需的全部手续费，由借款人承担。</w:t>
      </w:r>
    </w:p>
    <w:p w14:paraId="06059E4A">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（二）自主支付。指贷款人根据借款人的提款申请将贷款资金直接发放至借款人</w:t>
      </w:r>
      <w:r>
        <w:rPr>
          <w:rFonts w:hint="eastAsia" w:ascii="宋体" w:hAnsi="宋体" w:cs="宋体"/>
          <w:bCs/>
          <w:szCs w:val="21"/>
          <w:highlight w:val="none"/>
          <w:lang w:val="en-US" w:eastAsia="zh-CN"/>
        </w:rPr>
        <w:t>结算</w:t>
      </w:r>
      <w:r>
        <w:rPr>
          <w:rFonts w:hint="eastAsia" w:ascii="宋体" w:hAnsi="宋体" w:cs="宋体"/>
          <w:bCs/>
          <w:szCs w:val="21"/>
          <w:highlight w:val="none"/>
        </w:rPr>
        <w:t>账户，并由借款人自主支付给符合合同约定用途的交易对象。</w:t>
      </w:r>
    </w:p>
    <w:p w14:paraId="7BA506A7">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下列情形之一的，经贷款人同意，借款人可以采取自主支付方式使用贷款，但贷款人有权随时调整自主支付限额及条件，可不经借款人同意：</w:t>
      </w:r>
    </w:p>
    <w:p w14:paraId="44ED6F7B">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1.借款人无法事先确定具体交易对象且单次提款金额不超过30万元人民币的；</w:t>
      </w:r>
    </w:p>
    <w:p w14:paraId="49467FB9">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2.借款人的交易对象不具备条件有效使用非现金结算方式的；</w:t>
      </w:r>
    </w:p>
    <w:p w14:paraId="6310E876">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3.贷款资金用于生产经营且单次提款金额不超过50万元人民币的；</w:t>
      </w:r>
    </w:p>
    <w:p w14:paraId="2DB66DF8">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4.法律法规规定的其他情形。</w:t>
      </w:r>
    </w:p>
    <w:p w14:paraId="16D9735B">
      <w:pPr>
        <w:numPr>
          <w:ilvl w:val="0"/>
          <w:numId w:val="0"/>
        </w:numPr>
        <w:spacing w:line="360" w:lineRule="auto"/>
        <w:ind w:leftChars="0" w:firstLine="420" w:firstLineChars="200"/>
        <w:rPr>
          <w:rFonts w:hint="eastAsia" w:ascii="宋体" w:hAnsi="宋体" w:cs="宋体"/>
          <w:bCs/>
          <w:szCs w:val="21"/>
          <w:highlight w:val="none"/>
        </w:rPr>
      </w:pPr>
      <w:r>
        <w:rPr>
          <w:rFonts w:hint="eastAsia" w:ascii="宋体" w:hAnsi="宋体" w:cs="宋体"/>
          <w:bCs/>
          <w:szCs w:val="21"/>
          <w:highlight w:val="none"/>
        </w:rPr>
        <w:t>二、贷款人对借款发放和支付的权利：</w:t>
      </w:r>
    </w:p>
    <w:p w14:paraId="0631319D">
      <w:pPr>
        <w:numPr>
          <w:ilvl w:val="0"/>
          <w:numId w:val="0"/>
        </w:numPr>
        <w:spacing w:line="360" w:lineRule="auto"/>
        <w:ind w:leftChars="0"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lang w:eastAsia="zh-CN"/>
        </w:rPr>
        <w:t>（</w:t>
      </w:r>
      <w:r>
        <w:rPr>
          <w:rFonts w:hint="eastAsia" w:ascii="黑体" w:hAnsi="黑体" w:eastAsia="黑体" w:cs="黑体"/>
          <w:b/>
          <w:bCs w:val="0"/>
          <w:szCs w:val="21"/>
          <w:highlight w:val="none"/>
          <w:lang w:val="en-US" w:eastAsia="zh-CN"/>
        </w:rPr>
        <w:t>一</w:t>
      </w:r>
      <w:r>
        <w:rPr>
          <w:rFonts w:hint="eastAsia" w:ascii="黑体" w:hAnsi="黑体" w:eastAsia="黑体" w:cs="黑体"/>
          <w:b/>
          <w:bCs w:val="0"/>
          <w:szCs w:val="21"/>
          <w:highlight w:val="none"/>
          <w:lang w:eastAsia="zh-CN"/>
        </w:rPr>
        <w:t>）</w:t>
      </w:r>
      <w:r>
        <w:rPr>
          <w:rFonts w:hint="eastAsia" w:ascii="黑体" w:hAnsi="黑体" w:eastAsia="黑体" w:cs="黑体"/>
          <w:b/>
          <w:bCs w:val="0"/>
          <w:szCs w:val="21"/>
          <w:highlight w:val="none"/>
        </w:rPr>
        <w:t>贷款人有权对借款人申请支付的每笔借款的金额、支付方式、期限、具体用途进行审查，借款人出现信用状况下降、贷款资金使用出现异常或</w:t>
      </w:r>
      <w:r>
        <w:rPr>
          <w:rFonts w:hint="eastAsia" w:ascii="黑体" w:hAnsi="黑体" w:eastAsia="黑体" w:cs="黑体"/>
          <w:b/>
          <w:bCs w:val="0"/>
          <w:szCs w:val="21"/>
          <w:highlight w:val="none"/>
          <w:lang w:val="en-US" w:eastAsia="zh-CN"/>
        </w:rPr>
        <w:t>违反合同约定以化整为零方式</w:t>
      </w:r>
      <w:r>
        <w:rPr>
          <w:rFonts w:hint="eastAsia" w:ascii="黑体" w:hAnsi="黑体" w:eastAsia="黑体" w:cs="黑体"/>
          <w:b/>
          <w:bCs w:val="0"/>
          <w:szCs w:val="21"/>
          <w:highlight w:val="none"/>
        </w:rPr>
        <w:t>规避受托支付、其他违反合同约定行为等情形的，贷款人有权补充借款发放和支付的条件，有权变更借款支付方式、停止或中止借款资金的发放和支付。若已支付的，贷款人有权宣布贷款立即到期，并要求借款人提前归还全部贷款。</w:t>
      </w:r>
    </w:p>
    <w:p w14:paraId="39DD4716">
      <w:pPr>
        <w:numPr>
          <w:ilvl w:val="0"/>
          <w:numId w:val="0"/>
        </w:numPr>
        <w:spacing w:line="360" w:lineRule="auto"/>
        <w:ind w:leftChars="0" w:firstLine="420" w:firstLineChars="200"/>
        <w:rPr>
          <w:rFonts w:hint="eastAsia" w:ascii="宋体" w:hAnsi="宋体" w:cs="宋体"/>
          <w:bCs/>
          <w:szCs w:val="21"/>
          <w:highlight w:val="none"/>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二</w:t>
      </w:r>
      <w:r>
        <w:rPr>
          <w:rFonts w:hint="eastAsia" w:ascii="宋体" w:hAnsi="宋体" w:cs="宋体"/>
          <w:bCs/>
          <w:szCs w:val="21"/>
          <w:highlight w:val="none"/>
          <w:lang w:eastAsia="zh-CN"/>
        </w:rPr>
        <w:t>）</w:t>
      </w:r>
      <w:r>
        <w:rPr>
          <w:rFonts w:hint="eastAsia" w:ascii="宋体" w:hAnsi="宋体" w:cs="宋体"/>
          <w:bCs/>
          <w:szCs w:val="21"/>
          <w:highlight w:val="none"/>
        </w:rPr>
        <w:t>借款人因银行账户被法定有权机构冻结或止付，借款人行为出于欺诈等恶意目的，贷款人收到的支付交易指令不符合要求或缺乏必要交易信息等不可抗力或其他不可归因于贷款人原因而导致借款支付不成功的，贷款人不承担任何责任。</w:t>
      </w:r>
    </w:p>
    <w:p w14:paraId="3A8C67A9">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第六条  </w:t>
      </w:r>
      <w:r>
        <w:rPr>
          <w:rFonts w:hint="eastAsia" w:ascii="宋体" w:hAnsi="宋体"/>
          <w:b/>
          <w:szCs w:val="21"/>
          <w:highlight w:val="none"/>
        </w:rPr>
        <w:t>贷款利率</w:t>
      </w:r>
    </w:p>
    <w:p w14:paraId="4E2A6FA8">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一、本合同项下贷款利率为年化利率，可采用固定利率或浮动利率执行方式。</w:t>
      </w:r>
    </w:p>
    <w:p w14:paraId="29AE0C1B">
      <w:pPr>
        <w:spacing w:line="360" w:lineRule="auto"/>
        <w:ind w:firstLine="420" w:firstLineChars="200"/>
        <w:rPr>
          <w:rFonts w:ascii="宋体" w:cs="宋体"/>
          <w:bCs/>
          <w:szCs w:val="21"/>
          <w:highlight w:val="none"/>
        </w:rPr>
      </w:pPr>
      <w:r>
        <w:rPr>
          <w:rFonts w:hint="eastAsia" w:ascii="宋体" w:hAnsi="宋体" w:cs="宋体"/>
          <w:bCs/>
          <w:szCs w:val="21"/>
          <w:highlight w:val="none"/>
        </w:rPr>
        <w:t>（一）各笔贷款利率执行方式及标准以《借款借据》所记载为准。</w:t>
      </w:r>
    </w:p>
    <w:p w14:paraId="6839AB85">
      <w:pPr>
        <w:spacing w:line="360" w:lineRule="auto"/>
        <w:ind w:firstLine="420" w:firstLineChars="200"/>
        <w:rPr>
          <w:rFonts w:ascii="宋体" w:cs="宋体"/>
          <w:bCs/>
          <w:szCs w:val="21"/>
          <w:highlight w:val="none"/>
        </w:rPr>
      </w:pPr>
      <w:r>
        <w:rPr>
          <w:rFonts w:hint="eastAsia" w:ascii="宋体" w:hAnsi="宋体" w:cs="宋体"/>
          <w:bCs/>
          <w:szCs w:val="21"/>
          <w:highlight w:val="none"/>
        </w:rPr>
        <w:t>（二）固定利率</w:t>
      </w:r>
      <w:r>
        <w:rPr>
          <w:rFonts w:hint="eastAsia" w:ascii="宋体" w:hAnsi="宋体" w:cs="宋体"/>
          <w:bCs/>
          <w:szCs w:val="21"/>
          <w:highlight w:val="none"/>
          <w:lang w:eastAsia="zh-CN"/>
        </w:rPr>
        <w:t>：</w:t>
      </w:r>
      <w:r>
        <w:rPr>
          <w:rFonts w:hint="eastAsia" w:ascii="宋体" w:hAnsi="宋体" w:cs="宋体"/>
          <w:bCs/>
          <w:szCs w:val="21"/>
          <w:highlight w:val="none"/>
        </w:rPr>
        <w:t>执行利率是以贷款实际发放日最近一期公布的贷款市场报价利率</w:t>
      </w:r>
      <w:r>
        <w:rPr>
          <w:rFonts w:ascii="宋体" w:hAnsi="宋体" w:cs="宋体"/>
          <w:bCs/>
          <w:szCs w:val="21"/>
          <w:highlight w:val="none"/>
        </w:rPr>
        <w:t>(LPR)</w:t>
      </w:r>
      <w:r>
        <w:rPr>
          <w:rFonts w:hint="eastAsia" w:ascii="宋体" w:hAnsi="宋体" w:cs="宋体"/>
          <w:bCs/>
          <w:szCs w:val="21"/>
          <w:highlight w:val="none"/>
        </w:rPr>
        <w:t>为基准，按照《借款借据》记载的加减基点确定，具体以《借款借据》载明为准，在借款期限内保持不变。</w:t>
      </w:r>
    </w:p>
    <w:p w14:paraId="0BB61508">
      <w:pPr>
        <w:spacing w:line="360" w:lineRule="auto"/>
        <w:ind w:firstLine="420" w:firstLineChars="200"/>
        <w:jc w:val="left"/>
        <w:rPr>
          <w:rFonts w:ascii="宋体" w:cs="宋体"/>
          <w:bCs/>
          <w:szCs w:val="21"/>
          <w:highlight w:val="none"/>
        </w:rPr>
      </w:pPr>
      <w:r>
        <w:rPr>
          <w:rFonts w:hint="eastAsia" w:ascii="宋体" w:hAnsi="宋体" w:cs="宋体"/>
          <w:bCs/>
          <w:szCs w:val="21"/>
          <w:highlight w:val="none"/>
        </w:rPr>
        <w:t>（三）浮动利率：执行利率是以贷款实际发放日最近一期公布的贷款市场报价利率</w:t>
      </w:r>
      <w:r>
        <w:rPr>
          <w:rFonts w:ascii="宋体" w:hAnsi="宋体" w:cs="宋体"/>
          <w:bCs/>
          <w:szCs w:val="21"/>
          <w:highlight w:val="none"/>
        </w:rPr>
        <w:t>(LPR)</w:t>
      </w:r>
      <w:r>
        <w:rPr>
          <w:rFonts w:hint="eastAsia" w:ascii="宋体" w:hAnsi="宋体" w:cs="宋体"/>
          <w:bCs/>
          <w:szCs w:val="21"/>
          <w:highlight w:val="none"/>
        </w:rPr>
        <w:t>为基准，按照《借款借据》记载的加减基点确定，具体以《借款借据》载明为准。在实际借款期限内，利率按年调整，分段计息。即自次年</w:t>
      </w:r>
      <w:r>
        <w:rPr>
          <w:rFonts w:ascii="宋体" w:hAnsi="宋体" w:cs="宋体"/>
          <w:bCs/>
          <w:szCs w:val="21"/>
          <w:highlight w:val="none"/>
        </w:rPr>
        <w:t>1</w:t>
      </w:r>
      <w:r>
        <w:rPr>
          <w:rFonts w:hint="eastAsia" w:ascii="宋体" w:hAnsi="宋体" w:cs="宋体"/>
          <w:bCs/>
          <w:szCs w:val="21"/>
          <w:highlight w:val="none"/>
        </w:rPr>
        <w:t>月</w:t>
      </w:r>
      <w:r>
        <w:rPr>
          <w:rFonts w:ascii="宋体" w:hAnsi="宋体" w:cs="宋体"/>
          <w:bCs/>
          <w:szCs w:val="21"/>
          <w:highlight w:val="none"/>
        </w:rPr>
        <w:t>1</w:t>
      </w:r>
      <w:r>
        <w:rPr>
          <w:rFonts w:hint="eastAsia" w:ascii="宋体" w:hAnsi="宋体" w:cs="宋体"/>
          <w:bCs/>
          <w:szCs w:val="21"/>
          <w:highlight w:val="none"/>
        </w:rPr>
        <w:t>日起，按最近一期公布的</w:t>
      </w:r>
      <w:r>
        <w:rPr>
          <w:rFonts w:ascii="宋体" w:hAnsi="宋体" w:cs="宋体"/>
          <w:bCs/>
          <w:szCs w:val="21"/>
          <w:highlight w:val="none"/>
        </w:rPr>
        <w:t>LPR</w:t>
      </w:r>
      <w:r>
        <w:rPr>
          <w:rFonts w:hint="eastAsia" w:ascii="宋体" w:hAnsi="宋体" w:cs="宋体"/>
          <w:bCs/>
          <w:szCs w:val="21"/>
          <w:highlight w:val="none"/>
        </w:rPr>
        <w:t>和《借款借据》记载的加减基点进行调整，且自调整当日起执行，无需另签合同或经借款人同意，借款人不能以利率上浮进行抗辩。</w:t>
      </w:r>
    </w:p>
    <w:p w14:paraId="4551ADD0">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二、罚息和复利</w:t>
      </w:r>
    </w:p>
    <w:p w14:paraId="5A322082">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一）挪用罚息。如借款人未按合同约定用途使用贷款的，对借款人挪用的部分，自未按合同约定用途使用贷款之日起至本金全部清偿之日止按罚息利率和本合同约定的结息方式计收罚息。罚息利率为本合同载明的利率基础上上浮100%。罚息利率=合同利率×（1+100%）。</w:t>
      </w:r>
    </w:p>
    <w:p w14:paraId="22B64577">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二）逾期罚息。如贷款逾期，对借款人未按时还清的贷款本金(包括被贷款人宣布全部或部分提前到期的贷款本金)，自逾期之日起至本金全部清偿之日止按罚息利率和本合同约定的结息方式计收罚息。罚息利率为本合同载明的利率基础上上浮50%。逾期罚息年利率=合同年利率×（1+50%）。</w:t>
      </w:r>
      <w:r>
        <w:rPr>
          <w:rFonts w:hint="eastAsia" w:ascii="黑体" w:hAnsi="黑体" w:eastAsia="黑体" w:cs="黑体"/>
          <w:b/>
          <w:bCs w:val="0"/>
          <w:szCs w:val="21"/>
          <w:highlight w:val="none"/>
          <w:lang w:val="en-US" w:eastAsia="zh-CN"/>
        </w:rPr>
        <w:t>贷款逾期是指借款人未按合同约定的还款期限（包括分期还款计划）归还贷款本金和利息的行为。</w:t>
      </w:r>
    </w:p>
    <w:p w14:paraId="77093871">
      <w:pPr>
        <w:spacing w:line="360" w:lineRule="auto"/>
        <w:ind w:firstLine="422" w:firstLineChars="200"/>
        <w:rPr>
          <w:rFonts w:hint="eastAsia" w:ascii="黑体" w:hAnsi="黑体" w:eastAsia="黑体" w:cs="黑体"/>
          <w:b/>
          <w:bCs w:val="0"/>
          <w:szCs w:val="21"/>
          <w:highlight w:val="none"/>
          <w:lang w:val="en-US" w:eastAsia="zh-CN"/>
        </w:rPr>
      </w:pPr>
      <w:r>
        <w:rPr>
          <w:rFonts w:hint="eastAsia" w:ascii="黑体" w:hAnsi="黑体" w:eastAsia="黑体" w:cs="黑体"/>
          <w:b/>
          <w:bCs w:val="0"/>
          <w:szCs w:val="21"/>
          <w:highlight w:val="none"/>
          <w:lang w:val="en-US" w:eastAsia="zh-CN"/>
        </w:rPr>
        <w:t>（三）本合同项下每笔贷款关于复利的计收按下列第</w:t>
      </w:r>
      <w:r>
        <w:rPr>
          <w:rFonts w:hint="eastAsia" w:ascii="黑体" w:hAnsi="黑体" w:eastAsia="黑体" w:cs="黑体"/>
          <w:b/>
          <w:bCs w:val="0"/>
          <w:szCs w:val="21"/>
          <w:highlight w:val="none"/>
          <w:u w:val="single"/>
          <w:lang w:val="en-US" w:eastAsia="zh-CN"/>
        </w:rPr>
        <w:t xml:space="preserve"> </w:t>
      </w:r>
      <w:bookmarkStart w:id="23" w:name="PO_MAXCTR_DEFAULTTYPE"/>
      <w:bookmarkEnd w:id="23"/>
      <w:r>
        <w:rPr>
          <w:rFonts w:hint="eastAsia" w:ascii="黑体" w:hAnsi="黑体" w:eastAsia="黑体" w:cs="黑体"/>
          <w:b/>
          <w:bCs w:val="0"/>
          <w:szCs w:val="21"/>
          <w:highlight w:val="none"/>
          <w:u w:val="single"/>
          <w:lang w:val="en-US" w:eastAsia="zh-CN"/>
        </w:rPr>
        <w:t xml:space="preserve">   </w:t>
      </w:r>
      <w:r>
        <w:rPr>
          <w:rFonts w:hint="eastAsia" w:ascii="黑体" w:hAnsi="黑体" w:eastAsia="黑体" w:cs="黑体"/>
          <w:b/>
          <w:bCs w:val="0"/>
          <w:szCs w:val="21"/>
          <w:highlight w:val="none"/>
          <w:lang w:val="en-US" w:eastAsia="zh-CN"/>
        </w:rPr>
        <w:t>种约定执行：</w:t>
      </w:r>
    </w:p>
    <w:p w14:paraId="3FA3D710">
      <w:pPr>
        <w:spacing w:line="360" w:lineRule="auto"/>
        <w:ind w:firstLine="422" w:firstLineChars="200"/>
        <w:rPr>
          <w:rFonts w:hint="eastAsia" w:ascii="黑体" w:hAnsi="黑体" w:eastAsia="黑体" w:cs="黑体"/>
          <w:b/>
          <w:bCs w:val="0"/>
          <w:szCs w:val="21"/>
          <w:highlight w:val="none"/>
          <w:lang w:val="en-US" w:eastAsia="zh-CN"/>
        </w:rPr>
      </w:pPr>
      <w:r>
        <w:rPr>
          <w:rFonts w:hint="eastAsia" w:ascii="黑体" w:hAnsi="黑体" w:eastAsia="黑体" w:cs="黑体"/>
          <w:b/>
          <w:bCs w:val="0"/>
          <w:szCs w:val="21"/>
          <w:highlight w:val="none"/>
          <w:lang w:val="en-US" w:eastAsia="zh-CN"/>
        </w:rPr>
        <w:t>1.对未按时支付的正常利息、挪用罚息、逾期罚息，贷款人有权按本合同约定的贷款逾期罚息利率和结息方式另外计收复利。复利=（正常利息+罚息）×逾期罚息年利率÷360×未按时支付利息的天数。</w:t>
      </w:r>
      <w:r>
        <w:rPr>
          <w:rFonts w:hint="eastAsia" w:ascii="黑体" w:hAnsi="黑体" w:eastAsia="黑体" w:cs="黑体"/>
          <w:b/>
          <w:bCs/>
          <w:szCs w:val="21"/>
          <w:lang w:val="en-US" w:eastAsia="zh-CN"/>
        </w:rPr>
        <w:t>该计算公式所称正常利息指</w:t>
      </w:r>
      <w:r>
        <w:rPr>
          <w:rFonts w:hint="eastAsia" w:ascii="黑体" w:hAnsi="黑体" w:eastAsia="黑体" w:cs="黑体"/>
          <w:b/>
          <w:bCs/>
          <w:szCs w:val="21"/>
        </w:rPr>
        <w:t>按《借款借据》记载</w:t>
      </w:r>
      <w:r>
        <w:rPr>
          <w:rFonts w:hint="eastAsia" w:ascii="黑体" w:hAnsi="黑体" w:eastAsia="黑体" w:cs="黑体"/>
          <w:b/>
          <w:bCs/>
          <w:szCs w:val="21"/>
          <w:lang w:val="en-US" w:eastAsia="zh-CN"/>
        </w:rPr>
        <w:t>的合同利率及未按时支付利息天数计算所得的利息，罚息指贷款逾期未还款期间按罚息利率计算所得的利息。</w:t>
      </w:r>
    </w:p>
    <w:p w14:paraId="164EB86A">
      <w:pPr>
        <w:spacing w:line="360" w:lineRule="auto"/>
        <w:ind w:firstLine="422" w:firstLineChars="200"/>
        <w:rPr>
          <w:rFonts w:hint="eastAsia" w:ascii="黑体" w:hAnsi="黑体" w:eastAsia="黑体" w:cs="黑体"/>
          <w:b/>
          <w:bCs w:val="0"/>
          <w:szCs w:val="21"/>
          <w:highlight w:val="none"/>
          <w:lang w:val="en-US" w:eastAsia="zh-CN"/>
        </w:rPr>
      </w:pPr>
      <w:r>
        <w:rPr>
          <w:rFonts w:hint="eastAsia" w:ascii="黑体" w:hAnsi="黑体" w:eastAsia="黑体" w:cs="黑体"/>
          <w:b/>
          <w:bCs w:val="0"/>
          <w:szCs w:val="21"/>
          <w:highlight w:val="none"/>
          <w:lang w:val="en-US" w:eastAsia="zh-CN"/>
        </w:rPr>
        <w:t>2.不计收复利。</w:t>
      </w:r>
    </w:p>
    <w:p w14:paraId="73FA76A5">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（四）同时出现挪用和逾期情形的贷款，应择其重计收罚息和复利。如与国家法律法规冲突的按国家法律法规执行。</w:t>
      </w:r>
    </w:p>
    <w:p w14:paraId="30BCA196">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（五）贷款利率采用固定利率的，则罚息利率在固定利率的基础上按照合同约定计算；贷款利率采用浮动利率的，则罚息利率在浮动利率的基础上按照合同约定计算，其浮动周期与贷款利率浮动周期一致。</w:t>
      </w:r>
    </w:p>
    <w:p w14:paraId="312D1CD6">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三、贷款人对借款人实行利息优惠，优惠条件、比例、时间均以贷款人规定为准，无需另签合同或经借款人同意，借款人不能以利息发生变动进行抗辩。</w:t>
      </w:r>
    </w:p>
    <w:p w14:paraId="2128B268">
      <w:pPr>
        <w:spacing w:line="360" w:lineRule="auto"/>
        <w:ind w:firstLine="422" w:firstLineChars="200"/>
        <w:rPr>
          <w:b/>
          <w:highlight w:val="none"/>
        </w:rPr>
      </w:pPr>
      <w:r>
        <w:rPr>
          <w:rFonts w:hint="eastAsia" w:ascii="宋体" w:hAnsi="宋体" w:cs="宋体"/>
          <w:b/>
          <w:bCs w:val="0"/>
          <w:szCs w:val="21"/>
          <w:highlight w:val="none"/>
          <w:lang w:val="en-US" w:eastAsia="zh-CN"/>
        </w:rPr>
        <w:t>四、贷款人根据借款人的信用等级升降按一定比例调整贷款实际执行利率，无需另签合同或经借款人同意，借款人不能以利息发生变动进行抗辩。</w:t>
      </w:r>
    </w:p>
    <w:p w14:paraId="05218A8C">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第七条  </w:t>
      </w:r>
      <w:r>
        <w:rPr>
          <w:rFonts w:hint="eastAsia" w:ascii="宋体" w:hAnsi="宋体"/>
          <w:b/>
          <w:szCs w:val="21"/>
          <w:highlight w:val="none"/>
        </w:rPr>
        <w:t>贷款计息、结息</w:t>
      </w:r>
    </w:p>
    <w:p w14:paraId="30E2FF71">
      <w:pPr>
        <w:spacing w:line="360" w:lineRule="auto"/>
        <w:ind w:firstLine="420" w:firstLineChars="200"/>
        <w:rPr>
          <w:rFonts w:ascii="宋体" w:cs="宋体"/>
          <w:bCs/>
          <w:szCs w:val="21"/>
          <w:highlight w:val="none"/>
        </w:rPr>
      </w:pPr>
      <w:r>
        <w:rPr>
          <w:rFonts w:hint="eastAsia" w:ascii="宋体" w:hAnsi="宋体" w:cs="宋体"/>
          <w:bCs/>
          <w:szCs w:val="21"/>
          <w:highlight w:val="none"/>
          <w:lang w:val="en-US" w:eastAsia="zh-CN"/>
        </w:rPr>
        <w:t>一、计息。贷款利息自贷款资金发放到本合同约定的结算账户之日起计算，按日计息，并采用单利方法计算。</w:t>
      </w:r>
      <w:r>
        <w:rPr>
          <w:rFonts w:hint="eastAsia" w:ascii="宋体" w:hAnsi="宋体" w:cs="宋体"/>
          <w:bCs/>
          <w:szCs w:val="21"/>
          <w:highlight w:val="none"/>
        </w:rPr>
        <w:t>在计息时每月的计息天数按实际天数计算，日利率、年利率、月利率三者之间的关系为：日利率</w:t>
      </w:r>
      <w:r>
        <w:rPr>
          <w:rFonts w:ascii="宋体" w:hAnsi="宋体" w:cs="宋体"/>
          <w:bCs/>
          <w:szCs w:val="21"/>
          <w:highlight w:val="none"/>
        </w:rPr>
        <w:t>=</w:t>
      </w:r>
      <w:r>
        <w:rPr>
          <w:rFonts w:hint="eastAsia" w:ascii="宋体" w:hAnsi="宋体" w:cs="宋体"/>
          <w:bCs/>
          <w:szCs w:val="21"/>
          <w:highlight w:val="none"/>
        </w:rPr>
        <w:t>年利</w:t>
      </w:r>
      <w:r>
        <w:rPr>
          <w:rFonts w:ascii="宋体" w:hAnsi="宋体" w:cs="宋体"/>
          <w:bCs/>
          <w:szCs w:val="21"/>
          <w:highlight w:val="none"/>
        </w:rPr>
        <w:t>/ 360=</w:t>
      </w:r>
      <w:r>
        <w:rPr>
          <w:rFonts w:hint="eastAsia" w:ascii="宋体" w:hAnsi="宋体" w:cs="宋体"/>
          <w:bCs/>
          <w:szCs w:val="21"/>
          <w:highlight w:val="none"/>
        </w:rPr>
        <w:t>月利率</w:t>
      </w:r>
      <w:r>
        <w:rPr>
          <w:rFonts w:ascii="宋体" w:hAnsi="宋体" w:cs="宋体"/>
          <w:bCs/>
          <w:szCs w:val="21"/>
          <w:highlight w:val="none"/>
        </w:rPr>
        <w:t>/3</w:t>
      </w:r>
      <w:r>
        <w:rPr>
          <w:rFonts w:ascii="宋体" w:cs="宋体"/>
          <w:bCs/>
          <w:szCs w:val="21"/>
          <w:highlight w:val="none"/>
        </w:rPr>
        <w:t>0,</w:t>
      </w:r>
      <w:r>
        <w:rPr>
          <w:rFonts w:hint="eastAsia" w:ascii="宋体" w:hAnsi="宋体" w:cs="宋体"/>
          <w:bCs/>
          <w:szCs w:val="21"/>
          <w:highlight w:val="none"/>
        </w:rPr>
        <w:t>但借贷双方另有特殊约定的除外。贷款人按日计算借款人当日各笔借款本金、利息及罚息（如有），日利息额</w:t>
      </w:r>
      <w:r>
        <w:rPr>
          <w:rFonts w:ascii="宋体" w:hAnsi="宋体" w:cs="宋体"/>
          <w:bCs/>
          <w:szCs w:val="21"/>
          <w:highlight w:val="none"/>
        </w:rPr>
        <w:t>=</w:t>
      </w:r>
      <w:r>
        <w:rPr>
          <w:rFonts w:hint="eastAsia" w:ascii="宋体" w:hAnsi="宋体" w:cs="宋体"/>
          <w:bCs/>
          <w:szCs w:val="21"/>
          <w:highlight w:val="none"/>
        </w:rPr>
        <w:t>当日所有借款本金余额×日利率。</w:t>
      </w:r>
    </w:p>
    <w:p w14:paraId="2B3FAD0F">
      <w:pPr>
        <w:spacing w:line="360" w:lineRule="auto"/>
        <w:ind w:firstLine="420" w:firstLineChars="200"/>
        <w:rPr>
          <w:rFonts w:ascii="宋体" w:cs="宋体"/>
          <w:bCs/>
          <w:szCs w:val="21"/>
          <w:highlight w:val="none"/>
        </w:rPr>
      </w:pPr>
      <w:r>
        <w:rPr>
          <w:rFonts w:hint="eastAsia" w:ascii="宋体" w:hAnsi="宋体" w:cs="宋体"/>
          <w:bCs/>
          <w:szCs w:val="21"/>
          <w:highlight w:val="none"/>
        </w:rPr>
        <w:t>二、结息方式。本合同项下贷款可以按以下方式结息，具体以《借款借据》所记载为准：</w:t>
      </w:r>
    </w:p>
    <w:p w14:paraId="47DE4CFE">
      <w:pPr>
        <w:spacing w:line="360" w:lineRule="auto"/>
        <w:ind w:firstLine="420" w:firstLineChars="200"/>
        <w:rPr>
          <w:rFonts w:ascii="宋体" w:cs="宋体"/>
          <w:bCs/>
          <w:szCs w:val="21"/>
          <w:highlight w:val="none"/>
        </w:rPr>
      </w:pPr>
      <w:r>
        <w:rPr>
          <w:rFonts w:hint="eastAsia" w:ascii="宋体" w:hAnsi="宋体" w:cs="宋体"/>
          <w:bCs/>
          <w:szCs w:val="21"/>
          <w:highlight w:val="none"/>
        </w:rPr>
        <w:t>（一）</w:t>
      </w:r>
      <w:r>
        <w:rPr>
          <w:rFonts w:hint="eastAsia" w:ascii="宋体" w:hAnsi="宋体" w:cs="宋体"/>
          <w:bCs/>
          <w:szCs w:val="21"/>
          <w:highlight w:val="none"/>
          <w:lang w:val="en-US" w:eastAsia="zh-CN"/>
        </w:rPr>
        <w:t>按月结息，每月的21日为结息日</w:t>
      </w:r>
      <w:r>
        <w:rPr>
          <w:rFonts w:hint="eastAsia" w:ascii="宋体" w:hAnsi="宋体" w:cs="宋体"/>
          <w:bCs/>
          <w:szCs w:val="21"/>
          <w:highlight w:val="none"/>
        </w:rPr>
        <w:t>；</w:t>
      </w:r>
    </w:p>
    <w:p w14:paraId="3F185B35">
      <w:pPr>
        <w:spacing w:line="360" w:lineRule="auto"/>
        <w:ind w:firstLine="420" w:firstLineChars="200"/>
        <w:rPr>
          <w:rFonts w:ascii="宋体" w:cs="宋体"/>
          <w:bCs/>
          <w:szCs w:val="21"/>
          <w:highlight w:val="none"/>
        </w:rPr>
      </w:pPr>
      <w:r>
        <w:rPr>
          <w:rFonts w:hint="eastAsia" w:ascii="宋体" w:hAnsi="宋体" w:cs="宋体"/>
          <w:bCs/>
          <w:szCs w:val="21"/>
          <w:highlight w:val="none"/>
        </w:rPr>
        <w:t>（二）</w:t>
      </w:r>
      <w:r>
        <w:rPr>
          <w:rFonts w:hint="eastAsia" w:ascii="宋体" w:hAnsi="宋体" w:cs="宋体"/>
          <w:bCs/>
          <w:szCs w:val="21"/>
          <w:highlight w:val="none"/>
          <w:lang w:val="en-US" w:eastAsia="zh-CN"/>
        </w:rPr>
        <w:t>按季结息，每季度末月的21日为结息日</w:t>
      </w:r>
      <w:r>
        <w:rPr>
          <w:rFonts w:hint="eastAsia" w:ascii="宋体" w:hAnsi="宋体" w:cs="宋体"/>
          <w:bCs/>
          <w:szCs w:val="21"/>
          <w:highlight w:val="none"/>
        </w:rPr>
        <w:t>；</w:t>
      </w:r>
    </w:p>
    <w:p w14:paraId="4A832673">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（三）</w:t>
      </w:r>
      <w:r>
        <w:rPr>
          <w:rFonts w:hint="eastAsia" w:ascii="宋体" w:hAnsi="宋体" w:cs="宋体"/>
          <w:bCs/>
          <w:szCs w:val="21"/>
          <w:highlight w:val="none"/>
          <w:lang w:val="en-US" w:eastAsia="zh-CN"/>
        </w:rPr>
        <w:t>按年结息，每年12月的21日为结息日</w:t>
      </w:r>
      <w:r>
        <w:rPr>
          <w:rFonts w:hint="eastAsia" w:ascii="宋体" w:hAnsi="宋体" w:cs="宋体"/>
          <w:bCs/>
          <w:szCs w:val="21"/>
          <w:highlight w:val="none"/>
        </w:rPr>
        <w:t>；</w:t>
      </w:r>
    </w:p>
    <w:p w14:paraId="7CD34D62">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四</w:t>
      </w:r>
      <w:r>
        <w:rPr>
          <w:rFonts w:hint="eastAsia" w:ascii="宋体" w:hAnsi="宋体" w:cs="宋体"/>
          <w:bCs/>
          <w:szCs w:val="21"/>
          <w:highlight w:val="none"/>
        </w:rPr>
        <w:t>）其他方式。</w:t>
      </w:r>
    </w:p>
    <w:p w14:paraId="15245753">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val="en-US" w:eastAsia="zh-CN"/>
        </w:rPr>
        <w:t>若</w:t>
      </w:r>
      <w:r>
        <w:rPr>
          <w:rFonts w:hint="eastAsia" w:ascii="宋体" w:hAnsi="宋体" w:cs="宋体"/>
          <w:bCs/>
          <w:szCs w:val="21"/>
          <w:highlight w:val="none"/>
        </w:rPr>
        <w:t>贷款逾期，</w:t>
      </w:r>
      <w:r>
        <w:rPr>
          <w:rFonts w:hint="eastAsia" w:ascii="宋体" w:hAnsi="宋体" w:cs="宋体"/>
          <w:bCs/>
          <w:szCs w:val="21"/>
          <w:highlight w:val="none"/>
          <w:lang w:val="en-US" w:eastAsia="zh-CN"/>
        </w:rPr>
        <w:t>结息方式</w:t>
      </w:r>
      <w:r>
        <w:rPr>
          <w:rFonts w:hint="eastAsia" w:ascii="宋体" w:hAnsi="宋体" w:cs="宋体"/>
          <w:bCs/>
          <w:szCs w:val="21"/>
          <w:highlight w:val="none"/>
        </w:rPr>
        <w:t>采取按月结息，</w:t>
      </w:r>
      <w:r>
        <w:rPr>
          <w:rFonts w:hint="eastAsia" w:ascii="宋体" w:hAnsi="宋体" w:cs="宋体"/>
          <w:bCs/>
          <w:szCs w:val="21"/>
          <w:highlight w:val="none"/>
          <w:lang w:val="en-US" w:eastAsia="zh-CN"/>
        </w:rPr>
        <w:t>每月的21日为结息日。</w:t>
      </w:r>
    </w:p>
    <w:p w14:paraId="6C1B63BE">
      <w:pPr>
        <w:spacing w:line="360" w:lineRule="auto"/>
        <w:ind w:firstLine="420" w:firstLineChars="200"/>
        <w:rPr>
          <w:rFonts w:ascii="宋体" w:cs="宋体"/>
          <w:bCs/>
          <w:szCs w:val="21"/>
          <w:highlight w:val="none"/>
        </w:rPr>
      </w:pPr>
      <w:r>
        <w:rPr>
          <w:rFonts w:hint="eastAsia" w:ascii="宋体" w:hAnsi="宋体" w:cs="宋体"/>
          <w:bCs/>
          <w:szCs w:val="21"/>
          <w:highlight w:val="none"/>
        </w:rPr>
        <w:t>借款人应当在还款日足额偿还利息。</w:t>
      </w:r>
      <w:r>
        <w:rPr>
          <w:rFonts w:hint="eastAsia" w:ascii="宋体" w:hAnsi="宋体"/>
          <w:szCs w:val="21"/>
          <w:highlight w:val="none"/>
        </w:rPr>
        <w:t>如借款人不能按期付息，则自利息逾期次日起按本合同约</w:t>
      </w:r>
      <w:r>
        <w:rPr>
          <w:rFonts w:hint="eastAsia" w:ascii="宋体" w:hAnsi="宋体" w:cs="宋体"/>
          <w:bCs/>
          <w:szCs w:val="21"/>
          <w:highlight w:val="none"/>
        </w:rPr>
        <w:t>定的贷款利率和结息方式计收复利</w:t>
      </w:r>
      <w:r>
        <w:rPr>
          <w:rFonts w:hint="eastAsia" w:ascii="宋体" w:hAnsi="宋体"/>
          <w:szCs w:val="21"/>
          <w:highlight w:val="none"/>
        </w:rPr>
        <w:t>（如有）。</w:t>
      </w:r>
      <w:r>
        <w:rPr>
          <w:rFonts w:hint="eastAsia" w:ascii="宋体" w:hAnsi="宋体" w:cs="宋体"/>
          <w:bCs/>
          <w:szCs w:val="21"/>
          <w:highlight w:val="none"/>
        </w:rPr>
        <w:t>借款到期后如仍有未偿清的本金、利息或罚息的，贷款人按</w:t>
      </w:r>
      <w:r>
        <w:rPr>
          <w:rFonts w:hint="eastAsia" w:ascii="宋体" w:hAnsi="宋体"/>
          <w:szCs w:val="21"/>
          <w:highlight w:val="none"/>
        </w:rPr>
        <w:t>本合同约</w:t>
      </w:r>
      <w:r>
        <w:rPr>
          <w:rFonts w:hint="eastAsia" w:ascii="宋体" w:hAnsi="宋体" w:cs="宋体"/>
          <w:bCs/>
          <w:szCs w:val="21"/>
          <w:highlight w:val="none"/>
        </w:rPr>
        <w:t>定的罚息利率和结息方式计收利息和复利</w:t>
      </w:r>
      <w:r>
        <w:rPr>
          <w:rFonts w:hint="eastAsia" w:ascii="宋体" w:hAnsi="宋体"/>
          <w:szCs w:val="21"/>
          <w:highlight w:val="none"/>
        </w:rPr>
        <w:t>（如有）</w:t>
      </w:r>
      <w:r>
        <w:rPr>
          <w:rFonts w:hint="eastAsia" w:ascii="宋体" w:hAnsi="宋体" w:cs="宋体"/>
          <w:bCs/>
          <w:szCs w:val="21"/>
          <w:highlight w:val="none"/>
        </w:rPr>
        <w:t>，直至全部应还本金、利息、罚息及</w:t>
      </w:r>
      <w:r>
        <w:rPr>
          <w:rFonts w:hint="eastAsia" w:ascii="宋体" w:hAnsi="宋体"/>
          <w:szCs w:val="21"/>
          <w:highlight w:val="none"/>
        </w:rPr>
        <w:t>复利</w:t>
      </w:r>
      <w:r>
        <w:rPr>
          <w:rFonts w:hint="eastAsia" w:ascii="宋体" w:hAnsi="宋体" w:cs="宋体"/>
          <w:bCs/>
          <w:szCs w:val="21"/>
          <w:highlight w:val="none"/>
        </w:rPr>
        <w:t>清偿完毕。</w:t>
      </w:r>
    </w:p>
    <w:p w14:paraId="199AABB9">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第八条  </w:t>
      </w:r>
      <w:r>
        <w:rPr>
          <w:rFonts w:hint="eastAsia" w:ascii="宋体" w:hAnsi="宋体"/>
          <w:b/>
          <w:szCs w:val="21"/>
          <w:highlight w:val="none"/>
        </w:rPr>
        <w:t>还款</w:t>
      </w:r>
    </w:p>
    <w:p w14:paraId="58C64DEC">
      <w:pPr>
        <w:spacing w:line="360" w:lineRule="auto"/>
        <w:ind w:firstLine="420" w:firstLineChars="200"/>
        <w:rPr>
          <w:rFonts w:ascii="宋体" w:cs="宋体"/>
          <w:bCs/>
          <w:szCs w:val="21"/>
          <w:highlight w:val="none"/>
        </w:rPr>
      </w:pPr>
      <w:r>
        <w:rPr>
          <w:rFonts w:hint="eastAsia" w:ascii="宋体" w:hAnsi="宋体" w:cs="宋体"/>
          <w:bCs/>
          <w:szCs w:val="21"/>
          <w:highlight w:val="none"/>
        </w:rPr>
        <w:t>一、还款原则</w:t>
      </w:r>
    </w:p>
    <w:p w14:paraId="4E16469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本合同项下借款人的还款首先用于偿还本合同约定应由借款人承担而由贷款人垫付的各项费用以及贷款人实现债权的费用，剩余款项按照先还息后还本、息随本清的原则偿还。</w:t>
      </w:r>
      <w:r>
        <w:rPr>
          <w:rFonts w:hint="eastAsia" w:ascii="黑体" w:hAnsi="黑体" w:eastAsia="黑体" w:cs="黑体"/>
          <w:b/>
          <w:bCs w:val="0"/>
          <w:szCs w:val="21"/>
          <w:highlight w:val="none"/>
        </w:rPr>
        <w:t>贷款人有权对该还款顺序进行调整。</w:t>
      </w:r>
    </w:p>
    <w:p w14:paraId="6E458F88">
      <w:pPr>
        <w:spacing w:line="360" w:lineRule="auto"/>
        <w:ind w:firstLine="420" w:firstLineChars="200"/>
        <w:rPr>
          <w:rFonts w:ascii="宋体" w:cs="宋体"/>
          <w:bCs/>
          <w:szCs w:val="21"/>
          <w:highlight w:val="none"/>
        </w:rPr>
      </w:pPr>
      <w:r>
        <w:rPr>
          <w:rFonts w:hint="eastAsia" w:ascii="宋体" w:hAnsi="宋体" w:cs="宋体"/>
          <w:bCs/>
          <w:szCs w:val="21"/>
          <w:highlight w:val="none"/>
        </w:rPr>
        <w:t>借款人委托贷款人从本合同约定的结算账户及借款人后期指定的账户中扣款用于偿还本合同项下所有借款。本合同项下各笔借款还款方式可选择以下还款方式当中的一种，具体还款方式以各笔借款的《借款借据》所记载为准。</w:t>
      </w:r>
    </w:p>
    <w:p w14:paraId="4E310835">
      <w:pPr>
        <w:spacing w:line="360" w:lineRule="auto"/>
        <w:ind w:firstLine="420" w:firstLineChars="200"/>
        <w:rPr>
          <w:rFonts w:ascii="宋体" w:cs="宋体"/>
          <w:bCs/>
          <w:szCs w:val="21"/>
          <w:highlight w:val="none"/>
        </w:rPr>
      </w:pPr>
      <w:r>
        <w:rPr>
          <w:rFonts w:hint="eastAsia" w:ascii="宋体" w:hAnsi="宋体" w:cs="宋体"/>
          <w:bCs/>
          <w:szCs w:val="21"/>
          <w:highlight w:val="none"/>
        </w:rPr>
        <w:t>（一）利随本清。借款人在该笔借款到期日一次性归还利息和本金；</w:t>
      </w:r>
    </w:p>
    <w:p w14:paraId="4F01CE2A">
      <w:pPr>
        <w:spacing w:line="360" w:lineRule="auto"/>
        <w:ind w:firstLine="420" w:firstLineChars="200"/>
        <w:rPr>
          <w:rFonts w:ascii="宋体" w:cs="宋体"/>
          <w:bCs/>
          <w:szCs w:val="21"/>
          <w:highlight w:val="none"/>
        </w:rPr>
      </w:pPr>
      <w:r>
        <w:rPr>
          <w:rFonts w:hint="eastAsia" w:ascii="宋体" w:hAnsi="宋体" w:cs="宋体"/>
          <w:bCs/>
          <w:szCs w:val="21"/>
          <w:highlight w:val="none"/>
        </w:rPr>
        <w:t>（二）随借随还。借款人可提前归还该笔借款金额的部分借款本金，需同时归还该笔借款本金产生的所有利息，到期前结清该笔借款本息；</w:t>
      </w:r>
    </w:p>
    <w:p w14:paraId="0A2B9A0B">
      <w:pPr>
        <w:spacing w:line="360" w:lineRule="auto"/>
        <w:ind w:firstLine="420" w:firstLineChars="200"/>
        <w:rPr>
          <w:rFonts w:ascii="宋体" w:cs="宋体"/>
          <w:bCs/>
          <w:szCs w:val="21"/>
          <w:highlight w:val="none"/>
        </w:rPr>
      </w:pPr>
      <w:r>
        <w:rPr>
          <w:rFonts w:hint="eastAsia" w:ascii="宋体" w:hAnsi="宋体" w:cs="宋体"/>
          <w:bCs/>
          <w:szCs w:val="21"/>
          <w:highlight w:val="none"/>
        </w:rPr>
        <w:t>（三）按期（月</w:t>
      </w:r>
      <w:r>
        <w:rPr>
          <w:rFonts w:ascii="宋体" w:hAnsi="宋体" w:cs="宋体"/>
          <w:bCs/>
          <w:szCs w:val="21"/>
          <w:highlight w:val="none"/>
        </w:rPr>
        <w:t>/</w:t>
      </w:r>
      <w:r>
        <w:rPr>
          <w:rFonts w:hint="eastAsia" w:ascii="宋体" w:hAnsi="宋体" w:cs="宋体"/>
          <w:bCs/>
          <w:szCs w:val="21"/>
          <w:highlight w:val="none"/>
        </w:rPr>
        <w:t>季</w:t>
      </w:r>
      <w:r>
        <w:rPr>
          <w:rFonts w:ascii="宋体" w:hAnsi="宋体" w:cs="宋体"/>
          <w:bCs/>
          <w:szCs w:val="21"/>
          <w:highlight w:val="none"/>
        </w:rPr>
        <w:t>/</w:t>
      </w:r>
      <w:r>
        <w:rPr>
          <w:rFonts w:hint="eastAsia" w:ascii="宋体" w:hAnsi="宋体" w:cs="宋体"/>
          <w:bCs/>
          <w:szCs w:val="21"/>
          <w:highlight w:val="none"/>
        </w:rPr>
        <w:t>年）等额本息还款法（按日计息）。每期利率为每期实际天数与日利率之积；还款期数</w:t>
      </w:r>
      <w:r>
        <w:rPr>
          <w:rFonts w:ascii="宋体" w:hAnsi="宋体" w:cs="宋体"/>
          <w:bCs/>
          <w:szCs w:val="21"/>
          <w:highlight w:val="none"/>
        </w:rPr>
        <w:t>=</w:t>
      </w:r>
      <w:r>
        <w:rPr>
          <w:rFonts w:hint="eastAsia" w:ascii="宋体" w:hAnsi="宋体" w:cs="宋体"/>
          <w:bCs/>
          <w:szCs w:val="21"/>
          <w:highlight w:val="none"/>
        </w:rPr>
        <w:t>借款期限（天数）</w:t>
      </w:r>
      <w:r>
        <w:rPr>
          <w:rFonts w:ascii="宋体" w:hAnsi="宋体" w:cs="宋体"/>
          <w:bCs/>
          <w:szCs w:val="21"/>
          <w:highlight w:val="none"/>
        </w:rPr>
        <w:t>/</w:t>
      </w:r>
      <w:r>
        <w:rPr>
          <w:rFonts w:hint="eastAsia" w:ascii="宋体" w:hAnsi="宋体" w:cs="宋体"/>
          <w:bCs/>
          <w:szCs w:val="21"/>
          <w:highlight w:val="none"/>
        </w:rPr>
        <w:t>还款频度（天</w:t>
      </w:r>
      <w:r>
        <w:rPr>
          <w:rFonts w:ascii="宋体" w:hAnsi="宋体" w:cs="宋体"/>
          <w:bCs/>
          <w:szCs w:val="21"/>
          <w:highlight w:val="none"/>
        </w:rPr>
        <w:t>/</w:t>
      </w:r>
      <w:r>
        <w:rPr>
          <w:rFonts w:hint="eastAsia" w:ascii="宋体" w:hAnsi="宋体" w:cs="宋体"/>
          <w:bCs/>
          <w:szCs w:val="21"/>
          <w:highlight w:val="none"/>
        </w:rPr>
        <w:t>期）。每期还款日为各期末月</w:t>
      </w:r>
      <w:r>
        <w:rPr>
          <w:rFonts w:ascii="宋体" w:hAnsi="宋体" w:cs="宋体"/>
          <w:bCs/>
          <w:szCs w:val="21"/>
          <w:highlight w:val="none"/>
        </w:rPr>
        <w:t>2</w:t>
      </w:r>
      <w:r>
        <w:rPr>
          <w:rFonts w:hint="eastAsia" w:ascii="宋体" w:hAnsi="宋体" w:cs="宋体"/>
          <w:bCs/>
          <w:szCs w:val="21"/>
          <w:highlight w:val="none"/>
          <w:lang w:val="en-US" w:eastAsia="zh-CN"/>
        </w:rPr>
        <w:t>1</w:t>
      </w:r>
      <w:r>
        <w:rPr>
          <w:rFonts w:hint="eastAsia" w:ascii="宋体" w:hAnsi="宋体" w:cs="宋体"/>
          <w:bCs/>
          <w:szCs w:val="21"/>
          <w:highlight w:val="none"/>
        </w:rPr>
        <w:t>日，最后一期还款日为贷款到期日；</w:t>
      </w:r>
    </w:p>
    <w:p w14:paraId="46133AEB">
      <w:pPr>
        <w:widowControl/>
        <w:ind w:firstLine="360" w:firstLineChars="200"/>
        <w:jc w:val="left"/>
        <w:rPr>
          <w:rFonts w:ascii="微软雅黑" w:hAnsi="微软雅黑" w:eastAsia="微软雅黑" w:cs="宋体"/>
          <w:kern w:val="0"/>
          <w:sz w:val="18"/>
          <w:szCs w:val="18"/>
          <w:highlight w:val="none"/>
          <w:shd w:val="clear" w:color="auto" w:fill="FFFFFF"/>
        </w:rPr>
      </w:pPr>
      <w:r>
        <w:rPr>
          <w:rFonts w:hint="eastAsia" w:ascii="微软雅黑" w:hAnsi="微软雅黑" w:eastAsia="微软雅黑" w:cs="宋体"/>
          <w:kern w:val="0"/>
          <w:sz w:val="18"/>
          <w:szCs w:val="18"/>
          <w:highlight w:val="none"/>
          <w:shd w:val="clear" w:color="auto" w:fill="FFFFFF"/>
        </w:rPr>
        <w:t>每期本息还款金额</w:t>
      </w:r>
      <w:r>
        <w:rPr>
          <w:rFonts w:ascii="微软雅黑" w:hAnsi="微软雅黑" w:eastAsia="微软雅黑" w:cs="宋体"/>
          <w:kern w:val="0"/>
          <w:sz w:val="18"/>
          <w:szCs w:val="18"/>
          <w:highlight w:val="none"/>
          <w:shd w:val="clear" w:color="auto" w:fill="FFFFFF"/>
        </w:rPr>
        <w:t xml:space="preserve">=[ </w:t>
      </w:r>
      <w:r>
        <w:rPr>
          <w:rFonts w:hint="eastAsia" w:ascii="微软雅黑" w:hAnsi="微软雅黑" w:eastAsia="微软雅黑" w:cs="宋体"/>
          <w:kern w:val="0"/>
          <w:sz w:val="18"/>
          <w:szCs w:val="18"/>
          <w:highlight w:val="none"/>
          <w:shd w:val="clear" w:color="auto" w:fill="FFFFFF"/>
        </w:rPr>
        <w:t>贷款本金</w:t>
      </w:r>
      <w:r>
        <w:rPr>
          <w:rFonts w:ascii="微软雅黑" w:hAnsi="微软雅黑" w:eastAsia="微软雅黑" w:cs="宋体"/>
          <w:kern w:val="0"/>
          <w:sz w:val="18"/>
          <w:szCs w:val="18"/>
          <w:highlight w:val="none"/>
          <w:shd w:val="clear" w:color="auto" w:fill="FFFFFF"/>
        </w:rPr>
        <w:t xml:space="preserve"> x </w:t>
      </w:r>
      <w:r>
        <w:rPr>
          <w:rFonts w:hint="eastAsia" w:ascii="微软雅黑" w:hAnsi="微软雅黑" w:eastAsia="微软雅黑" w:cs="宋体"/>
          <w:kern w:val="0"/>
          <w:sz w:val="18"/>
          <w:szCs w:val="18"/>
          <w:highlight w:val="none"/>
          <w:shd w:val="clear" w:color="auto" w:fill="FFFFFF"/>
        </w:rPr>
        <w:t>每期利率</w:t>
      </w:r>
      <w:r>
        <w:rPr>
          <w:rFonts w:ascii="微软雅黑" w:hAnsi="微软雅黑" w:eastAsia="微软雅黑" w:cs="宋体"/>
          <w:kern w:val="0"/>
          <w:sz w:val="18"/>
          <w:szCs w:val="18"/>
          <w:highlight w:val="none"/>
          <w:shd w:val="clear" w:color="auto" w:fill="FFFFFF"/>
        </w:rPr>
        <w:t xml:space="preserve"> x(1+</w:t>
      </w:r>
      <w:r>
        <w:rPr>
          <w:rFonts w:hint="eastAsia" w:ascii="微软雅黑" w:hAnsi="微软雅黑" w:eastAsia="微软雅黑" w:cs="宋体"/>
          <w:kern w:val="0"/>
          <w:sz w:val="18"/>
          <w:szCs w:val="18"/>
          <w:highlight w:val="none"/>
          <w:shd w:val="clear" w:color="auto" w:fill="FFFFFF"/>
        </w:rPr>
        <w:t>每期利率</w:t>
      </w:r>
      <w:r>
        <w:rPr>
          <w:rFonts w:ascii="微软雅黑" w:hAnsi="微软雅黑" w:eastAsia="微软雅黑" w:cs="宋体"/>
          <w:kern w:val="0"/>
          <w:sz w:val="18"/>
          <w:szCs w:val="18"/>
          <w:highlight w:val="none"/>
          <w:shd w:val="clear" w:color="auto" w:fill="FFFFFF"/>
        </w:rPr>
        <w:t>)</w:t>
      </w:r>
      <w:r>
        <w:rPr>
          <w:rFonts w:hint="eastAsia" w:ascii="微软雅黑" w:hAnsi="微软雅黑" w:eastAsia="微软雅黑" w:cs="宋体"/>
          <w:kern w:val="0"/>
          <w:sz w:val="18"/>
          <w:szCs w:val="18"/>
          <w:highlight w:val="none"/>
          <w:vertAlign w:val="superscript"/>
        </w:rPr>
        <w:t>还款期数</w:t>
      </w:r>
      <w:r>
        <w:rPr>
          <w:rFonts w:ascii="微软雅黑" w:hAnsi="微软雅黑" w:eastAsia="微软雅黑" w:cs="宋体"/>
          <w:kern w:val="0"/>
          <w:sz w:val="18"/>
          <w:szCs w:val="18"/>
          <w:highlight w:val="none"/>
          <w:shd w:val="clear" w:color="auto" w:fill="FFFFFF"/>
        </w:rPr>
        <w:t>] / [(1+</w:t>
      </w:r>
      <w:r>
        <w:rPr>
          <w:rFonts w:hint="eastAsia" w:ascii="微软雅黑" w:hAnsi="微软雅黑" w:eastAsia="微软雅黑" w:cs="宋体"/>
          <w:kern w:val="0"/>
          <w:sz w:val="18"/>
          <w:szCs w:val="18"/>
          <w:highlight w:val="none"/>
          <w:shd w:val="clear" w:color="auto" w:fill="FFFFFF"/>
        </w:rPr>
        <w:t>每期利率</w:t>
      </w:r>
      <w:r>
        <w:rPr>
          <w:rFonts w:ascii="微软雅黑" w:hAnsi="微软雅黑" w:eastAsia="微软雅黑" w:cs="宋体"/>
          <w:kern w:val="0"/>
          <w:sz w:val="18"/>
          <w:szCs w:val="18"/>
          <w:highlight w:val="none"/>
          <w:shd w:val="clear" w:color="auto" w:fill="FFFFFF"/>
        </w:rPr>
        <w:t>)</w:t>
      </w:r>
      <w:r>
        <w:rPr>
          <w:rFonts w:hint="eastAsia" w:ascii="微软雅黑" w:hAnsi="微软雅黑" w:eastAsia="微软雅黑" w:cs="宋体"/>
          <w:kern w:val="0"/>
          <w:sz w:val="18"/>
          <w:szCs w:val="18"/>
          <w:highlight w:val="none"/>
          <w:vertAlign w:val="superscript"/>
        </w:rPr>
        <w:t>还款期数</w:t>
      </w:r>
      <w:r>
        <w:rPr>
          <w:rFonts w:ascii="微软雅黑" w:hAnsi="微软雅黑" w:eastAsia="微软雅黑" w:cs="宋体"/>
          <w:kern w:val="0"/>
          <w:sz w:val="18"/>
          <w:szCs w:val="18"/>
          <w:highlight w:val="none"/>
          <w:vertAlign w:val="superscript"/>
        </w:rPr>
        <w:t> - 1</w:t>
      </w:r>
      <w:r>
        <w:rPr>
          <w:rFonts w:ascii="微软雅黑" w:hAnsi="微软雅黑" w:eastAsia="微软雅黑" w:cs="宋体"/>
          <w:kern w:val="0"/>
          <w:sz w:val="18"/>
          <w:szCs w:val="18"/>
          <w:highlight w:val="none"/>
          <w:shd w:val="clear" w:color="auto" w:fill="FFFFFF"/>
        </w:rPr>
        <w:t>]</w:t>
      </w:r>
    </w:p>
    <w:p w14:paraId="55D2C8E5">
      <w:pPr>
        <w:spacing w:line="360" w:lineRule="auto"/>
        <w:ind w:firstLine="420" w:firstLineChars="200"/>
        <w:rPr>
          <w:rFonts w:ascii="宋体" w:cs="宋体"/>
          <w:bCs/>
          <w:szCs w:val="21"/>
          <w:highlight w:val="none"/>
        </w:rPr>
      </w:pPr>
      <w:r>
        <w:rPr>
          <w:rFonts w:hint="eastAsia" w:ascii="宋体" w:hAnsi="宋体" w:cs="宋体"/>
          <w:bCs/>
          <w:szCs w:val="21"/>
          <w:highlight w:val="none"/>
        </w:rPr>
        <w:t>（四）按期（月</w:t>
      </w:r>
      <w:r>
        <w:rPr>
          <w:rFonts w:ascii="宋体" w:hAnsi="宋体" w:cs="宋体"/>
          <w:bCs/>
          <w:szCs w:val="21"/>
          <w:highlight w:val="none"/>
        </w:rPr>
        <w:t>/</w:t>
      </w:r>
      <w:r>
        <w:rPr>
          <w:rFonts w:hint="eastAsia" w:ascii="宋体" w:hAnsi="宋体" w:cs="宋体"/>
          <w:bCs/>
          <w:szCs w:val="21"/>
          <w:highlight w:val="none"/>
        </w:rPr>
        <w:t>季</w:t>
      </w:r>
      <w:r>
        <w:rPr>
          <w:rFonts w:ascii="宋体" w:hAnsi="宋体" w:cs="宋体"/>
          <w:bCs/>
          <w:szCs w:val="21"/>
          <w:highlight w:val="none"/>
        </w:rPr>
        <w:t>/</w:t>
      </w:r>
      <w:r>
        <w:rPr>
          <w:rFonts w:hint="eastAsia" w:ascii="宋体" w:hAnsi="宋体" w:cs="宋体"/>
          <w:bCs/>
          <w:szCs w:val="21"/>
          <w:highlight w:val="none"/>
        </w:rPr>
        <w:t>年）等额本金还款法（按日计息）。每期利率为每期实际天数与日利率之积；还款期数</w:t>
      </w:r>
      <w:r>
        <w:rPr>
          <w:rFonts w:ascii="宋体" w:hAnsi="宋体" w:cs="宋体"/>
          <w:bCs/>
          <w:szCs w:val="21"/>
          <w:highlight w:val="none"/>
        </w:rPr>
        <w:t>=</w:t>
      </w:r>
      <w:r>
        <w:rPr>
          <w:rFonts w:hint="eastAsia" w:ascii="宋体" w:hAnsi="宋体" w:cs="宋体"/>
          <w:bCs/>
          <w:szCs w:val="21"/>
          <w:highlight w:val="none"/>
        </w:rPr>
        <w:t>借款期限（天数）</w:t>
      </w:r>
      <w:r>
        <w:rPr>
          <w:rFonts w:ascii="宋体" w:hAnsi="宋体" w:cs="宋体"/>
          <w:bCs/>
          <w:szCs w:val="21"/>
          <w:highlight w:val="none"/>
        </w:rPr>
        <w:t>/</w:t>
      </w:r>
      <w:r>
        <w:rPr>
          <w:rFonts w:hint="eastAsia" w:ascii="宋体" w:hAnsi="宋体" w:cs="宋体"/>
          <w:bCs/>
          <w:szCs w:val="21"/>
          <w:highlight w:val="none"/>
        </w:rPr>
        <w:t>还款频度（天数）。每期还款日为各期末月</w:t>
      </w:r>
      <w:r>
        <w:rPr>
          <w:rFonts w:ascii="宋体" w:hAnsi="宋体" w:cs="宋体"/>
          <w:bCs/>
          <w:szCs w:val="21"/>
          <w:highlight w:val="none"/>
        </w:rPr>
        <w:t>2</w:t>
      </w:r>
      <w:r>
        <w:rPr>
          <w:rFonts w:hint="eastAsia" w:ascii="宋体" w:hAnsi="宋体" w:cs="宋体"/>
          <w:bCs/>
          <w:szCs w:val="21"/>
          <w:highlight w:val="none"/>
          <w:lang w:val="en-US" w:eastAsia="zh-CN"/>
        </w:rPr>
        <w:t>1</w:t>
      </w:r>
      <w:r>
        <w:rPr>
          <w:rFonts w:hint="eastAsia" w:ascii="宋体" w:hAnsi="宋体" w:cs="宋体"/>
          <w:bCs/>
          <w:szCs w:val="21"/>
          <w:highlight w:val="none"/>
        </w:rPr>
        <w:t>日，最后一期还款日为贷款到期日；</w:t>
      </w:r>
    </w:p>
    <w:p w14:paraId="58ECDDD3">
      <w:pPr>
        <w:spacing w:line="360" w:lineRule="auto"/>
        <w:ind w:firstLine="360" w:firstLineChars="200"/>
        <w:rPr>
          <w:rFonts w:ascii="微软雅黑" w:hAnsi="微软雅黑" w:eastAsia="微软雅黑" w:cs="宋体"/>
          <w:bCs/>
          <w:sz w:val="18"/>
          <w:szCs w:val="18"/>
          <w:highlight w:val="none"/>
        </w:rPr>
      </w:pPr>
      <w:r>
        <w:rPr>
          <w:rFonts w:hint="eastAsia" w:ascii="微软雅黑" w:hAnsi="微软雅黑" w:eastAsia="微软雅黑" w:cs="宋体"/>
          <w:bCs/>
          <w:sz w:val="18"/>
          <w:szCs w:val="18"/>
          <w:highlight w:val="none"/>
        </w:rPr>
        <w:t>每期本息还款金额</w:t>
      </w:r>
      <w:r>
        <w:rPr>
          <w:rFonts w:ascii="微软雅黑" w:hAnsi="微软雅黑" w:eastAsia="微软雅黑" w:cs="宋体"/>
          <w:bCs/>
          <w:sz w:val="18"/>
          <w:szCs w:val="18"/>
          <w:highlight w:val="none"/>
        </w:rPr>
        <w:t>=(</w:t>
      </w:r>
      <w:r>
        <w:rPr>
          <w:rFonts w:hint="eastAsia" w:ascii="微软雅黑" w:hAnsi="微软雅黑" w:eastAsia="微软雅黑" w:cs="宋体"/>
          <w:bCs/>
          <w:sz w:val="18"/>
          <w:szCs w:val="18"/>
          <w:highlight w:val="none"/>
        </w:rPr>
        <w:t>贷款本金</w:t>
      </w:r>
      <w:r>
        <w:rPr>
          <w:rFonts w:ascii="微软雅黑" w:hAnsi="微软雅黑" w:eastAsia="微软雅黑" w:cs="宋体"/>
          <w:bCs/>
          <w:sz w:val="18"/>
          <w:szCs w:val="18"/>
          <w:highlight w:val="none"/>
        </w:rPr>
        <w:t>/</w:t>
      </w:r>
      <w:r>
        <w:rPr>
          <w:rFonts w:hint="eastAsia" w:ascii="微软雅黑" w:hAnsi="微软雅黑" w:eastAsia="微软雅黑" w:cs="宋体"/>
          <w:bCs/>
          <w:sz w:val="18"/>
          <w:szCs w:val="18"/>
          <w:highlight w:val="none"/>
        </w:rPr>
        <w:t>还款期数</w:t>
      </w:r>
      <w:r>
        <w:rPr>
          <w:rFonts w:ascii="微软雅黑" w:hAnsi="微软雅黑" w:eastAsia="微软雅黑" w:cs="宋体"/>
          <w:bCs/>
          <w:sz w:val="18"/>
          <w:szCs w:val="18"/>
          <w:highlight w:val="none"/>
        </w:rPr>
        <w:t>)+(</w:t>
      </w:r>
      <w:r>
        <w:rPr>
          <w:rFonts w:hint="eastAsia" w:ascii="微软雅黑" w:hAnsi="微软雅黑" w:eastAsia="微软雅黑" w:cs="宋体"/>
          <w:bCs/>
          <w:sz w:val="18"/>
          <w:szCs w:val="18"/>
          <w:highlight w:val="none"/>
        </w:rPr>
        <w:t>贷款本金</w:t>
      </w:r>
      <w:r>
        <w:rPr>
          <w:rFonts w:ascii="微软雅黑" w:hAnsi="微软雅黑" w:eastAsia="微软雅黑" w:cs="宋体"/>
          <w:bCs/>
          <w:sz w:val="18"/>
          <w:szCs w:val="18"/>
          <w:highlight w:val="none"/>
        </w:rPr>
        <w:t>-</w:t>
      </w:r>
      <w:r>
        <w:rPr>
          <w:rFonts w:hint="eastAsia" w:ascii="微软雅黑" w:hAnsi="微软雅黑" w:eastAsia="微软雅黑" w:cs="宋体"/>
          <w:bCs/>
          <w:sz w:val="18"/>
          <w:szCs w:val="18"/>
          <w:highlight w:val="none"/>
        </w:rPr>
        <w:t>累计已还本金</w:t>
      </w:r>
      <w:r>
        <w:rPr>
          <w:rFonts w:ascii="微软雅黑" w:hAnsi="微软雅黑" w:eastAsia="微软雅黑" w:cs="宋体"/>
          <w:bCs/>
          <w:sz w:val="18"/>
          <w:szCs w:val="18"/>
          <w:highlight w:val="none"/>
        </w:rPr>
        <w:t>)</w:t>
      </w:r>
      <w:r>
        <w:rPr>
          <w:rFonts w:hint="eastAsia" w:ascii="微软雅黑" w:hAnsi="微软雅黑" w:eastAsia="微软雅黑" w:cs="宋体"/>
          <w:bCs/>
          <w:sz w:val="18"/>
          <w:szCs w:val="18"/>
          <w:highlight w:val="none"/>
        </w:rPr>
        <w:t>×日利率×本期实际天数</w:t>
      </w:r>
    </w:p>
    <w:p w14:paraId="2EBD7576">
      <w:pPr>
        <w:spacing w:line="360" w:lineRule="auto"/>
        <w:ind w:firstLine="420" w:firstLineChars="200"/>
        <w:rPr>
          <w:rFonts w:ascii="宋体" w:cs="宋体"/>
          <w:bCs/>
          <w:szCs w:val="21"/>
          <w:highlight w:val="none"/>
        </w:rPr>
      </w:pPr>
      <w:r>
        <w:rPr>
          <w:rFonts w:hint="eastAsia" w:ascii="宋体" w:hAnsi="宋体" w:cs="宋体"/>
          <w:bCs/>
          <w:szCs w:val="21"/>
          <w:highlight w:val="none"/>
        </w:rPr>
        <w:t>（五）自定义还本。根据借款人选择的分期还本计划，经贷款人同意后执行。</w:t>
      </w:r>
    </w:p>
    <w:p w14:paraId="1B4D180F">
      <w:pPr>
        <w:spacing w:line="360" w:lineRule="auto"/>
        <w:ind w:firstLine="420" w:firstLineChars="200"/>
        <w:rPr>
          <w:rFonts w:ascii="宋体" w:cs="宋体"/>
          <w:bCs/>
          <w:szCs w:val="21"/>
          <w:highlight w:val="none"/>
        </w:rPr>
      </w:pPr>
      <w:r>
        <w:rPr>
          <w:rFonts w:hint="eastAsia" w:ascii="宋体" w:hAnsi="宋体" w:cs="宋体"/>
          <w:bCs/>
          <w:szCs w:val="21"/>
          <w:highlight w:val="none"/>
          <w:lang w:val="en-US" w:eastAsia="zh-CN"/>
        </w:rPr>
        <w:t>二</w:t>
      </w:r>
      <w:r>
        <w:rPr>
          <w:rFonts w:hint="eastAsia" w:ascii="宋体" w:hAnsi="宋体" w:cs="宋体"/>
          <w:bCs/>
          <w:szCs w:val="21"/>
          <w:highlight w:val="none"/>
        </w:rPr>
        <w:t>、还款约定</w:t>
      </w:r>
    </w:p>
    <w:p w14:paraId="3FB9FF52">
      <w:pPr>
        <w:spacing w:line="360" w:lineRule="auto"/>
        <w:ind w:firstLine="420" w:firstLineChars="200"/>
        <w:rPr>
          <w:rFonts w:hint="eastAsia" w:ascii="宋体" w:hAnsi="宋体" w:cs="宋体"/>
          <w:bCs/>
          <w:szCs w:val="21"/>
          <w:highlight w:val="none"/>
        </w:rPr>
      </w:pPr>
      <w:r>
        <w:rPr>
          <w:rFonts w:hint="eastAsia" w:asciiTheme="minorEastAsia" w:hAnsiTheme="minorEastAsia" w:eastAsiaTheme="minorEastAsia" w:cstheme="minorEastAsia"/>
          <w:b w:val="0"/>
          <w:bCs w:val="0"/>
          <w:szCs w:val="21"/>
          <w:highlight w:val="none"/>
        </w:rPr>
        <w:t>（一）</w:t>
      </w:r>
      <w:r>
        <w:rPr>
          <w:rFonts w:hint="eastAsia" w:ascii="黑体" w:hAnsi="黑体" w:eastAsia="黑体" w:cs="黑体"/>
          <w:b/>
          <w:bCs/>
          <w:szCs w:val="21"/>
          <w:highlight w:val="none"/>
        </w:rPr>
        <w:t>本合同约定的结算账户作为借款人的借款发放及还款账户，借款人授权贷款人从该账户中扣收借款人到期应付的本息。</w:t>
      </w:r>
      <w:r>
        <w:rPr>
          <w:rFonts w:hint="eastAsia" w:ascii="宋体" w:hAnsi="宋体" w:cs="宋体"/>
          <w:bCs/>
          <w:szCs w:val="21"/>
          <w:highlight w:val="none"/>
        </w:rPr>
        <w:t>委托扣款方式下，借款人最迟应在约定还款日的前一日柜面营业终了前将当期应还款项足额存入合同约定的结算账户内。</w:t>
      </w:r>
    </w:p>
    <w:p w14:paraId="357A063E">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（二）借款人未履行前项约定造成借款还款拖欠的，贷款人有权自约定还款日开始按本合同约定计收逾期罚息和复利，并</w:t>
      </w:r>
      <w:r>
        <w:rPr>
          <w:rFonts w:hint="eastAsia" w:ascii="黑体" w:hAnsi="黑体" w:eastAsia="黑体" w:cs="黑体"/>
          <w:b/>
          <w:bCs w:val="0"/>
          <w:szCs w:val="21"/>
          <w:highlight w:val="none"/>
        </w:rPr>
        <w:t>有权从借款人在贵州省农村信用社联合社所有成员机构（成员机构指贵州省辖内所有农村信用社和农村商业银行，下同）</w:t>
      </w:r>
      <w:r>
        <w:rPr>
          <w:rFonts w:hint="eastAsia" w:ascii="黑体" w:hAnsi="黑体" w:eastAsia="黑体" w:cs="黑体"/>
          <w:b/>
          <w:bCs w:val="0"/>
          <w:szCs w:val="21"/>
          <w:highlight w:val="none"/>
          <w:lang w:val="en-US" w:eastAsia="zh-CN"/>
        </w:rPr>
        <w:t>/XXX村镇银行所有分支机构（分支机构指XXX村镇银行所有营业网点，下同）</w:t>
      </w:r>
      <w:r>
        <w:rPr>
          <w:rFonts w:hint="eastAsia" w:ascii="黑体" w:hAnsi="黑体" w:eastAsia="黑体" w:cs="黑体"/>
          <w:b/>
          <w:bCs w:val="0"/>
          <w:szCs w:val="21"/>
          <w:highlight w:val="none"/>
        </w:rPr>
        <w:t>的任一结算账户中划收，</w:t>
      </w:r>
      <w:r>
        <w:rPr>
          <w:rFonts w:hint="eastAsia" w:ascii="宋体" w:hAnsi="宋体" w:cs="宋体"/>
          <w:bCs/>
          <w:szCs w:val="21"/>
          <w:highlight w:val="none"/>
        </w:rPr>
        <w:t>但该划收并不构成贷款人的义务，本条约定视为借款人对贷款人直接划收款项用于偿还贷款本息的不可撤销授权。</w:t>
      </w:r>
    </w:p>
    <w:p w14:paraId="625B0DB4">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rPr>
        <w:t>（三）本合同约定的结算账户发生挂失、冻结、银行卡失效/超过有效期等异常状态，导致借款人无法经由该账户正常还款，或借款人拟变更该账户时，借款人应办理相应变更手续。在变更手续生效前，若原扣款账户已无法足额扣款，借款人应到贷款人营业网点柜面还款。若借款人未按合同约定足额清偿贷款本息及其他费用的，借款人应承担违约责任。</w:t>
      </w:r>
      <w:r>
        <w:rPr>
          <w:rFonts w:hint="eastAsia" w:ascii="宋体" w:hAnsi="宋体" w:cs="宋体"/>
          <w:bCs/>
          <w:szCs w:val="21"/>
          <w:highlight w:val="none"/>
          <w:lang w:val="en-US" w:eastAsia="zh-CN"/>
        </w:rPr>
        <w:t xml:space="preserve"> </w:t>
      </w:r>
    </w:p>
    <w:p w14:paraId="659D976E">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val="en-US" w:eastAsia="zh-CN"/>
        </w:rPr>
        <w:t>三</w:t>
      </w:r>
      <w:r>
        <w:rPr>
          <w:rFonts w:hint="eastAsia" w:ascii="宋体" w:hAnsi="宋体" w:cs="宋体"/>
          <w:bCs/>
          <w:szCs w:val="21"/>
          <w:highlight w:val="none"/>
        </w:rPr>
        <w:t>、提前还款</w:t>
      </w:r>
    </w:p>
    <w:p w14:paraId="7CE0162E">
      <w:pPr>
        <w:spacing w:line="360" w:lineRule="auto"/>
        <w:ind w:firstLine="420" w:firstLineChars="200"/>
        <w:rPr>
          <w:rFonts w:hint="eastAsia" w:ascii="宋体" w:hAnsi="宋体" w:cs="宋体"/>
          <w:bCs/>
          <w:szCs w:val="21"/>
          <w:highlight w:val="none"/>
          <w:lang w:eastAsia="zh-CN"/>
        </w:rPr>
      </w:pPr>
      <w:r>
        <w:rPr>
          <w:rFonts w:hint="eastAsia" w:ascii="宋体" w:hAnsi="宋体" w:cs="宋体"/>
          <w:bCs/>
          <w:szCs w:val="21"/>
          <w:highlight w:val="none"/>
        </w:rPr>
        <w:t>（一）选择随借随还的，提前还本时，不须经贷款人同意，随时还款，借款人可</w:t>
      </w:r>
      <w:bookmarkStart w:id="24" w:name="_Hlk480424397"/>
      <w:r>
        <w:rPr>
          <w:rFonts w:hint="eastAsia" w:ascii="宋体" w:hAnsi="宋体" w:cs="宋体"/>
          <w:bCs/>
          <w:szCs w:val="21"/>
          <w:highlight w:val="none"/>
        </w:rPr>
        <w:t>通过电子渠道</w:t>
      </w:r>
      <w:bookmarkEnd w:id="24"/>
      <w:r>
        <w:rPr>
          <w:rFonts w:hint="eastAsia" w:ascii="宋体" w:hAnsi="宋体" w:cs="宋体"/>
          <w:bCs/>
          <w:szCs w:val="21"/>
          <w:highlight w:val="none"/>
        </w:rPr>
        <w:t>自助还款或在贷款人营业网点还款</w:t>
      </w:r>
      <w:r>
        <w:rPr>
          <w:rFonts w:hint="eastAsia" w:ascii="宋体" w:hAnsi="宋体" w:cs="宋体"/>
          <w:bCs/>
          <w:szCs w:val="21"/>
          <w:highlight w:val="none"/>
          <w:lang w:eastAsia="zh-CN"/>
        </w:rPr>
        <w:t>。</w:t>
      </w:r>
    </w:p>
    <w:p w14:paraId="2D621976">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二）选择等额本息还款法、等额本金还款法或自定义还本的，提前还本时，须经贷款人同意，借款人可通过电子渠道的提示进行操作或到营业网点办理提前还款手续。提前还款后，尚未归还的借款仍按合同约定的贷款利率执行。</w:t>
      </w:r>
    </w:p>
    <w:p w14:paraId="7D3ECD32">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val="en-US" w:eastAsia="zh-CN"/>
        </w:rPr>
        <w:t>（三）个体工商户经营者对经营用途借款进行提前还款或延迟用款的不收取违约金（个体工商户经营者以借款申请时提交相关证照为认定依据）。</w:t>
      </w:r>
    </w:p>
    <w:p w14:paraId="560DE227">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第九条  </w:t>
      </w:r>
      <w:r>
        <w:rPr>
          <w:rFonts w:hint="eastAsia" w:ascii="宋体" w:hAnsi="宋体"/>
          <w:b/>
          <w:szCs w:val="21"/>
          <w:highlight w:val="none"/>
        </w:rPr>
        <w:t>借款担保</w:t>
      </w:r>
    </w:p>
    <w:p w14:paraId="139CF220">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若本合同项下借款为担保贷款的，担保事宜见另行签订的担保合同，待完成担保合同手续后，贷款人根据本合同和担保合同约定发放贷款。</w:t>
      </w:r>
    </w:p>
    <w:p w14:paraId="4F0504C7">
      <w:pPr>
        <w:pStyle w:val="2"/>
        <w:ind w:left="0" w:leftChars="0" w:firstLine="0" w:firstLineChars="0"/>
        <w:rPr>
          <w:highlight w:val="none"/>
        </w:rPr>
      </w:pPr>
    </w:p>
    <w:p w14:paraId="004404FB">
      <w:pPr>
        <w:spacing w:line="360" w:lineRule="auto"/>
        <w:ind w:firstLine="422" w:firstLineChars="200"/>
        <w:jc w:val="center"/>
        <w:rPr>
          <w:rFonts w:ascii="宋体"/>
          <w:b/>
          <w:szCs w:val="21"/>
          <w:highlight w:val="none"/>
        </w:rPr>
      </w:pPr>
      <w:r>
        <w:rPr>
          <w:rFonts w:hint="eastAsia" w:ascii="宋体" w:hAnsi="宋体"/>
          <w:b/>
          <w:szCs w:val="21"/>
          <w:highlight w:val="none"/>
        </w:rPr>
        <w:t>第二部分</w:t>
      </w:r>
      <w:r>
        <w:rPr>
          <w:rFonts w:hint="eastAsia" w:ascii="宋体" w:hAnsi="宋体"/>
          <w:b/>
          <w:szCs w:val="21"/>
          <w:highlight w:val="none"/>
          <w:lang w:val="en-US" w:eastAsia="zh-CN"/>
        </w:rPr>
        <w:t xml:space="preserve">  </w:t>
      </w:r>
      <w:r>
        <w:rPr>
          <w:rFonts w:hint="eastAsia" w:ascii="宋体" w:hAnsi="宋体"/>
          <w:b/>
          <w:szCs w:val="21"/>
          <w:highlight w:val="none"/>
        </w:rPr>
        <w:t>具体条款</w:t>
      </w:r>
    </w:p>
    <w:p w14:paraId="36BEB657">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第十条  </w:t>
      </w:r>
      <w:r>
        <w:rPr>
          <w:rFonts w:hint="eastAsia" w:ascii="宋体" w:hAnsi="宋体"/>
          <w:b/>
          <w:szCs w:val="21"/>
          <w:highlight w:val="none"/>
        </w:rPr>
        <w:t>借款人的权利和义务</w:t>
      </w:r>
    </w:p>
    <w:p w14:paraId="0EEFED58">
      <w:pPr>
        <w:spacing w:line="360" w:lineRule="auto"/>
        <w:ind w:firstLine="420" w:firstLineChars="200"/>
        <w:rPr>
          <w:rFonts w:ascii="宋体" w:cs="宋体"/>
          <w:bCs/>
          <w:szCs w:val="21"/>
          <w:highlight w:val="none"/>
        </w:rPr>
      </w:pPr>
      <w:r>
        <w:rPr>
          <w:rFonts w:hint="eastAsia" w:ascii="宋体" w:hAnsi="宋体" w:cs="宋体"/>
          <w:bCs/>
          <w:szCs w:val="21"/>
          <w:highlight w:val="none"/>
        </w:rPr>
        <w:t>一、借款人的权利</w:t>
      </w:r>
    </w:p>
    <w:p w14:paraId="5D9130D8">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（一）借款人在满足贷款人相关放款要求后，有权要求贷款人按照合同约定发放借款；</w:t>
      </w:r>
    </w:p>
    <w:p w14:paraId="5C61150F">
      <w:pPr>
        <w:spacing w:line="360" w:lineRule="auto"/>
        <w:ind w:firstLine="420" w:firstLineChars="200"/>
        <w:rPr>
          <w:rFonts w:ascii="宋体" w:cs="宋体"/>
          <w:bCs/>
          <w:szCs w:val="21"/>
          <w:highlight w:val="none"/>
        </w:rPr>
      </w:pPr>
      <w:r>
        <w:rPr>
          <w:rFonts w:hint="eastAsia" w:ascii="宋体" w:hAnsi="宋体" w:cs="宋体"/>
          <w:bCs/>
          <w:szCs w:val="21"/>
          <w:highlight w:val="none"/>
        </w:rPr>
        <w:t>（二）借款人有权要求贷款人对借款人提供的个人资料等予以保密，但法律、法规和规章另有规定及本合同另有约定的除外；</w:t>
      </w:r>
    </w:p>
    <w:p w14:paraId="2157E73A">
      <w:pPr>
        <w:spacing w:line="360" w:lineRule="auto"/>
        <w:ind w:firstLine="420" w:firstLineChars="200"/>
        <w:rPr>
          <w:rFonts w:ascii="宋体" w:cs="宋体"/>
          <w:bCs/>
          <w:szCs w:val="21"/>
          <w:highlight w:val="none"/>
        </w:rPr>
      </w:pPr>
      <w:r>
        <w:rPr>
          <w:rFonts w:hint="eastAsia" w:ascii="宋体" w:hAnsi="宋体" w:cs="宋体"/>
          <w:bCs/>
          <w:szCs w:val="21"/>
          <w:highlight w:val="none"/>
        </w:rPr>
        <w:t>（三）在符合贷款人规定的条件下，有权向贷款人申请借款展期。</w:t>
      </w:r>
    </w:p>
    <w:p w14:paraId="0F351F9A">
      <w:pPr>
        <w:spacing w:line="360" w:lineRule="auto"/>
        <w:ind w:firstLine="420" w:firstLineChars="200"/>
        <w:rPr>
          <w:rFonts w:ascii="宋体" w:cs="宋体"/>
          <w:bCs/>
          <w:szCs w:val="21"/>
          <w:highlight w:val="none"/>
        </w:rPr>
      </w:pPr>
      <w:r>
        <w:rPr>
          <w:rFonts w:hint="eastAsia" w:ascii="宋体" w:hAnsi="宋体" w:cs="宋体"/>
          <w:bCs/>
          <w:szCs w:val="21"/>
          <w:highlight w:val="none"/>
        </w:rPr>
        <w:t>二、借款人的义务</w:t>
      </w:r>
    </w:p>
    <w:p w14:paraId="55F62900">
      <w:pPr>
        <w:spacing w:line="360" w:lineRule="auto"/>
        <w:ind w:firstLine="420" w:firstLineChars="200"/>
        <w:rPr>
          <w:rFonts w:ascii="宋体" w:cs="宋体"/>
          <w:bCs/>
          <w:szCs w:val="21"/>
          <w:highlight w:val="none"/>
        </w:rPr>
      </w:pPr>
      <w:r>
        <w:rPr>
          <w:rFonts w:hint="eastAsia" w:ascii="宋体" w:hAnsi="宋体" w:cs="宋体"/>
          <w:bCs/>
          <w:szCs w:val="21"/>
          <w:highlight w:val="none"/>
        </w:rPr>
        <w:t>（一）借款人应接受贷款人对其资信状况和履约能力的调查了解，按贷款人要求如实提供个人职业、婚姻状况、个人资产状况、收入、支出、负债、对外担保及与他人发生经济纠纷的情况和对应资料，并保证其真实、完整、合法、有效；</w:t>
      </w:r>
    </w:p>
    <w:p w14:paraId="0AC1EBBA">
      <w:pPr>
        <w:spacing w:line="360" w:lineRule="auto"/>
        <w:ind w:firstLine="420" w:firstLineChars="200"/>
        <w:rPr>
          <w:rFonts w:ascii="宋体" w:cs="宋体"/>
          <w:bCs/>
          <w:szCs w:val="21"/>
          <w:highlight w:val="none"/>
        </w:rPr>
      </w:pPr>
      <w:r>
        <w:rPr>
          <w:rFonts w:hint="eastAsia" w:ascii="宋体" w:hAnsi="宋体" w:cs="宋体"/>
          <w:bCs/>
          <w:szCs w:val="21"/>
          <w:highlight w:val="none"/>
        </w:rPr>
        <w:t>（二）借款人应按照本合同约定使用贷款，不得将贷款挪作他用。同时借款人不得将贷款资金用于以下领域：</w:t>
      </w:r>
    </w:p>
    <w:p w14:paraId="5D670321">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1.股票等有价证券投资、</w:t>
      </w:r>
      <w:r>
        <w:rPr>
          <w:rFonts w:hint="eastAsia" w:ascii="黑体" w:hAnsi="黑体" w:eastAsia="黑体" w:cs="黑体"/>
          <w:b/>
          <w:bCs w:val="0"/>
          <w:szCs w:val="21"/>
          <w:highlight w:val="none"/>
          <w:lang w:val="en-US" w:eastAsia="zh-CN"/>
        </w:rPr>
        <w:t>金融资产、固定资产及</w:t>
      </w:r>
      <w:r>
        <w:rPr>
          <w:rFonts w:hint="eastAsia" w:ascii="黑体" w:hAnsi="黑体" w:eastAsia="黑体" w:cs="黑体"/>
          <w:b/>
          <w:bCs w:val="0"/>
          <w:szCs w:val="21"/>
          <w:highlight w:val="none"/>
        </w:rPr>
        <w:t>股本权益性投资；</w:t>
      </w:r>
    </w:p>
    <w:p w14:paraId="3CFCBA8E">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2.期货、理财、基金、债券等买卖；</w:t>
      </w:r>
    </w:p>
    <w:p w14:paraId="18CDA4C3">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3.除偿还因消费产生的合理性负债以外的其他债务；</w:t>
      </w:r>
    </w:p>
    <w:p w14:paraId="506F84BE">
      <w:pPr>
        <w:spacing w:line="360" w:lineRule="auto"/>
        <w:ind w:firstLine="420" w:firstLineChars="200"/>
        <w:rPr>
          <w:rFonts w:asci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国家有关法律、法规和规章禁止的其他用途。</w:t>
      </w:r>
    </w:p>
    <w:p w14:paraId="11DB6757">
      <w:pPr>
        <w:spacing w:line="360" w:lineRule="auto"/>
        <w:ind w:firstLine="420" w:firstLineChars="200"/>
        <w:rPr>
          <w:rFonts w:ascii="宋体" w:cs="宋体"/>
          <w:bCs/>
          <w:szCs w:val="21"/>
          <w:highlight w:val="none"/>
        </w:rPr>
      </w:pPr>
      <w:r>
        <w:rPr>
          <w:rFonts w:hint="eastAsia" w:ascii="宋体" w:hAnsi="宋体" w:cs="宋体"/>
          <w:bCs/>
          <w:szCs w:val="21"/>
          <w:highlight w:val="none"/>
        </w:rPr>
        <w:t>（三）借款人应按照本合同及《借款借据》约定的期限和还本付息方式归还借款本息；</w:t>
      </w:r>
    </w:p>
    <w:p w14:paraId="65391218">
      <w:pPr>
        <w:spacing w:line="360" w:lineRule="auto"/>
        <w:ind w:firstLine="420" w:firstLineChars="200"/>
        <w:rPr>
          <w:rFonts w:ascii="宋体" w:cs="宋体"/>
          <w:bCs/>
          <w:szCs w:val="21"/>
          <w:highlight w:val="none"/>
        </w:rPr>
      </w:pPr>
      <w:r>
        <w:rPr>
          <w:rFonts w:hint="eastAsia" w:ascii="宋体" w:hAnsi="宋体" w:cs="宋体"/>
          <w:bCs/>
          <w:szCs w:val="21"/>
          <w:highlight w:val="none"/>
        </w:rPr>
        <w:t>（四）借款人应接受贷款人对信贷资金使用情况和有关生产经营等情况的检查监督；</w:t>
      </w:r>
    </w:p>
    <w:p w14:paraId="793670C2">
      <w:pPr>
        <w:spacing w:line="360" w:lineRule="auto"/>
        <w:ind w:firstLine="420" w:firstLineChars="200"/>
        <w:rPr>
          <w:rFonts w:ascii="宋体" w:cs="宋体"/>
          <w:bCs/>
          <w:szCs w:val="21"/>
          <w:highlight w:val="none"/>
        </w:rPr>
      </w:pPr>
      <w:r>
        <w:rPr>
          <w:rFonts w:hint="eastAsia" w:ascii="宋体" w:hAnsi="宋体" w:cs="宋体"/>
          <w:bCs/>
          <w:szCs w:val="21"/>
          <w:highlight w:val="none"/>
        </w:rPr>
        <w:t>（五）在本合同有效期间内，如发生对借款人正常经营构成损害或对其履行本合同产生不利影响的任何事件</w:t>
      </w:r>
      <w:r>
        <w:rPr>
          <w:rFonts w:ascii="宋体" w:hAnsi="宋体" w:cs="宋体"/>
          <w:bCs/>
          <w:szCs w:val="21"/>
          <w:highlight w:val="none"/>
        </w:rPr>
        <w:t>(</w:t>
      </w:r>
      <w:r>
        <w:rPr>
          <w:rFonts w:hint="eastAsia" w:ascii="宋体" w:hAnsi="宋体" w:cs="宋体"/>
          <w:bCs/>
          <w:szCs w:val="21"/>
          <w:highlight w:val="none"/>
        </w:rPr>
        <w:t>包括但不限于借款人为他人债务提供担保，所经营企业和个体工商户发生停产、歇业、被注销登记、被吊销营业执照、财务及资产状况发生重大变化或涉及重大诉讼、仲裁、行政处罚或发生其它可能影响其还款的事件</w:t>
      </w:r>
      <w:r>
        <w:rPr>
          <w:rFonts w:ascii="宋体" w:hAnsi="宋体" w:cs="宋体"/>
          <w:bCs/>
          <w:szCs w:val="21"/>
          <w:highlight w:val="none"/>
        </w:rPr>
        <w:t>)</w:t>
      </w:r>
      <w:r>
        <w:rPr>
          <w:rFonts w:hint="eastAsia" w:ascii="宋体" w:hAnsi="宋体" w:cs="宋体"/>
          <w:bCs/>
          <w:szCs w:val="21"/>
          <w:highlight w:val="none"/>
        </w:rPr>
        <w:t>，借款人应自发生之日起</w:t>
      </w:r>
      <w:r>
        <w:rPr>
          <w:rFonts w:ascii="宋体" w:hAnsi="宋体" w:cs="宋体"/>
          <w:bCs/>
          <w:szCs w:val="21"/>
          <w:highlight w:val="none"/>
        </w:rPr>
        <w:t>1</w:t>
      </w:r>
      <w:r>
        <w:rPr>
          <w:rFonts w:hint="eastAsia" w:ascii="宋体" w:hAnsi="宋体" w:cs="宋体"/>
          <w:bCs/>
          <w:szCs w:val="21"/>
          <w:highlight w:val="none"/>
        </w:rPr>
        <w:t>日内书面通知贷款人，并按贷款人要求落实本合同项下债务的清偿及担保；</w:t>
      </w:r>
    </w:p>
    <w:p w14:paraId="4F0A7B6C">
      <w:pPr>
        <w:spacing w:line="360" w:lineRule="auto"/>
        <w:ind w:firstLine="420" w:firstLineChars="200"/>
        <w:rPr>
          <w:rFonts w:ascii="宋体" w:cs="宋体"/>
          <w:bCs/>
          <w:szCs w:val="21"/>
          <w:highlight w:val="none"/>
        </w:rPr>
      </w:pPr>
      <w:r>
        <w:rPr>
          <w:rFonts w:hint="eastAsia" w:ascii="宋体" w:hAnsi="宋体" w:cs="宋体"/>
          <w:bCs/>
          <w:szCs w:val="21"/>
          <w:highlight w:val="none"/>
        </w:rPr>
        <w:t>（六）借款人变更通讯地址、工作单位、住所地（或经常居住地）、电话等，应于变更后</w:t>
      </w:r>
      <w:r>
        <w:rPr>
          <w:rFonts w:ascii="宋体" w:hAnsi="宋体" w:cs="宋体"/>
          <w:bCs/>
          <w:szCs w:val="21"/>
          <w:highlight w:val="none"/>
        </w:rPr>
        <w:t>3</w:t>
      </w:r>
      <w:r>
        <w:rPr>
          <w:rFonts w:hint="eastAsia" w:ascii="宋体" w:hAnsi="宋体" w:cs="宋体"/>
          <w:bCs/>
          <w:szCs w:val="21"/>
          <w:highlight w:val="none"/>
        </w:rPr>
        <w:t>日内通知贷款人；从事生产经营的住所或经营场所及生产经营活动的其他重要事项发生变动时，应提前</w:t>
      </w:r>
      <w:r>
        <w:rPr>
          <w:rFonts w:ascii="宋体" w:hAnsi="宋体" w:cs="宋体"/>
          <w:bCs/>
          <w:szCs w:val="21"/>
          <w:highlight w:val="none"/>
        </w:rPr>
        <w:t>30</w:t>
      </w:r>
      <w:r>
        <w:rPr>
          <w:rFonts w:hint="eastAsia" w:ascii="宋体" w:hAnsi="宋体" w:cs="宋体"/>
          <w:bCs/>
          <w:szCs w:val="21"/>
          <w:highlight w:val="none"/>
        </w:rPr>
        <w:t>日告知贷款人，否则因此造成的一切损失由借款人承担；</w:t>
      </w:r>
    </w:p>
    <w:p w14:paraId="3C1491DA">
      <w:pPr>
        <w:spacing w:line="360" w:lineRule="auto"/>
        <w:ind w:firstLine="420" w:firstLineChars="200"/>
        <w:rPr>
          <w:rFonts w:ascii="宋体" w:cs="宋体"/>
          <w:bCs/>
          <w:szCs w:val="21"/>
          <w:highlight w:val="none"/>
        </w:rPr>
      </w:pPr>
      <w:r>
        <w:rPr>
          <w:rFonts w:hint="eastAsia" w:ascii="宋体" w:hAnsi="宋体" w:cs="宋体"/>
          <w:bCs/>
          <w:szCs w:val="21"/>
          <w:highlight w:val="none"/>
        </w:rPr>
        <w:t>（七）借款人应按以下要求确保贷款人有效扣款：</w:t>
      </w:r>
    </w:p>
    <w:p w14:paraId="3EAF291A">
      <w:pPr>
        <w:spacing w:line="360" w:lineRule="auto"/>
        <w:ind w:firstLine="420" w:firstLineChars="200"/>
        <w:rPr>
          <w:rFonts w:ascii="宋体" w:cs="宋体"/>
          <w:bCs/>
          <w:szCs w:val="21"/>
          <w:highlight w:val="none"/>
        </w:rPr>
      </w:pPr>
      <w:r>
        <w:rPr>
          <w:rFonts w:ascii="宋体" w:hAnsi="宋体" w:cs="宋体"/>
          <w:bCs/>
          <w:szCs w:val="21"/>
          <w:highlight w:val="none"/>
        </w:rPr>
        <w:t>1.</w:t>
      </w:r>
      <w:r>
        <w:rPr>
          <w:rFonts w:hint="eastAsia" w:ascii="宋体" w:hAnsi="宋体" w:cs="宋体"/>
          <w:bCs/>
          <w:szCs w:val="21"/>
          <w:highlight w:val="none"/>
        </w:rPr>
        <w:t>提供真实合法的委托扣款账户资料；</w:t>
      </w:r>
    </w:p>
    <w:p w14:paraId="75BFD950">
      <w:pPr>
        <w:spacing w:line="360"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按约定将还款资金足额存入委托扣款账户；</w:t>
      </w:r>
    </w:p>
    <w:p w14:paraId="6D47EFDD">
      <w:pPr>
        <w:spacing w:line="360"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借款人冻结、变更委托扣款账户的，应在约定还款日之前</w:t>
      </w:r>
      <w:r>
        <w:rPr>
          <w:rFonts w:ascii="宋体" w:hAnsi="宋体" w:cs="宋体"/>
          <w:bCs/>
          <w:szCs w:val="21"/>
          <w:highlight w:val="none"/>
        </w:rPr>
        <w:t>15</w:t>
      </w:r>
      <w:r>
        <w:rPr>
          <w:rFonts w:hint="eastAsia" w:ascii="宋体" w:hAnsi="宋体" w:cs="宋体"/>
          <w:bCs/>
          <w:szCs w:val="21"/>
          <w:highlight w:val="none"/>
        </w:rPr>
        <w:t>个工作日到贷款人营业网点办理变更手续；</w:t>
      </w:r>
    </w:p>
    <w:p w14:paraId="338D476B">
      <w:pPr>
        <w:spacing w:line="360" w:lineRule="auto"/>
        <w:ind w:firstLine="420" w:firstLineChars="200"/>
        <w:rPr>
          <w:rFonts w:ascii="宋体" w:cs="宋体"/>
          <w:bCs/>
          <w:szCs w:val="21"/>
          <w:highlight w:val="none"/>
        </w:rPr>
      </w:pPr>
      <w:r>
        <w:rPr>
          <w:rFonts w:ascii="宋体" w:hAnsi="宋体" w:cs="宋体"/>
          <w:bCs/>
          <w:szCs w:val="21"/>
          <w:highlight w:val="none"/>
        </w:rPr>
        <w:t xml:space="preserve">4. </w:t>
      </w:r>
      <w:r>
        <w:rPr>
          <w:rFonts w:hint="eastAsia" w:ascii="宋体" w:hAnsi="宋体" w:cs="宋体"/>
          <w:bCs/>
          <w:szCs w:val="21"/>
          <w:highlight w:val="none"/>
        </w:rPr>
        <w:t>委托扣款账户出现扣划余额不足等情况而造成贷款人无法全额扣收本息的，借款人应于扣款之前补足扣款余额，或及时到贷款人营业网点还款。</w:t>
      </w:r>
    </w:p>
    <w:p w14:paraId="4DCAA8F2">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第十一条  </w:t>
      </w:r>
      <w:r>
        <w:rPr>
          <w:rFonts w:hint="eastAsia" w:ascii="宋体" w:hAnsi="宋体"/>
          <w:b/>
          <w:szCs w:val="21"/>
          <w:highlight w:val="none"/>
        </w:rPr>
        <w:t>贷款人的权利和义务</w:t>
      </w:r>
    </w:p>
    <w:p w14:paraId="618784DA">
      <w:pPr>
        <w:spacing w:line="360" w:lineRule="auto"/>
        <w:ind w:firstLine="420" w:firstLineChars="200"/>
        <w:rPr>
          <w:rFonts w:ascii="宋体" w:cs="宋体"/>
          <w:bCs/>
          <w:szCs w:val="21"/>
          <w:highlight w:val="none"/>
        </w:rPr>
      </w:pPr>
      <w:r>
        <w:rPr>
          <w:rFonts w:hint="eastAsia" w:ascii="宋体" w:hAnsi="宋体" w:cs="宋体"/>
          <w:bCs/>
          <w:szCs w:val="21"/>
          <w:highlight w:val="none"/>
        </w:rPr>
        <w:t>一、贷款人的权利</w:t>
      </w:r>
    </w:p>
    <w:p w14:paraId="7449EF74">
      <w:pPr>
        <w:spacing w:line="360" w:lineRule="auto"/>
        <w:ind w:firstLine="420" w:firstLineChars="200"/>
        <w:rPr>
          <w:rFonts w:ascii="宋体" w:cs="宋体"/>
          <w:bCs/>
          <w:szCs w:val="21"/>
          <w:highlight w:val="none"/>
        </w:rPr>
      </w:pPr>
      <w:r>
        <w:rPr>
          <w:rFonts w:hint="eastAsia" w:ascii="宋体" w:hAnsi="宋体" w:cs="宋体"/>
          <w:bCs/>
          <w:szCs w:val="21"/>
          <w:highlight w:val="none"/>
        </w:rPr>
        <w:t>（一）贷款人有权通过账户分析、凭证查验或现场调查等各种形式，对贷款资金使用和有关生产经营等情况进行检查监督；</w:t>
      </w:r>
    </w:p>
    <w:p w14:paraId="1E719C88">
      <w:pPr>
        <w:spacing w:line="360" w:lineRule="auto"/>
        <w:ind w:firstLine="420" w:firstLineChars="200"/>
        <w:rPr>
          <w:rFonts w:hint="eastAsia" w:ascii="黑体" w:hAnsi="黑体" w:eastAsia="黑体" w:cs="黑体"/>
          <w:b/>
          <w:bCs w:val="0"/>
          <w:szCs w:val="21"/>
          <w:highlight w:val="none"/>
        </w:rPr>
      </w:pPr>
      <w:r>
        <w:rPr>
          <w:rFonts w:hint="eastAsia" w:ascii="宋体" w:hAnsi="宋体" w:cs="宋体"/>
          <w:bCs/>
          <w:szCs w:val="21"/>
          <w:highlight w:val="none"/>
        </w:rPr>
        <w:t>（二）在约定的还本付息时间，贷款人有权直接从本合同约定的结算账户直接扣收贷款本息；</w:t>
      </w:r>
      <w:r>
        <w:rPr>
          <w:rFonts w:hint="eastAsia" w:ascii="黑体" w:hAnsi="黑体" w:eastAsia="黑体" w:cs="黑体"/>
          <w:b/>
          <w:bCs w:val="0"/>
          <w:szCs w:val="21"/>
          <w:highlight w:val="none"/>
        </w:rPr>
        <w:t>若没有指定具体还款账户的，贷款人有权从借款人在贵州省农村信用社联合社所有成员机构</w:t>
      </w:r>
      <w:r>
        <w:rPr>
          <w:rFonts w:hint="eastAsia" w:ascii="黑体" w:hAnsi="黑体" w:eastAsia="黑体" w:cs="黑体"/>
          <w:b/>
          <w:bCs w:val="0"/>
          <w:szCs w:val="21"/>
          <w:highlight w:val="none"/>
          <w:lang w:val="en-US" w:eastAsia="zh-CN"/>
        </w:rPr>
        <w:t>/XXX村镇银行所有分支机构</w:t>
      </w:r>
      <w:r>
        <w:rPr>
          <w:rFonts w:hint="eastAsia" w:ascii="黑体" w:hAnsi="黑体" w:eastAsia="黑体" w:cs="黑体"/>
          <w:b/>
          <w:bCs w:val="0"/>
          <w:szCs w:val="21"/>
          <w:highlight w:val="none"/>
        </w:rPr>
        <w:t>的任一账户直接扣收贷款本息；借款人违约，贷款人有权从借款人在贵州省农村信用社联合社所有成员机构</w:t>
      </w:r>
      <w:r>
        <w:rPr>
          <w:rFonts w:hint="eastAsia" w:ascii="黑体" w:hAnsi="黑体" w:eastAsia="黑体" w:cs="黑体"/>
          <w:b/>
          <w:bCs w:val="0"/>
          <w:szCs w:val="21"/>
          <w:highlight w:val="none"/>
          <w:lang w:val="en-US" w:eastAsia="zh-CN"/>
        </w:rPr>
        <w:t>/XXX村镇银行所有分支机构</w:t>
      </w:r>
      <w:r>
        <w:rPr>
          <w:rFonts w:hint="eastAsia" w:ascii="黑体" w:hAnsi="黑体" w:eastAsia="黑体" w:cs="黑体"/>
          <w:b/>
          <w:bCs w:val="0"/>
          <w:szCs w:val="21"/>
          <w:highlight w:val="none"/>
        </w:rPr>
        <w:t>的任一账户上扣划款项用于归还贷款本息；</w:t>
      </w:r>
    </w:p>
    <w:p w14:paraId="54EF8FE3">
      <w:pPr>
        <w:spacing w:line="360" w:lineRule="auto"/>
        <w:ind w:firstLine="420" w:firstLineChars="200"/>
        <w:rPr>
          <w:rFonts w:ascii="宋体" w:cs="宋体"/>
          <w:bCs/>
          <w:szCs w:val="21"/>
          <w:highlight w:val="none"/>
        </w:rPr>
      </w:pPr>
      <w:r>
        <w:rPr>
          <w:rFonts w:hint="eastAsia" w:ascii="宋体" w:hAnsi="宋体" w:cs="宋体"/>
          <w:bCs/>
          <w:szCs w:val="21"/>
          <w:highlight w:val="none"/>
        </w:rPr>
        <w:t>（三）借款人有以下任一情形的，贷款人有权提前收回贷款本息、终止尚未发放的贷款，有权对授信额度进行失效处理：</w:t>
      </w:r>
    </w:p>
    <w:p w14:paraId="243D2E46">
      <w:pPr>
        <w:spacing w:line="360" w:lineRule="auto"/>
        <w:ind w:firstLine="420" w:firstLineChars="200"/>
        <w:rPr>
          <w:rFonts w:ascii="宋体" w:cs="宋体"/>
          <w:bCs/>
          <w:szCs w:val="21"/>
          <w:highlight w:val="none"/>
        </w:rPr>
      </w:pPr>
      <w:r>
        <w:rPr>
          <w:rFonts w:ascii="宋体" w:hAnsi="宋体" w:cs="宋体"/>
          <w:bCs/>
          <w:szCs w:val="21"/>
          <w:highlight w:val="none"/>
        </w:rPr>
        <w:t>1</w:t>
      </w:r>
      <w:r>
        <w:rPr>
          <w:rFonts w:hint="eastAsia" w:ascii="宋体" w:hAnsi="宋体" w:cs="宋体"/>
          <w:bCs/>
          <w:szCs w:val="21"/>
          <w:highlight w:val="none"/>
        </w:rPr>
        <w:t>．借款人未按约定归还贵州省农村信用社联合社所有成员机构</w:t>
      </w:r>
      <w:r>
        <w:rPr>
          <w:rFonts w:hint="eastAsia" w:ascii="黑体" w:hAnsi="黑体" w:eastAsia="黑体" w:cs="黑体"/>
          <w:b/>
          <w:bCs w:val="0"/>
          <w:szCs w:val="21"/>
          <w:highlight w:val="none"/>
          <w:lang w:val="en-US" w:eastAsia="zh-CN"/>
        </w:rPr>
        <w:t>/XXX村镇银行所有分支机构</w:t>
      </w:r>
      <w:r>
        <w:rPr>
          <w:rFonts w:hint="eastAsia" w:ascii="宋体" w:hAnsi="宋体" w:cs="宋体"/>
          <w:bCs/>
          <w:szCs w:val="21"/>
          <w:highlight w:val="none"/>
        </w:rPr>
        <w:t>的任何一笔贷款本息的；</w:t>
      </w:r>
    </w:p>
    <w:p w14:paraId="4C1E464D">
      <w:pPr>
        <w:spacing w:line="360"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借款人未按约定用途使用贷款的；</w:t>
      </w:r>
    </w:p>
    <w:p w14:paraId="5D74B67E">
      <w:pPr>
        <w:spacing w:line="360"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借款人死亡、丧失民事行为能力或经人民法院宣告失踪、死亡的；</w:t>
      </w:r>
    </w:p>
    <w:p w14:paraId="70E2F014">
      <w:pPr>
        <w:spacing w:line="360" w:lineRule="auto"/>
        <w:ind w:firstLine="420"/>
        <w:rPr>
          <w:rFonts w:asci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发生足以影响借款人还款能力事件的；</w:t>
      </w:r>
    </w:p>
    <w:p w14:paraId="4B4F5377">
      <w:pPr>
        <w:spacing w:line="360" w:lineRule="auto"/>
        <w:ind w:firstLine="420"/>
        <w:rPr>
          <w:rFonts w:hint="eastAsia" w:ascii="宋体" w:eastAsia="宋体" w:cs="宋体"/>
          <w:bCs/>
          <w:szCs w:val="21"/>
          <w:highlight w:val="none"/>
          <w:lang w:eastAsia="zh-CN"/>
        </w:rPr>
      </w:pPr>
      <w:r>
        <w:rPr>
          <w:rFonts w:ascii="宋体" w:hAnsi="宋体" w:cs="宋体"/>
          <w:bCs/>
          <w:szCs w:val="21"/>
          <w:highlight w:val="none"/>
        </w:rPr>
        <w:t>5</w:t>
      </w:r>
      <w:r>
        <w:rPr>
          <w:rFonts w:ascii="宋体" w:cs="宋体"/>
          <w:bCs/>
          <w:szCs w:val="21"/>
          <w:highlight w:val="none"/>
        </w:rPr>
        <w:t>.</w:t>
      </w:r>
      <w:r>
        <w:rPr>
          <w:rFonts w:hint="eastAsia" w:ascii="宋体" w:hAnsi="宋体" w:cs="宋体"/>
          <w:bCs/>
          <w:szCs w:val="21"/>
          <w:highlight w:val="none"/>
        </w:rPr>
        <w:t>借款人不再符合借款条件的</w:t>
      </w:r>
      <w:r>
        <w:rPr>
          <w:rFonts w:hint="eastAsia" w:ascii="宋体" w:hAnsi="宋体" w:cs="宋体"/>
          <w:bCs/>
          <w:szCs w:val="21"/>
          <w:highlight w:val="none"/>
          <w:lang w:val="en-US" w:eastAsia="zh-CN"/>
        </w:rPr>
        <w:t>；</w:t>
      </w:r>
    </w:p>
    <w:p w14:paraId="11A395DA">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（四）对借款人未履行还款义务或担保人未履行担保责任的，贷款人有权实施信贷制裁，有权就违约行为进行公开披露、向有关部门或单位予以通报、通过新闻媒体公告催收；</w:t>
      </w:r>
    </w:p>
    <w:p w14:paraId="040A1DFC">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（五）在贷款人为借款人办理本合同项下相关事项所必需的情形下，贷款人有权将借款人个人信息提供至贷款人认为必要的业务合作机构，借款人个人信息包括但不限于借款人的身份信息、账户信息等；</w:t>
      </w:r>
    </w:p>
    <w:p w14:paraId="49015C10">
      <w:pPr>
        <w:spacing w:line="360" w:lineRule="auto"/>
        <w:ind w:firstLine="420" w:firstLineChars="200"/>
        <w:rPr>
          <w:rFonts w:ascii="宋体" w:cs="宋体"/>
          <w:bCs/>
          <w:szCs w:val="21"/>
          <w:highlight w:val="none"/>
        </w:rPr>
      </w:pPr>
      <w:r>
        <w:rPr>
          <w:rFonts w:hint="eastAsia" w:ascii="宋体" w:hAnsi="宋体" w:cs="宋体"/>
          <w:bCs/>
          <w:szCs w:val="21"/>
          <w:highlight w:val="none"/>
        </w:rPr>
        <w:t>（六）贷款人有权了解、核实借款人及其家庭成员的身份、还款能力、个人信用和家庭财务状况等；有权要求借款人提供与借款及借款资金使用相关的资料，并对资料的合法性、真实性、有效性、准确性进行调查；</w:t>
      </w:r>
    </w:p>
    <w:p w14:paraId="337532A8">
      <w:pPr>
        <w:spacing w:line="360" w:lineRule="auto"/>
        <w:ind w:firstLine="420" w:firstLineChars="200"/>
        <w:rPr>
          <w:rFonts w:ascii="宋体" w:cs="宋体"/>
          <w:bCs/>
          <w:szCs w:val="21"/>
          <w:highlight w:val="none"/>
        </w:rPr>
      </w:pPr>
      <w:r>
        <w:rPr>
          <w:rFonts w:hint="eastAsia" w:ascii="宋体" w:hAnsi="宋体" w:cs="宋体"/>
          <w:bCs/>
          <w:szCs w:val="21"/>
          <w:highlight w:val="none"/>
        </w:rPr>
        <w:t>（七）有权要求借款人按期偿还贷款本金、利息和费用；</w:t>
      </w:r>
    </w:p>
    <w:p w14:paraId="389889A5">
      <w:pPr>
        <w:spacing w:line="360" w:lineRule="auto"/>
        <w:ind w:firstLine="420" w:firstLineChars="200"/>
        <w:rPr>
          <w:rFonts w:ascii="宋体" w:cs="宋体"/>
          <w:bCs/>
          <w:szCs w:val="21"/>
          <w:highlight w:val="none"/>
        </w:rPr>
      </w:pPr>
      <w:r>
        <w:rPr>
          <w:rFonts w:hint="eastAsia" w:ascii="宋体" w:hAnsi="宋体" w:cs="宋体"/>
          <w:bCs/>
          <w:szCs w:val="21"/>
          <w:highlight w:val="none"/>
        </w:rPr>
        <w:t>（八）若本合同项下借款为担保贷款的，且借款人未按贷款人要求完成担保手续的，贷款人有权终止本合同。</w:t>
      </w:r>
    </w:p>
    <w:p w14:paraId="2F6CB6A0">
      <w:pPr>
        <w:spacing w:line="360" w:lineRule="auto"/>
        <w:ind w:firstLine="420" w:firstLineChars="200"/>
        <w:rPr>
          <w:rFonts w:ascii="宋体" w:cs="宋体"/>
          <w:bCs/>
          <w:szCs w:val="21"/>
          <w:highlight w:val="none"/>
        </w:rPr>
      </w:pPr>
      <w:r>
        <w:rPr>
          <w:rFonts w:hint="eastAsia" w:ascii="宋体" w:hAnsi="宋体" w:cs="宋体"/>
          <w:bCs/>
          <w:szCs w:val="21"/>
          <w:highlight w:val="none"/>
        </w:rPr>
        <w:t>二、贷款人的义务</w:t>
      </w:r>
    </w:p>
    <w:p w14:paraId="3D87FA30">
      <w:pPr>
        <w:spacing w:line="360" w:lineRule="auto"/>
        <w:ind w:firstLine="420" w:firstLineChars="200"/>
        <w:rPr>
          <w:rFonts w:ascii="宋体" w:cs="宋体"/>
          <w:bCs/>
          <w:szCs w:val="21"/>
          <w:highlight w:val="none"/>
        </w:rPr>
      </w:pPr>
      <w:r>
        <w:rPr>
          <w:rFonts w:hint="eastAsia" w:ascii="宋体" w:hAnsi="宋体" w:cs="宋体"/>
          <w:bCs/>
          <w:szCs w:val="21"/>
          <w:highlight w:val="none"/>
        </w:rPr>
        <w:t>（一）贷款人应按照本合同约定，及时足额向借款人发放贷款，但因借款人原因造成延迟的除外；</w:t>
      </w:r>
    </w:p>
    <w:p w14:paraId="2B8E75A0">
      <w:pPr>
        <w:spacing w:line="360" w:lineRule="auto"/>
        <w:ind w:firstLine="420" w:firstLineChars="200"/>
        <w:rPr>
          <w:rFonts w:ascii="宋体" w:cs="宋体"/>
          <w:bCs/>
          <w:szCs w:val="21"/>
          <w:highlight w:val="none"/>
        </w:rPr>
      </w:pPr>
      <w:r>
        <w:rPr>
          <w:rFonts w:hint="eastAsia" w:ascii="宋体" w:hAnsi="宋体" w:cs="宋体"/>
          <w:bCs/>
          <w:szCs w:val="21"/>
          <w:highlight w:val="none"/>
        </w:rPr>
        <w:t>（二）在借款人办理信贷业务时，贷款人应充分履行告知义务；</w:t>
      </w:r>
    </w:p>
    <w:p w14:paraId="3FC2DE95">
      <w:pPr>
        <w:spacing w:line="360" w:lineRule="auto"/>
        <w:ind w:firstLine="420" w:firstLineChars="200"/>
        <w:rPr>
          <w:rFonts w:ascii="宋体" w:cs="宋体"/>
          <w:bCs/>
          <w:szCs w:val="21"/>
          <w:highlight w:val="none"/>
        </w:rPr>
      </w:pPr>
      <w:r>
        <w:rPr>
          <w:rFonts w:hint="eastAsia" w:ascii="宋体" w:hAnsi="宋体" w:cs="宋体"/>
          <w:bCs/>
          <w:szCs w:val="21"/>
          <w:highlight w:val="none"/>
        </w:rPr>
        <w:t>（三）贷款人应对借款人相关档案信息以及生产经营方面的商业秘密保密，但法律法规和规章另有规定及本合同另有约定的除外。</w:t>
      </w:r>
    </w:p>
    <w:p w14:paraId="6C68913C">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第十二条  </w:t>
      </w:r>
      <w:r>
        <w:rPr>
          <w:rFonts w:hint="eastAsia" w:ascii="宋体" w:hAnsi="宋体"/>
          <w:b/>
          <w:szCs w:val="21"/>
          <w:highlight w:val="none"/>
        </w:rPr>
        <w:t>违约事件</w:t>
      </w:r>
    </w:p>
    <w:p w14:paraId="7F92D64F">
      <w:pPr>
        <w:spacing w:line="360" w:lineRule="auto"/>
        <w:ind w:firstLine="424" w:firstLineChars="202"/>
        <w:outlineLvl w:val="0"/>
        <w:rPr>
          <w:rFonts w:ascii="宋体"/>
          <w:szCs w:val="21"/>
          <w:highlight w:val="none"/>
        </w:rPr>
      </w:pPr>
      <w:r>
        <w:rPr>
          <w:rFonts w:hint="eastAsia" w:ascii="宋体" w:hAnsi="宋体"/>
          <w:szCs w:val="21"/>
          <w:highlight w:val="none"/>
        </w:rPr>
        <w:t>一、发生下列情况之一的，属借款人违约情形：</w:t>
      </w:r>
    </w:p>
    <w:p w14:paraId="5F33A07C">
      <w:pPr>
        <w:spacing w:line="360" w:lineRule="auto"/>
        <w:ind w:firstLine="424" w:firstLineChars="202"/>
        <w:rPr>
          <w:rFonts w:ascii="宋体"/>
          <w:szCs w:val="21"/>
          <w:highlight w:val="none"/>
        </w:rPr>
      </w:pPr>
      <w:r>
        <w:rPr>
          <w:rFonts w:hint="eastAsia" w:ascii="宋体" w:hAnsi="宋体" w:cs="宋体"/>
          <w:bCs/>
          <w:szCs w:val="21"/>
          <w:highlight w:val="none"/>
        </w:rPr>
        <w:t>（一）</w:t>
      </w:r>
      <w:r>
        <w:rPr>
          <w:rFonts w:hint="eastAsia" w:ascii="宋体" w:hAnsi="宋体"/>
          <w:szCs w:val="21"/>
          <w:highlight w:val="none"/>
        </w:rPr>
        <w:t>借款人未按合同约定按时足额偿还贷款本息或其他应付款项的；</w:t>
      </w:r>
    </w:p>
    <w:p w14:paraId="00B8B4C2">
      <w:pPr>
        <w:spacing w:line="360" w:lineRule="auto"/>
        <w:ind w:firstLine="424" w:firstLineChars="202"/>
        <w:rPr>
          <w:rFonts w:ascii="宋体"/>
          <w:szCs w:val="21"/>
          <w:highlight w:val="none"/>
        </w:rPr>
      </w:pPr>
      <w:r>
        <w:rPr>
          <w:rFonts w:hint="eastAsia" w:ascii="宋体" w:hAnsi="宋体" w:cs="宋体"/>
          <w:bCs/>
          <w:szCs w:val="21"/>
          <w:highlight w:val="none"/>
        </w:rPr>
        <w:t>（二）</w:t>
      </w:r>
      <w:r>
        <w:rPr>
          <w:rFonts w:hint="eastAsia" w:ascii="宋体" w:hAnsi="宋体"/>
          <w:szCs w:val="21"/>
          <w:highlight w:val="none"/>
        </w:rPr>
        <w:t>借款人进行虚假交易骗取贷款、套现的，未按合同约定用途使用贷款的；</w:t>
      </w:r>
    </w:p>
    <w:p w14:paraId="2B7801F6">
      <w:pPr>
        <w:spacing w:line="360" w:lineRule="auto"/>
        <w:ind w:firstLine="424" w:firstLineChars="202"/>
        <w:rPr>
          <w:rFonts w:ascii="宋体"/>
          <w:szCs w:val="21"/>
          <w:highlight w:val="none"/>
        </w:rPr>
      </w:pPr>
      <w:r>
        <w:rPr>
          <w:rFonts w:hint="eastAsia" w:ascii="宋体" w:hAnsi="宋体" w:cs="宋体"/>
          <w:bCs/>
          <w:szCs w:val="21"/>
          <w:highlight w:val="none"/>
        </w:rPr>
        <w:t>（三）</w:t>
      </w:r>
      <w:r>
        <w:rPr>
          <w:rFonts w:hint="eastAsia" w:ascii="宋体" w:hAnsi="宋体"/>
          <w:szCs w:val="21"/>
          <w:highlight w:val="none"/>
        </w:rPr>
        <w:t>借款人提供虚假的、无效的或不完整的信息、文件或资料；拒绝或阻碍贷款人对其收入或信用情况进行检查的；</w:t>
      </w:r>
    </w:p>
    <w:p w14:paraId="20D13A7A">
      <w:pPr>
        <w:spacing w:line="360" w:lineRule="auto"/>
        <w:ind w:firstLine="424" w:firstLineChars="202"/>
        <w:rPr>
          <w:rFonts w:ascii="宋体"/>
          <w:szCs w:val="21"/>
          <w:highlight w:val="none"/>
        </w:rPr>
      </w:pPr>
      <w:r>
        <w:rPr>
          <w:rFonts w:hint="eastAsia" w:ascii="宋体" w:hAnsi="宋体" w:cs="宋体"/>
          <w:bCs/>
          <w:szCs w:val="21"/>
          <w:highlight w:val="none"/>
        </w:rPr>
        <w:t>（四）</w:t>
      </w:r>
      <w:r>
        <w:rPr>
          <w:rFonts w:hint="eastAsia" w:ascii="宋体" w:hAnsi="宋体"/>
          <w:szCs w:val="21"/>
          <w:highlight w:val="none"/>
        </w:rPr>
        <w:t>借款人死亡或被宣告死亡而其财产合法继承人不继续履行借款合同的；被宣告失踪，而其财产代管人不继续履行借款合同的；丧失民事行为能力，而其监护人不继续履行借款合同的；</w:t>
      </w:r>
    </w:p>
    <w:p w14:paraId="1CC6AFA1">
      <w:pPr>
        <w:spacing w:line="360" w:lineRule="auto"/>
        <w:ind w:firstLine="424" w:firstLineChars="202"/>
        <w:rPr>
          <w:rFonts w:ascii="宋体"/>
          <w:szCs w:val="21"/>
          <w:highlight w:val="none"/>
        </w:rPr>
      </w:pPr>
      <w:r>
        <w:rPr>
          <w:rFonts w:hint="eastAsia" w:ascii="宋体" w:hAnsi="宋体" w:cs="宋体"/>
          <w:bCs/>
          <w:szCs w:val="21"/>
          <w:highlight w:val="none"/>
        </w:rPr>
        <w:t>（五）</w:t>
      </w:r>
      <w:r>
        <w:rPr>
          <w:rFonts w:hint="eastAsia" w:ascii="宋体" w:hAnsi="宋体"/>
          <w:szCs w:val="21"/>
          <w:highlight w:val="none"/>
        </w:rPr>
        <w:t>借款人明确表示或以其行为表明将不履行本合同项下的义务；</w:t>
      </w:r>
    </w:p>
    <w:p w14:paraId="0CAEC693">
      <w:pPr>
        <w:spacing w:line="360" w:lineRule="auto"/>
        <w:ind w:firstLine="424" w:firstLineChars="202"/>
        <w:rPr>
          <w:rFonts w:ascii="宋体"/>
          <w:szCs w:val="21"/>
          <w:highlight w:val="none"/>
        </w:rPr>
      </w:pPr>
      <w:r>
        <w:rPr>
          <w:rFonts w:hint="eastAsia" w:ascii="宋体" w:hAnsi="宋体" w:cs="宋体"/>
          <w:bCs/>
          <w:szCs w:val="21"/>
          <w:highlight w:val="none"/>
        </w:rPr>
        <w:t>（六）</w:t>
      </w:r>
      <w:r>
        <w:rPr>
          <w:rFonts w:hint="eastAsia" w:ascii="宋体" w:hAnsi="宋体"/>
          <w:szCs w:val="21"/>
          <w:highlight w:val="none"/>
        </w:rPr>
        <w:t>借款人违反本合同约定的其他义务。</w:t>
      </w:r>
    </w:p>
    <w:p w14:paraId="598EEB02">
      <w:pPr>
        <w:spacing w:line="360" w:lineRule="auto"/>
        <w:ind w:firstLine="424" w:firstLineChars="202"/>
        <w:outlineLvl w:val="0"/>
        <w:rPr>
          <w:rFonts w:ascii="宋体"/>
          <w:szCs w:val="21"/>
          <w:highlight w:val="none"/>
        </w:rPr>
      </w:pPr>
      <w:r>
        <w:rPr>
          <w:rFonts w:hint="eastAsia" w:ascii="宋体" w:hAnsi="宋体"/>
          <w:szCs w:val="21"/>
          <w:highlight w:val="none"/>
        </w:rPr>
        <w:t>二、可能危及贷款人债权的情形：</w:t>
      </w:r>
    </w:p>
    <w:p w14:paraId="5C0DCDCA">
      <w:pPr>
        <w:spacing w:line="360" w:lineRule="auto"/>
        <w:ind w:firstLine="424" w:firstLineChars="202"/>
        <w:rPr>
          <w:rFonts w:ascii="宋体"/>
          <w:szCs w:val="21"/>
          <w:highlight w:val="none"/>
        </w:rPr>
      </w:pPr>
      <w:r>
        <w:rPr>
          <w:rFonts w:hint="eastAsia" w:ascii="宋体" w:hAnsi="宋体" w:cs="宋体"/>
          <w:bCs/>
          <w:szCs w:val="21"/>
          <w:highlight w:val="none"/>
        </w:rPr>
        <w:t>（一）</w:t>
      </w:r>
      <w:r>
        <w:rPr>
          <w:rFonts w:hint="eastAsia" w:ascii="宋体" w:hAnsi="宋体"/>
          <w:szCs w:val="21"/>
          <w:highlight w:val="none"/>
        </w:rPr>
        <w:t>借款人或其财产合法继承人受到行政或刑事处罚、卷入或即将卷入重大的诉讼或仲裁程序及其他法律纠纷，贷款人认为可能或已经对其偿债能力造成不利影响的；</w:t>
      </w:r>
    </w:p>
    <w:p w14:paraId="7DD87DED">
      <w:pPr>
        <w:spacing w:line="360" w:lineRule="auto"/>
        <w:ind w:firstLine="424" w:firstLineChars="202"/>
        <w:rPr>
          <w:rFonts w:ascii="宋体"/>
          <w:szCs w:val="21"/>
          <w:highlight w:val="none"/>
        </w:rPr>
      </w:pPr>
      <w:r>
        <w:rPr>
          <w:rFonts w:hint="eastAsia" w:ascii="宋体" w:hAnsi="宋体" w:cs="宋体"/>
          <w:bCs/>
          <w:szCs w:val="21"/>
          <w:highlight w:val="none"/>
        </w:rPr>
        <w:t>（二）</w:t>
      </w:r>
      <w:r>
        <w:rPr>
          <w:rFonts w:hint="eastAsia" w:ascii="宋体" w:hAnsi="宋体"/>
          <w:szCs w:val="21"/>
          <w:highlight w:val="none"/>
        </w:rPr>
        <w:t>借款人未履行对贷款人负有的其它到期债务，或贷款人发现借款人有其他拖欠债务行为的；</w:t>
      </w:r>
    </w:p>
    <w:p w14:paraId="36C451C6">
      <w:pPr>
        <w:spacing w:line="360" w:lineRule="auto"/>
        <w:ind w:firstLine="424" w:firstLineChars="202"/>
        <w:rPr>
          <w:rFonts w:ascii="宋体"/>
          <w:szCs w:val="21"/>
          <w:highlight w:val="none"/>
        </w:rPr>
      </w:pPr>
      <w:r>
        <w:rPr>
          <w:rFonts w:hint="eastAsia" w:ascii="宋体" w:hAnsi="宋体" w:cs="宋体"/>
          <w:bCs/>
          <w:szCs w:val="21"/>
          <w:highlight w:val="none"/>
        </w:rPr>
        <w:t>（三）</w:t>
      </w:r>
      <w:r>
        <w:rPr>
          <w:rFonts w:hint="eastAsia" w:ascii="宋体" w:hAnsi="宋体"/>
          <w:szCs w:val="21"/>
          <w:highlight w:val="none"/>
        </w:rPr>
        <w:t>借款人个人资信情况或还款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14:paraId="58B7DBCB">
      <w:pPr>
        <w:spacing w:line="360" w:lineRule="auto"/>
        <w:ind w:firstLine="424" w:firstLineChars="202"/>
        <w:rPr>
          <w:rFonts w:ascii="宋体"/>
          <w:szCs w:val="21"/>
          <w:highlight w:val="none"/>
        </w:rPr>
      </w:pPr>
      <w:r>
        <w:rPr>
          <w:rFonts w:hint="eastAsia" w:ascii="宋体" w:hAnsi="宋体" w:cs="宋体"/>
          <w:bCs/>
          <w:szCs w:val="21"/>
          <w:highlight w:val="none"/>
        </w:rPr>
        <w:t>（四）</w:t>
      </w:r>
      <w:r>
        <w:rPr>
          <w:rFonts w:hint="eastAsia" w:ascii="宋体" w:hAnsi="宋体"/>
          <w:szCs w:val="21"/>
          <w:highlight w:val="none"/>
        </w:rPr>
        <w:t>借款人低价转让、无偿转让或隐藏财产、减免第三方债务、怠于行使债权或其他权利，贷款人认为可能危及本合同项下债权安全的；</w:t>
      </w:r>
    </w:p>
    <w:p w14:paraId="08B71CED">
      <w:pPr>
        <w:spacing w:line="360" w:lineRule="auto"/>
        <w:ind w:firstLine="424" w:firstLineChars="202"/>
        <w:rPr>
          <w:rFonts w:ascii="宋体"/>
          <w:szCs w:val="21"/>
          <w:highlight w:val="none"/>
        </w:rPr>
      </w:pPr>
      <w:r>
        <w:rPr>
          <w:rFonts w:hint="eastAsia" w:ascii="宋体" w:hAnsi="宋体" w:cs="宋体"/>
          <w:bCs/>
          <w:szCs w:val="21"/>
          <w:highlight w:val="none"/>
        </w:rPr>
        <w:t>（五）</w:t>
      </w:r>
      <w:r>
        <w:rPr>
          <w:rFonts w:hint="eastAsia" w:ascii="宋体" w:hAnsi="宋体"/>
          <w:szCs w:val="21"/>
          <w:highlight w:val="none"/>
        </w:rPr>
        <w:t>借款人发生其他足以对其偿还债务能力造成不利影响的事件的；</w:t>
      </w:r>
    </w:p>
    <w:p w14:paraId="5AEFED4F">
      <w:pPr>
        <w:spacing w:line="360" w:lineRule="auto"/>
        <w:ind w:firstLine="424" w:firstLineChars="202"/>
        <w:rPr>
          <w:rFonts w:ascii="宋体"/>
          <w:szCs w:val="21"/>
          <w:highlight w:val="none"/>
        </w:rPr>
      </w:pPr>
      <w:r>
        <w:rPr>
          <w:rFonts w:hint="eastAsia" w:ascii="宋体" w:hAnsi="宋体" w:cs="宋体"/>
          <w:bCs/>
          <w:szCs w:val="21"/>
          <w:highlight w:val="none"/>
        </w:rPr>
        <w:t>（六）</w:t>
      </w:r>
      <w:r>
        <w:rPr>
          <w:rFonts w:hint="eastAsia" w:ascii="宋体" w:hAnsi="宋体"/>
          <w:szCs w:val="21"/>
          <w:highlight w:val="none"/>
        </w:rPr>
        <w:t>贷款人认为可能危及本合同项下债权安全的其他情形。</w:t>
      </w:r>
    </w:p>
    <w:p w14:paraId="2BFB337C">
      <w:pPr>
        <w:spacing w:line="360" w:lineRule="auto"/>
        <w:ind w:firstLine="424" w:firstLineChars="202"/>
        <w:outlineLvl w:val="0"/>
        <w:rPr>
          <w:rFonts w:ascii="宋体"/>
          <w:szCs w:val="21"/>
          <w:highlight w:val="none"/>
        </w:rPr>
      </w:pPr>
      <w:r>
        <w:rPr>
          <w:rFonts w:hint="eastAsia" w:ascii="宋体" w:hAnsi="宋体"/>
          <w:szCs w:val="21"/>
          <w:highlight w:val="none"/>
        </w:rPr>
        <w:t>三、贷款人救济措施</w:t>
      </w:r>
    </w:p>
    <w:p w14:paraId="3C9C862C">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出现上述任一违约情形或可能危及贷款人债权的情形，贷款人有权采取下述一项或几项救济措施：</w:t>
      </w:r>
    </w:p>
    <w:p w14:paraId="5CCDA9E1">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（一）要求借款人限期纠正违约行为并赔偿贷款人相应损失；</w:t>
      </w:r>
    </w:p>
    <w:p w14:paraId="38DA436D">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（二）调整本合同项下借款支付方式及借款利率；</w:t>
      </w:r>
    </w:p>
    <w:p w14:paraId="30686F43">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三）借款人未按合同约定用途使用借款的，对借款人挪用的部分，自未按合同约定用途使用借款之日起至本息全部清偿之日止，按合同约定规则计算出的罚息利率和本合同约定的结息方式计收罚息和复利（如有）；</w:t>
      </w:r>
    </w:p>
    <w:p w14:paraId="68FE0108">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四）对于借款人未按时还清借款本金和利息(包括被贷款人宣布全部或部分到期的借款本金和利息)，自逾期之日起至拖欠本息全部清偿之日止，按合同约定规则计算出的逾期罚息利率和本合同约定的结息方式计收罚息和复利；</w:t>
      </w:r>
    </w:p>
    <w:p w14:paraId="2A7FC708">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（五）要求借款人对本合同项下所有债务提供符合贷款人要求的担保；</w:t>
      </w:r>
    </w:p>
    <w:p w14:paraId="5075EFE9">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（六）停止发放本合同项下借款；</w:t>
      </w:r>
    </w:p>
    <w:p w14:paraId="6CD106AF">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（七）提前终止本合同；</w:t>
      </w:r>
    </w:p>
    <w:p w14:paraId="25AF2662">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（八）调减直至取消借款人的授信额度；</w:t>
      </w:r>
    </w:p>
    <w:p w14:paraId="773615CA">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（九）宣布已发放贷款立即到期，要求借款人立即清偿贷款本息及相关费用；</w:t>
      </w:r>
    </w:p>
    <w:p w14:paraId="2443654C">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（十）从借款人任一账户上划收任何款项用以抵偿借款人在本合同项下的应还本息和应付款项；</w:t>
      </w:r>
    </w:p>
    <w:p w14:paraId="4D6055FB">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（十一）委托第三方或通过公众媒体发布公告等方式进行催收或追偿；</w:t>
      </w:r>
    </w:p>
    <w:p w14:paraId="626B423F">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（十二）以法律手段催收或追偿借款本息及由此产生的一切费用由借款人承担；</w:t>
      </w:r>
    </w:p>
    <w:p w14:paraId="78A4D097">
      <w:pPr>
        <w:spacing w:line="360" w:lineRule="auto"/>
        <w:ind w:firstLine="424" w:firstLineChars="202"/>
        <w:outlineLvl w:val="0"/>
        <w:rPr>
          <w:rFonts w:hint="eastAsia" w:ascii="宋体" w:hAnsi="宋体"/>
          <w:szCs w:val="21"/>
          <w:highlight w:val="none"/>
        </w:rPr>
      </w:pPr>
      <w:r>
        <w:rPr>
          <w:rFonts w:hint="eastAsia" w:ascii="宋体" w:hAnsi="宋体"/>
          <w:szCs w:val="21"/>
          <w:highlight w:val="none"/>
        </w:rPr>
        <w:t>（十三）有权采取的其他救济措施。</w:t>
      </w:r>
    </w:p>
    <w:p w14:paraId="278C86A7">
      <w:pPr>
        <w:spacing w:line="360" w:lineRule="auto"/>
        <w:ind w:firstLine="424" w:firstLineChars="202"/>
        <w:outlineLvl w:val="0"/>
        <w:rPr>
          <w:rFonts w:ascii="宋体"/>
          <w:szCs w:val="21"/>
          <w:highlight w:val="none"/>
        </w:rPr>
      </w:pPr>
      <w:r>
        <w:rPr>
          <w:rFonts w:hint="eastAsia" w:ascii="宋体" w:hAnsi="宋体"/>
          <w:szCs w:val="21"/>
          <w:highlight w:val="none"/>
        </w:rPr>
        <w:t>四、贷款人违约情形及违约责任</w:t>
      </w:r>
    </w:p>
    <w:p w14:paraId="2D4FD3B0">
      <w:pPr>
        <w:spacing w:line="360" w:lineRule="auto"/>
        <w:ind w:firstLine="424" w:firstLineChars="202"/>
        <w:rPr>
          <w:rFonts w:ascii="宋体"/>
          <w:szCs w:val="21"/>
          <w:highlight w:val="none"/>
        </w:rPr>
      </w:pPr>
      <w:r>
        <w:rPr>
          <w:rFonts w:hint="eastAsia" w:ascii="宋体" w:hAnsi="宋体" w:cs="宋体"/>
          <w:bCs/>
          <w:szCs w:val="21"/>
          <w:highlight w:val="none"/>
        </w:rPr>
        <w:t>（一）</w:t>
      </w:r>
      <w:r>
        <w:rPr>
          <w:rFonts w:hint="eastAsia" w:ascii="宋体" w:hAnsi="宋体"/>
          <w:szCs w:val="21"/>
          <w:highlight w:val="none"/>
        </w:rPr>
        <w:t>如贷款人无正当理由不按本合同约定发放贷款，借款人可要求贷款人继续按本合同约定发放贷款；</w:t>
      </w:r>
    </w:p>
    <w:p w14:paraId="5EFC7BEA">
      <w:pPr>
        <w:spacing w:line="360" w:lineRule="auto"/>
        <w:ind w:firstLine="424" w:firstLineChars="202"/>
        <w:rPr>
          <w:rFonts w:ascii="宋体"/>
          <w:szCs w:val="21"/>
          <w:highlight w:val="none"/>
        </w:rPr>
      </w:pPr>
      <w:r>
        <w:rPr>
          <w:rFonts w:hint="eastAsia" w:ascii="宋体" w:hAnsi="宋体"/>
          <w:szCs w:val="21"/>
          <w:highlight w:val="none"/>
        </w:rPr>
        <w:t>（二）贷款人违反国家法律、法规的禁止性规定向借款人收取了不应收取的利息、费用，借款人有权要求贷款人退还。</w:t>
      </w:r>
    </w:p>
    <w:p w14:paraId="7BD98853">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第十三条  </w:t>
      </w:r>
      <w:r>
        <w:rPr>
          <w:rFonts w:hint="eastAsia" w:ascii="宋体" w:hAnsi="宋体"/>
          <w:b/>
          <w:szCs w:val="21"/>
          <w:highlight w:val="none"/>
        </w:rPr>
        <w:t>其他约定</w:t>
      </w:r>
    </w:p>
    <w:p w14:paraId="08A5EDF7">
      <w:pPr>
        <w:spacing w:line="360" w:lineRule="auto"/>
        <w:ind w:firstLine="420" w:firstLineChars="200"/>
        <w:rPr>
          <w:rFonts w:ascii="宋体" w:cs="宋体"/>
          <w:bCs/>
          <w:szCs w:val="21"/>
          <w:highlight w:val="none"/>
        </w:rPr>
      </w:pPr>
      <w:r>
        <w:rPr>
          <w:rFonts w:hint="eastAsia" w:ascii="宋体" w:hAnsi="宋体" w:cs="宋体"/>
          <w:bCs/>
          <w:szCs w:val="21"/>
          <w:highlight w:val="none"/>
        </w:rPr>
        <w:t>一、借款人申请</w:t>
      </w:r>
      <w:r>
        <w:rPr>
          <w:rFonts w:hint="eastAsia" w:ascii="宋体" w:hAnsi="宋体" w:cs="宋体"/>
          <w:bCs/>
          <w:szCs w:val="21"/>
          <w:highlight w:val="none"/>
          <w:lang w:val="en-US" w:eastAsia="zh-CN"/>
        </w:rPr>
        <w:t>并</w:t>
      </w:r>
      <w:r>
        <w:rPr>
          <w:rFonts w:hint="eastAsia" w:ascii="宋体" w:hAnsi="宋体" w:cs="宋体"/>
          <w:bCs/>
          <w:szCs w:val="21"/>
          <w:highlight w:val="none"/>
        </w:rPr>
        <w:t>开通</w:t>
      </w:r>
      <w:r>
        <w:rPr>
          <w:rFonts w:hint="eastAsia" w:ascii="宋体" w:hAnsi="宋体" w:cs="宋体"/>
          <w:bCs/>
          <w:szCs w:val="21"/>
          <w:highlight w:val="none"/>
          <w:lang w:val="en-US" w:eastAsia="zh-CN"/>
        </w:rPr>
        <w:t>的</w:t>
      </w:r>
      <w:r>
        <w:rPr>
          <w:rFonts w:hint="eastAsia" w:ascii="宋体" w:hAnsi="宋体" w:cs="宋体"/>
          <w:bCs/>
          <w:szCs w:val="21"/>
          <w:highlight w:val="none"/>
        </w:rPr>
        <w:t>黔农</w:t>
      </w:r>
      <w:r>
        <w:rPr>
          <w:rFonts w:hint="eastAsia" w:ascii="宋体" w:hAnsi="宋体" w:cs="宋体"/>
          <w:bCs/>
          <w:szCs w:val="21"/>
          <w:highlight w:val="none"/>
          <w:lang w:val="en-US" w:eastAsia="zh-CN"/>
        </w:rPr>
        <w:t>云、黔农村银</w:t>
      </w:r>
      <w:r>
        <w:rPr>
          <w:rFonts w:hint="eastAsia" w:ascii="宋体" w:hAnsi="宋体" w:cs="宋体"/>
          <w:bCs/>
          <w:szCs w:val="21"/>
          <w:highlight w:val="none"/>
        </w:rPr>
        <w:t>等电子</w:t>
      </w:r>
      <w:r>
        <w:rPr>
          <w:rFonts w:hint="eastAsia" w:ascii="宋体" w:hAnsi="宋体" w:cs="宋体"/>
          <w:bCs/>
          <w:szCs w:val="21"/>
          <w:highlight w:val="none"/>
          <w:lang w:val="en-US" w:eastAsia="zh-CN"/>
        </w:rPr>
        <w:t>服务</w:t>
      </w:r>
      <w:r>
        <w:rPr>
          <w:rFonts w:hint="eastAsia" w:ascii="宋体" w:hAnsi="宋体" w:cs="宋体"/>
          <w:bCs/>
          <w:szCs w:val="21"/>
          <w:highlight w:val="none"/>
        </w:rPr>
        <w:t>渠道</w:t>
      </w:r>
      <w:r>
        <w:rPr>
          <w:rFonts w:hint="eastAsia" w:ascii="宋体" w:hAnsi="宋体" w:cs="宋体"/>
          <w:bCs/>
          <w:szCs w:val="21"/>
          <w:highlight w:val="none"/>
          <w:lang w:val="en-US" w:eastAsia="zh-CN"/>
        </w:rPr>
        <w:t>的</w:t>
      </w:r>
      <w:r>
        <w:rPr>
          <w:rFonts w:hint="eastAsia" w:ascii="宋体" w:hAnsi="宋体" w:cs="宋体"/>
          <w:bCs/>
          <w:szCs w:val="21"/>
          <w:highlight w:val="none"/>
        </w:rPr>
        <w:t>贷款账户将与结算账户进行签约绑定，</w:t>
      </w:r>
      <w:r>
        <w:rPr>
          <w:rFonts w:hint="eastAsia" w:ascii="宋体" w:hAnsi="宋体" w:cs="宋体"/>
          <w:bCs/>
          <w:szCs w:val="21"/>
          <w:highlight w:val="none"/>
          <w:lang w:val="en-US" w:eastAsia="zh-CN"/>
        </w:rPr>
        <w:t>供</w:t>
      </w:r>
      <w:r>
        <w:rPr>
          <w:rFonts w:hint="eastAsia" w:ascii="宋体" w:hAnsi="宋体" w:cs="宋体"/>
          <w:bCs/>
          <w:szCs w:val="21"/>
          <w:highlight w:val="none"/>
        </w:rPr>
        <w:t>客户</w:t>
      </w:r>
      <w:r>
        <w:rPr>
          <w:rFonts w:hint="eastAsia" w:ascii="宋体" w:hAnsi="宋体" w:cs="宋体"/>
          <w:bCs/>
          <w:szCs w:val="21"/>
          <w:highlight w:val="none"/>
          <w:lang w:val="en-US" w:eastAsia="zh-CN"/>
        </w:rPr>
        <w:t>在该</w:t>
      </w:r>
      <w:r>
        <w:rPr>
          <w:rFonts w:hint="eastAsia" w:ascii="宋体" w:hAnsi="宋体" w:cs="宋体"/>
          <w:bCs/>
          <w:szCs w:val="21"/>
          <w:highlight w:val="none"/>
        </w:rPr>
        <w:t>渠道查询、支付、还款和消费等</w:t>
      </w:r>
      <w:r>
        <w:rPr>
          <w:rFonts w:hint="eastAsia" w:ascii="宋体" w:hAnsi="宋体" w:cs="宋体"/>
          <w:bCs/>
          <w:szCs w:val="21"/>
          <w:highlight w:val="none"/>
          <w:lang w:eastAsia="zh-CN"/>
        </w:rPr>
        <w:t>。</w:t>
      </w:r>
    </w:p>
    <w:p w14:paraId="26C46916">
      <w:pPr>
        <w:spacing w:line="360" w:lineRule="auto"/>
        <w:ind w:firstLine="420" w:firstLineChars="200"/>
        <w:rPr>
          <w:rFonts w:ascii="宋体" w:cs=".PingFang SC"/>
          <w:kern w:val="0"/>
          <w:szCs w:val="21"/>
          <w:highlight w:val="none"/>
        </w:rPr>
      </w:pPr>
      <w:r>
        <w:rPr>
          <w:rFonts w:hint="eastAsia" w:ascii="宋体" w:hAnsi="宋体" w:cs="宋体"/>
          <w:bCs/>
          <w:szCs w:val="21"/>
          <w:highlight w:val="none"/>
        </w:rPr>
        <w:t>二、本合同双方当事人确认并同意：本合同以双方当事人认可的数据电文方式签署；</w:t>
      </w:r>
      <w:r>
        <w:rPr>
          <w:rFonts w:hint="eastAsia" w:ascii="宋体" w:hAnsi="宋体" w:cs=".PingFang SC"/>
          <w:kern w:val="0"/>
          <w:szCs w:val="21"/>
          <w:highlight w:val="none"/>
        </w:rPr>
        <w:t>借款人在贷款人电子渠道中所使用的</w:t>
      </w:r>
      <w:r>
        <w:rPr>
          <w:rFonts w:hint="eastAsia" w:ascii="宋体" w:hAnsi="宋体" w:cs=".PingFang SC"/>
          <w:kern w:val="0"/>
          <w:szCs w:val="21"/>
          <w:highlight w:val="none"/>
          <w:lang w:eastAsia="zh-CN"/>
        </w:rPr>
        <w:t>合同签署</w:t>
      </w:r>
      <w:r>
        <w:rPr>
          <w:rFonts w:hint="eastAsia" w:ascii="宋体" w:hAnsi="宋体" w:cs=".PingFang SC"/>
          <w:kern w:val="0"/>
          <w:szCs w:val="21"/>
          <w:highlight w:val="none"/>
        </w:rPr>
        <w:t>方式为符合双方当事人约定的可靠的</w:t>
      </w:r>
      <w:r>
        <w:rPr>
          <w:rFonts w:hint="eastAsia" w:ascii="宋体" w:hAnsi="宋体" w:cs=".PingFang SC"/>
          <w:kern w:val="0"/>
          <w:szCs w:val="21"/>
          <w:highlight w:val="none"/>
          <w:lang w:eastAsia="zh-CN"/>
        </w:rPr>
        <w:t>合同签署</w:t>
      </w:r>
      <w:r>
        <w:rPr>
          <w:rFonts w:hint="eastAsia" w:ascii="宋体" w:hAnsi="宋体" w:cs=".PingFang SC"/>
          <w:kern w:val="0"/>
          <w:szCs w:val="21"/>
          <w:highlight w:val="none"/>
        </w:rPr>
        <w:t>方式；</w:t>
      </w:r>
      <w:r>
        <w:rPr>
          <w:rFonts w:hint="eastAsia" w:ascii="黑体" w:hAnsi="黑体" w:eastAsia="黑体" w:cs="黑体"/>
          <w:b/>
          <w:bCs/>
          <w:szCs w:val="21"/>
          <w:highlight w:val="none"/>
        </w:rPr>
        <w:t>借款人登录贷款人电子渠道的方式为双方认可的身份认证方式，凡通过该身份认证方式后的操作均视为借款人本人所为</w:t>
      </w:r>
      <w:r>
        <w:rPr>
          <w:rFonts w:hint="eastAsia" w:ascii="宋体" w:hAnsi="宋体" w:cs="宋体"/>
          <w:b w:val="0"/>
          <w:bCs w:val="0"/>
          <w:szCs w:val="21"/>
          <w:highlight w:val="none"/>
        </w:rPr>
        <w:t>，</w:t>
      </w:r>
      <w:r>
        <w:rPr>
          <w:rFonts w:hint="eastAsia" w:ascii="宋体" w:hAnsi="宋体" w:cs="宋体"/>
          <w:bCs/>
          <w:szCs w:val="21"/>
          <w:highlight w:val="none"/>
        </w:rPr>
        <w:t>借款人承诺对由此产生的法律后果承担责任。</w:t>
      </w:r>
      <w:r>
        <w:rPr>
          <w:rFonts w:hint="eastAsia" w:ascii="宋体" w:hAnsi="宋体" w:cs=".PingFang SC"/>
          <w:kern w:val="0"/>
          <w:szCs w:val="21"/>
          <w:highlight w:val="none"/>
        </w:rPr>
        <w:t>借款人应对其签约的结算账户、登录密码、支付密码等身份认证要素进行妥善保管且不得提供给任何第三方（包括贷款人工作人员）或交于任何第三方（包括贷款人工作人员）使用。使用上述要素所完成的一切操作均视为借款人本人所为，借款人应对由此产生的后果负责。如借款人以上要素发生遗失、被盗、遗忘或怀疑已被他人知悉、盗用等</w:t>
      </w:r>
      <w:r>
        <w:rPr>
          <w:rFonts w:ascii="宋体" w:cs=".PingFang SC"/>
          <w:kern w:val="0"/>
          <w:szCs w:val="21"/>
          <w:highlight w:val="none"/>
        </w:rPr>
        <w:t>,</w:t>
      </w:r>
      <w:r>
        <w:rPr>
          <w:rFonts w:hint="eastAsia" w:ascii="宋体" w:hAnsi="宋体" w:cs=".PingFang SC"/>
          <w:kern w:val="0"/>
          <w:szCs w:val="21"/>
          <w:highlight w:val="none"/>
        </w:rPr>
        <w:t>借款人应立即申请终止本协议，在终止生效前发生的损失均由借款人承担。</w:t>
      </w:r>
    </w:p>
    <w:p w14:paraId="5C888327">
      <w:pPr>
        <w:spacing w:line="360" w:lineRule="auto"/>
        <w:ind w:firstLine="420" w:firstLineChars="200"/>
        <w:rPr>
          <w:rFonts w:ascii="宋体" w:cs="宋体"/>
          <w:bCs/>
          <w:szCs w:val="21"/>
          <w:highlight w:val="none"/>
        </w:rPr>
      </w:pPr>
      <w:r>
        <w:rPr>
          <w:rFonts w:hint="eastAsia" w:ascii="宋体" w:hAnsi="宋体" w:cs="宋体"/>
          <w:bCs/>
          <w:szCs w:val="21"/>
          <w:highlight w:val="none"/>
        </w:rPr>
        <w:t>三、为了不断改进服务质量，贷款人将在不违反法律法规的前提下适时优化和修改本合同条款，但相关修改不会加重您的责任或限制您的权利。一旦合同条款变更，贷款人将以公示或通知的方式通知您，除法律法规或监管规定另有强制性规定外，经修订的内容一经公示或通知的方式通知您，立即生效。若您不同意修改本合同，则应当自该等告示之日起立即停止使用本服务并全额还清本合同项下的应还款项；否则，视为您同意并接受修改后的合同。</w:t>
      </w:r>
    </w:p>
    <w:p w14:paraId="077C6A65">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四、本合同项下任何一笔借款需由借款人配偶及其他具备完全民事行为能力的家庭成员承担共同还款责任的，借款人保证借款行为已经过配偶及其他具备完全民事行为能力的家庭成员的同意和授权（在</w:t>
      </w:r>
      <w:r>
        <w:rPr>
          <w:rFonts w:hint="eastAsia" w:ascii="黑体" w:hAnsi="黑体" w:eastAsia="黑体" w:cs="黑体"/>
          <w:b/>
          <w:bCs w:val="0"/>
          <w:szCs w:val="21"/>
          <w:highlight w:val="none"/>
          <w:lang w:eastAsia="zh-CN"/>
        </w:rPr>
        <w:t>《</w:t>
      </w:r>
      <w:r>
        <w:rPr>
          <w:rFonts w:hint="eastAsia" w:ascii="黑体" w:hAnsi="黑体" w:eastAsia="黑体" w:cs="黑体"/>
          <w:b/>
          <w:bCs w:val="0"/>
          <w:szCs w:val="21"/>
          <w:highlight w:val="none"/>
          <w:lang w:val="en-US" w:eastAsia="zh-CN"/>
        </w:rPr>
        <w:t>业务</w:t>
      </w:r>
      <w:r>
        <w:rPr>
          <w:rFonts w:hint="eastAsia" w:ascii="黑体" w:hAnsi="黑体" w:eastAsia="黑体" w:cs="黑体"/>
          <w:b/>
          <w:bCs w:val="0"/>
          <w:szCs w:val="21"/>
          <w:highlight w:val="none"/>
        </w:rPr>
        <w:t>申请书</w:t>
      </w:r>
      <w:r>
        <w:rPr>
          <w:rFonts w:hint="eastAsia" w:ascii="黑体" w:hAnsi="黑体" w:eastAsia="黑体" w:cs="黑体"/>
          <w:b/>
          <w:bCs w:val="0"/>
          <w:szCs w:val="21"/>
          <w:highlight w:val="none"/>
          <w:lang w:eastAsia="zh-CN"/>
        </w:rPr>
        <w:t>》</w:t>
      </w:r>
      <w:r>
        <w:rPr>
          <w:rFonts w:hint="eastAsia" w:ascii="黑体" w:hAnsi="黑体" w:eastAsia="黑体" w:cs="黑体"/>
          <w:b/>
          <w:bCs w:val="0"/>
          <w:szCs w:val="21"/>
          <w:highlight w:val="none"/>
        </w:rPr>
        <w:t>上签字确认或通过人脸识别签约</w:t>
      </w:r>
      <w:r>
        <w:rPr>
          <w:rFonts w:hint="eastAsia" w:ascii="黑体" w:hAnsi="黑体" w:eastAsia="黑体" w:cs="黑体"/>
          <w:b/>
          <w:bCs w:val="0"/>
          <w:szCs w:val="21"/>
          <w:highlight w:val="none"/>
          <w:lang w:val="en-US" w:eastAsia="zh-CN"/>
        </w:rPr>
        <w:t>借款合同</w:t>
      </w:r>
      <w:r>
        <w:rPr>
          <w:rFonts w:hint="eastAsia" w:ascii="黑体" w:hAnsi="黑体" w:eastAsia="黑体" w:cs="黑体"/>
          <w:b/>
          <w:bCs w:val="0"/>
          <w:szCs w:val="21"/>
          <w:highlight w:val="none"/>
        </w:rPr>
        <w:t>或通过人脸识别借款都视为对借款行为的同意和授权）。由此产生的债务为家庭共同债务，具备完全民事行为能力的家庭成员对债务承担</w:t>
      </w:r>
      <w:r>
        <w:rPr>
          <w:rFonts w:hint="eastAsia" w:ascii="黑体" w:hAnsi="黑体" w:eastAsia="黑体" w:cs="黑体"/>
          <w:b/>
          <w:bCs w:val="0"/>
          <w:szCs w:val="21"/>
          <w:highlight w:val="none"/>
          <w:lang w:val="en-US" w:eastAsia="zh-CN"/>
        </w:rPr>
        <w:t>共同还款</w:t>
      </w:r>
      <w:r>
        <w:rPr>
          <w:rFonts w:hint="eastAsia" w:ascii="黑体" w:hAnsi="黑体" w:eastAsia="黑体" w:cs="黑体"/>
          <w:b/>
          <w:bCs w:val="0"/>
          <w:szCs w:val="21"/>
          <w:highlight w:val="none"/>
        </w:rPr>
        <w:t>责任。</w:t>
      </w:r>
    </w:p>
    <w:p w14:paraId="640F6CFC">
      <w:pPr>
        <w:spacing w:line="360" w:lineRule="auto"/>
        <w:ind w:firstLine="420" w:firstLineChars="200"/>
        <w:rPr>
          <w:rFonts w:ascii="宋体" w:cs="宋体"/>
          <w:bCs/>
          <w:szCs w:val="21"/>
          <w:highlight w:val="none"/>
        </w:rPr>
      </w:pPr>
      <w:r>
        <w:rPr>
          <w:rFonts w:hint="eastAsia" w:ascii="宋体" w:hAnsi="宋体" w:cs="宋体"/>
          <w:bCs/>
          <w:szCs w:val="21"/>
          <w:highlight w:val="none"/>
        </w:rPr>
        <w:t>五、除非有可靠、确定的相反证据，贷款人有关本金、利息、费用和还款记录等内容的内部账务记载和电子渠道记录，贷款人制作或保留的借款人办理提款、还款、给付利息等业务过程中发生的单据、凭证及贷款人催收记录、凭证等，均构成有效证明借贷双方之间债权关系的确定证据。</w:t>
      </w:r>
    </w:p>
    <w:p w14:paraId="090FCF74">
      <w:pPr>
        <w:spacing w:line="360" w:lineRule="auto"/>
        <w:ind w:firstLine="422" w:firstLineChars="200"/>
        <w:rPr>
          <w:rFonts w:hint="eastAsia" w:ascii="黑体" w:hAnsi="黑体" w:eastAsia="黑体" w:cs="黑体"/>
          <w:b/>
          <w:bCs w:val="0"/>
          <w:szCs w:val="21"/>
          <w:highlight w:val="none"/>
        </w:rPr>
      </w:pPr>
      <w:r>
        <w:rPr>
          <w:rFonts w:hint="eastAsia" w:ascii="黑体" w:hAnsi="黑体" w:eastAsia="黑体" w:cs="黑体"/>
          <w:b/>
          <w:bCs w:val="0"/>
          <w:szCs w:val="21"/>
          <w:highlight w:val="none"/>
        </w:rPr>
        <w:t>六、除合同另有约定外，贷款人为实现债权而实际发生的全部费用（包括但不限于诉讼费、仲裁费、财产保全费、差旅费、</w:t>
      </w:r>
      <w:r>
        <w:rPr>
          <w:rFonts w:hint="eastAsia" w:ascii="黑体" w:hAnsi="黑体" w:eastAsia="黑体" w:cs="黑体"/>
          <w:b/>
          <w:bCs w:val="0"/>
          <w:szCs w:val="21"/>
          <w:highlight w:val="none"/>
          <w:lang w:val="en-US" w:eastAsia="zh-CN"/>
        </w:rPr>
        <w:t>司法鉴定评估费、</w:t>
      </w:r>
      <w:r>
        <w:rPr>
          <w:rFonts w:hint="eastAsia" w:ascii="黑体" w:hAnsi="黑体" w:eastAsia="黑体" w:cs="黑体"/>
          <w:b/>
          <w:bCs w:val="0"/>
          <w:szCs w:val="21"/>
          <w:highlight w:val="none"/>
        </w:rPr>
        <w:t>执行费、拍卖费、公证费、送达费、公告费、律师费等）均由借款人承担。</w:t>
      </w:r>
    </w:p>
    <w:p w14:paraId="747E2C84">
      <w:pPr>
        <w:spacing w:line="360" w:lineRule="auto"/>
        <w:ind w:firstLine="420" w:firstLineChars="200"/>
        <w:rPr>
          <w:rFonts w:ascii="宋体" w:cs="宋体"/>
          <w:bCs/>
          <w:szCs w:val="21"/>
          <w:highlight w:val="none"/>
        </w:rPr>
      </w:pPr>
      <w:r>
        <w:rPr>
          <w:rFonts w:hint="eastAsia" w:ascii="宋体" w:hAnsi="宋体" w:cs="宋体"/>
          <w:bCs/>
          <w:szCs w:val="21"/>
          <w:highlight w:val="none"/>
        </w:rPr>
        <w:t>七、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14:paraId="56CB56DF">
      <w:pPr>
        <w:numPr>
          <w:ilvl w:val="0"/>
          <w:numId w:val="0"/>
        </w:numPr>
        <w:spacing w:line="360" w:lineRule="auto"/>
        <w:ind w:leftChars="0" w:firstLine="422" w:firstLineChars="200"/>
        <w:rPr>
          <w:rFonts w:hint="eastAsia"/>
          <w:b/>
          <w:bCs/>
          <w:highlight w:val="none"/>
        </w:rPr>
      </w:pPr>
      <w:r>
        <w:rPr>
          <w:rFonts w:hint="eastAsia" w:ascii="宋体" w:hAnsi="宋体" w:cs="Times New Roman"/>
          <w:b/>
          <w:szCs w:val="21"/>
          <w:highlight w:val="none"/>
          <w:lang w:val="en-US" w:eastAsia="zh-CN"/>
        </w:rPr>
        <w:t>第十四条</w:t>
      </w:r>
      <w:r>
        <w:rPr>
          <w:rFonts w:hint="eastAsia"/>
          <w:b/>
          <w:bCs/>
          <w:highlight w:val="none"/>
        </w:rPr>
        <w:t xml:space="preserve">  通知与送达</w:t>
      </w:r>
    </w:p>
    <w:p w14:paraId="1B8E80A8">
      <w:pPr>
        <w:numPr>
          <w:ilvl w:val="0"/>
          <w:numId w:val="0"/>
        </w:numPr>
        <w:spacing w:line="360" w:lineRule="auto"/>
        <w:ind w:leftChars="0" w:firstLine="420" w:firstLineChars="200"/>
        <w:rPr>
          <w:rFonts w:hint="eastAsia"/>
          <w:highlight w:val="none"/>
        </w:rPr>
      </w:pPr>
      <w:r>
        <w:rPr>
          <w:rFonts w:hint="eastAsia"/>
          <w:highlight w:val="none"/>
        </w:rPr>
        <w:t>一、借款人</w:t>
      </w:r>
      <w:r>
        <w:rPr>
          <w:rFonts w:hint="eastAsia"/>
          <w:highlight w:val="none"/>
          <w:lang w:val="en-US" w:eastAsia="zh-CN"/>
        </w:rPr>
        <w:t>同意</w:t>
      </w:r>
      <w:r>
        <w:rPr>
          <w:rFonts w:hint="eastAsia"/>
          <w:highlight w:val="none"/>
        </w:rPr>
        <w:t>本合同所列的家庭住址为有效送达地址；</w:t>
      </w:r>
      <w:r>
        <w:rPr>
          <w:rFonts w:hint="eastAsia"/>
          <w:highlight w:val="none"/>
          <w:lang w:val="en-US" w:eastAsia="zh-CN"/>
        </w:rPr>
        <w:t>借款人同意本合同所列电子信息通知方式</w:t>
      </w:r>
      <w:r>
        <w:rPr>
          <w:rFonts w:hint="eastAsia"/>
          <w:highlight w:val="none"/>
        </w:rPr>
        <w:t>为有效送达方式。</w:t>
      </w:r>
    </w:p>
    <w:p w14:paraId="0F04A895">
      <w:pPr>
        <w:numPr>
          <w:ilvl w:val="0"/>
          <w:numId w:val="0"/>
        </w:numPr>
        <w:spacing w:line="360" w:lineRule="auto"/>
        <w:ind w:leftChars="0" w:firstLine="420" w:firstLineChars="200"/>
        <w:rPr>
          <w:rFonts w:hint="eastAsia"/>
          <w:highlight w:val="none"/>
        </w:rPr>
      </w:pPr>
      <w:r>
        <w:rPr>
          <w:rFonts w:hint="eastAsia"/>
          <w:highlight w:val="none"/>
        </w:rPr>
        <w:t>二、除经双方确认的方式更改地址或电子送达方式外，贷款人任何书面纸质通知只要寄往前项任一送达地址或电子信息通知、文书等数据电文</w:t>
      </w:r>
      <w:r>
        <w:rPr>
          <w:rFonts w:hint="eastAsia"/>
          <w:highlight w:val="none"/>
          <w:lang w:val="en-US" w:eastAsia="zh-CN"/>
        </w:rPr>
        <w:t>通过前项任一送达方式成功发送</w:t>
      </w:r>
      <w:r>
        <w:rPr>
          <w:rFonts w:hint="eastAsia"/>
          <w:highlight w:val="none"/>
        </w:rPr>
        <w:t>均视为贷款人已履行催收、通知等义务；人民法院、仲裁机构文书送达时，可直接按前</w:t>
      </w:r>
      <w:r>
        <w:rPr>
          <w:rFonts w:hint="eastAsia"/>
          <w:highlight w:val="none"/>
          <w:lang w:val="en-US" w:eastAsia="zh-CN"/>
        </w:rPr>
        <w:t>项</w:t>
      </w:r>
      <w:r>
        <w:rPr>
          <w:rFonts w:hint="eastAsia"/>
          <w:highlight w:val="none"/>
        </w:rPr>
        <w:t>送达地址直接邮寄或</w:t>
      </w:r>
      <w:r>
        <w:rPr>
          <w:rFonts w:hint="eastAsia"/>
          <w:highlight w:val="none"/>
          <w:lang w:val="en-US" w:eastAsia="zh-CN"/>
        </w:rPr>
        <w:t>以电子信息通知方式</w:t>
      </w:r>
      <w:r>
        <w:rPr>
          <w:rFonts w:hint="eastAsia"/>
          <w:highlight w:val="none"/>
        </w:rPr>
        <w:t>发送。</w:t>
      </w:r>
    </w:p>
    <w:p w14:paraId="77F79046">
      <w:pPr>
        <w:numPr>
          <w:ilvl w:val="0"/>
          <w:numId w:val="0"/>
        </w:numPr>
        <w:spacing w:line="360" w:lineRule="auto"/>
        <w:ind w:leftChars="0" w:firstLine="420" w:firstLineChars="200"/>
        <w:rPr>
          <w:rFonts w:hint="eastAsia"/>
          <w:highlight w:val="none"/>
        </w:rPr>
      </w:pPr>
      <w:r>
        <w:rPr>
          <w:rFonts w:hint="eastAsia"/>
          <w:highlight w:val="none"/>
        </w:rPr>
        <w:t>（一）贷款人向借款人送达的提前收回贷款通知、催收通知、还款提示等通知和信息，均</w:t>
      </w:r>
      <w:r>
        <w:rPr>
          <w:rFonts w:hint="eastAsia"/>
          <w:highlight w:val="none"/>
          <w:lang w:val="en-US" w:eastAsia="zh-CN"/>
        </w:rPr>
        <w:t>可</w:t>
      </w:r>
      <w:r>
        <w:rPr>
          <w:rFonts w:hint="eastAsia"/>
          <w:highlight w:val="none"/>
        </w:rPr>
        <w:t>以传真、电子邮件、短信、微信或向其他由借款人注册电子邮箱等电子渠道发出，或通过快递公司递交，或专人送达。通知信息、电子文件等电子数据发送成功即视为已送达，到达借款人接收系统后，借款人不能以未收到或未看到通知为由抗辩拒绝履行义务。</w:t>
      </w:r>
    </w:p>
    <w:p w14:paraId="0F2E3632">
      <w:pPr>
        <w:numPr>
          <w:ilvl w:val="0"/>
          <w:numId w:val="0"/>
        </w:numPr>
        <w:spacing w:line="360" w:lineRule="auto"/>
        <w:ind w:leftChars="0" w:firstLine="420" w:firstLineChars="200"/>
        <w:rPr>
          <w:rFonts w:hint="eastAsia"/>
          <w:highlight w:val="none"/>
        </w:rPr>
      </w:pPr>
      <w:r>
        <w:rPr>
          <w:rFonts w:hint="eastAsia"/>
          <w:highlight w:val="none"/>
        </w:rPr>
        <w:t>（二）采用多种方式送达的，以最先到达的之日为送达日期。贷款人最先有效送达之日视为借款人已签收和知晓通知信息内容。</w:t>
      </w:r>
    </w:p>
    <w:p w14:paraId="2484C7EB">
      <w:pPr>
        <w:numPr>
          <w:ilvl w:val="0"/>
          <w:numId w:val="0"/>
        </w:numPr>
        <w:spacing w:line="360" w:lineRule="auto"/>
        <w:ind w:leftChars="0" w:firstLine="422" w:firstLineChars="200"/>
        <w:rPr>
          <w:rFonts w:ascii="宋体"/>
          <w:b/>
          <w:szCs w:val="21"/>
          <w:highlight w:val="none"/>
        </w:rPr>
      </w:pPr>
      <w:r>
        <w:rPr>
          <w:rFonts w:hint="eastAsia" w:ascii="宋体" w:hAnsi="宋体"/>
          <w:b/>
          <w:szCs w:val="21"/>
          <w:highlight w:val="none"/>
          <w:lang w:val="en-US" w:eastAsia="zh-CN"/>
        </w:rPr>
        <w:t xml:space="preserve">第十五条  </w:t>
      </w:r>
      <w:r>
        <w:rPr>
          <w:rFonts w:hint="eastAsia" w:ascii="宋体" w:hAnsi="宋体"/>
          <w:b/>
          <w:szCs w:val="21"/>
          <w:highlight w:val="none"/>
        </w:rPr>
        <w:t>争议处理</w:t>
      </w:r>
    </w:p>
    <w:p w14:paraId="41E064C6">
      <w:pPr>
        <w:numPr>
          <w:ilvl w:val="0"/>
          <w:numId w:val="0"/>
        </w:numPr>
        <w:spacing w:line="360" w:lineRule="auto"/>
        <w:ind w:leftChars="-5" w:firstLine="420" w:firstLineChars="20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一、本合同履行中如发生争议，双方应进行协商或第三方调解解决。协商或调解不成，按以下第</w:t>
      </w:r>
      <w:r>
        <w:rPr>
          <w:rFonts w:hint="eastAsia" w:ascii="宋体" w:hAnsi="宋体"/>
          <w:b w:val="0"/>
          <w:bCs/>
          <w:szCs w:val="21"/>
          <w:highlight w:val="none"/>
          <w:u w:val="single"/>
          <w:lang w:val="en-US" w:eastAsia="zh-CN"/>
        </w:rPr>
        <w:t xml:space="preserve">  </w:t>
      </w:r>
      <w:bookmarkStart w:id="25" w:name="PO_MAXCTR_DISRES"/>
      <w:bookmarkEnd w:id="25"/>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lang w:val="en-US" w:eastAsia="zh-CN"/>
        </w:rPr>
        <w:t>方式解决：</w:t>
      </w:r>
    </w:p>
    <w:p w14:paraId="50A1DC37">
      <w:pPr>
        <w:numPr>
          <w:ilvl w:val="0"/>
          <w:numId w:val="0"/>
        </w:numPr>
        <w:spacing w:line="360" w:lineRule="auto"/>
        <w:ind w:leftChars="-5" w:firstLine="420" w:firstLineChars="20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（一）向贷款人法人机构所在地人民法院提起诉讼；</w:t>
      </w:r>
    </w:p>
    <w:p w14:paraId="670D5558">
      <w:pPr>
        <w:numPr>
          <w:ilvl w:val="0"/>
          <w:numId w:val="0"/>
        </w:numPr>
        <w:spacing w:line="360" w:lineRule="auto"/>
        <w:ind w:leftChars="-5" w:firstLine="420" w:firstLineChars="20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（二）向合同签约地人民法院提起诉讼；</w:t>
      </w:r>
    </w:p>
    <w:p w14:paraId="37DB9916">
      <w:pPr>
        <w:numPr>
          <w:ilvl w:val="0"/>
          <w:numId w:val="0"/>
        </w:numPr>
        <w:spacing w:line="360" w:lineRule="auto"/>
        <w:ind w:leftChars="-5" w:firstLine="420" w:firstLineChars="20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（三）其他方式：</w:t>
      </w:r>
      <w:r>
        <w:rPr>
          <w:rFonts w:hint="eastAsia" w:ascii="宋体" w:hAnsi="宋体"/>
          <w:b w:val="0"/>
          <w:bCs/>
          <w:szCs w:val="21"/>
          <w:highlight w:val="none"/>
          <w:u w:val="single"/>
          <w:lang w:val="en-US" w:eastAsia="zh-CN"/>
        </w:rPr>
        <w:t xml:space="preserve">  </w:t>
      </w:r>
      <w:bookmarkStart w:id="26" w:name="PO_MAXCTR_DISRESDESC"/>
      <w:bookmarkEnd w:id="26"/>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lang w:val="en-US" w:eastAsia="zh-CN"/>
        </w:rPr>
        <w:t>。</w:t>
      </w:r>
    </w:p>
    <w:p w14:paraId="58AAA424">
      <w:pPr>
        <w:numPr>
          <w:ilvl w:val="0"/>
          <w:numId w:val="0"/>
        </w:numPr>
        <w:spacing w:line="360" w:lineRule="auto"/>
        <w:ind w:leftChars="-5" w:firstLine="420" w:firstLineChars="20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二、在争议处理期间，本合同不涉及争议部分的条款仍须履行。</w:t>
      </w:r>
    </w:p>
    <w:p w14:paraId="3FBBB0E1">
      <w:pPr>
        <w:numPr>
          <w:ilvl w:val="0"/>
          <w:numId w:val="0"/>
        </w:numPr>
        <w:spacing w:line="360" w:lineRule="auto"/>
        <w:ind w:leftChars="0" w:firstLine="422" w:firstLineChars="200"/>
        <w:rPr>
          <w:rFonts w:hint="eastAsia" w:ascii="宋体" w:hAnsi="宋体" w:cs="Times New Roman"/>
          <w:b/>
          <w:szCs w:val="21"/>
          <w:highlight w:val="none"/>
          <w:lang w:val="en-US" w:eastAsia="zh-CN"/>
        </w:rPr>
      </w:pPr>
      <w:r>
        <w:rPr>
          <w:rFonts w:hint="eastAsia" w:ascii="宋体" w:hAnsi="宋体" w:cs="Times New Roman"/>
          <w:b/>
          <w:szCs w:val="21"/>
          <w:highlight w:val="none"/>
          <w:lang w:val="en-US" w:eastAsia="zh-CN"/>
        </w:rPr>
        <w:t>第十六条 合同生效</w:t>
      </w:r>
    </w:p>
    <w:p w14:paraId="2D423660">
      <w:pPr>
        <w:numPr>
          <w:ilvl w:val="0"/>
          <w:numId w:val="0"/>
        </w:numPr>
        <w:spacing w:line="360" w:lineRule="auto"/>
        <w:ind w:leftChars="-5" w:firstLine="420" w:firstLineChars="200"/>
        <w:jc w:val="left"/>
        <w:rPr>
          <w:rFonts w:hint="eastAsia" w:ascii="宋体" w:hAnsi="宋体" w:cs="Times New Roman"/>
          <w:b w:val="0"/>
          <w:bCs/>
          <w:szCs w:val="21"/>
          <w:highlight w:val="none"/>
          <w:lang w:val="en-US" w:eastAsia="zh-CN"/>
        </w:rPr>
      </w:pPr>
      <w:r>
        <w:rPr>
          <w:rFonts w:hint="eastAsia" w:ascii="宋体" w:hAnsi="宋体" w:cs="Times New Roman"/>
          <w:b w:val="0"/>
          <w:bCs/>
          <w:szCs w:val="21"/>
          <w:highlight w:val="none"/>
          <w:lang w:val="en-US" w:eastAsia="zh-CN"/>
        </w:rPr>
        <w:t>本合同经签约各方通过以下方式之一共同签署之日起生效：</w:t>
      </w:r>
    </w:p>
    <w:p w14:paraId="588392E9">
      <w:pPr>
        <w:numPr>
          <w:ilvl w:val="0"/>
          <w:numId w:val="0"/>
        </w:numPr>
        <w:spacing w:line="360" w:lineRule="auto"/>
        <w:ind w:leftChars="-5" w:firstLine="420" w:firstLineChars="200"/>
        <w:jc w:val="left"/>
        <w:rPr>
          <w:rFonts w:hint="eastAsia" w:ascii="宋体" w:hAnsi="宋体" w:cs="Times New Roman"/>
          <w:b w:val="0"/>
          <w:bCs/>
          <w:szCs w:val="21"/>
          <w:highlight w:val="none"/>
          <w:lang w:val="en-US" w:eastAsia="zh-CN"/>
        </w:rPr>
      </w:pPr>
      <w:r>
        <w:rPr>
          <w:rFonts w:hint="eastAsia" w:ascii="宋体" w:hAnsi="宋体" w:cs="Times New Roman"/>
          <w:b w:val="0"/>
          <w:bCs/>
          <w:szCs w:val="21"/>
          <w:highlight w:val="none"/>
          <w:lang w:val="en-US" w:eastAsia="zh-CN"/>
        </w:rPr>
        <w:t>一、面签：由借贷双方在本合同纸质版签名处签字并按指印；</w:t>
      </w:r>
    </w:p>
    <w:p w14:paraId="7BE3F291">
      <w:pPr>
        <w:numPr>
          <w:ilvl w:val="0"/>
          <w:numId w:val="0"/>
        </w:numPr>
        <w:spacing w:line="360" w:lineRule="auto"/>
        <w:ind w:leftChars="-5" w:firstLine="420" w:firstLineChars="200"/>
        <w:jc w:val="left"/>
        <w:rPr>
          <w:rFonts w:ascii="宋体"/>
          <w:b/>
          <w:szCs w:val="21"/>
          <w:highlight w:val="none"/>
        </w:rPr>
      </w:pPr>
      <w:r>
        <w:rPr>
          <w:rFonts w:hint="eastAsia" w:ascii="宋体" w:hAnsi="宋体" w:cs="Times New Roman"/>
          <w:b w:val="0"/>
          <w:bCs/>
          <w:szCs w:val="21"/>
          <w:highlight w:val="none"/>
          <w:lang w:val="en-US" w:eastAsia="zh-CN"/>
        </w:rPr>
        <w:t>二、电签：由借款人在贷款人提供的电子渠道完成电子签名。</w:t>
      </w:r>
    </w:p>
    <w:p w14:paraId="39BEAEF4">
      <w:pPr>
        <w:numPr>
          <w:ilvl w:val="0"/>
          <w:numId w:val="0"/>
        </w:numPr>
        <w:spacing w:line="360" w:lineRule="auto"/>
        <w:ind w:leftChars="-5" w:firstLine="422" w:firstLineChars="200"/>
        <w:jc w:val="left"/>
        <w:rPr>
          <w:rFonts w:hint="eastAsia" w:ascii="黑体" w:hAnsi="黑体" w:eastAsia="黑体" w:cs="黑体"/>
          <w:b/>
          <w:bCs/>
          <w:szCs w:val="21"/>
          <w:highlight w:val="none"/>
        </w:rPr>
      </w:pPr>
      <w:r>
        <w:rPr>
          <w:rFonts w:hint="eastAsia"/>
          <w:b/>
          <w:bCs/>
          <w:highlight w:val="none"/>
          <w:lang w:val="en-US" w:eastAsia="zh-CN"/>
        </w:rPr>
        <w:t xml:space="preserve">第十七条  </w:t>
      </w:r>
      <w:r>
        <w:rPr>
          <w:rFonts w:hint="eastAsia" w:ascii="黑体" w:hAnsi="黑体" w:eastAsia="黑体" w:cs="黑体"/>
          <w:b/>
          <w:bCs/>
          <w:highlight w:val="none"/>
          <w:lang w:val="en-US" w:eastAsia="zh-CN"/>
        </w:rPr>
        <w:t>贷款人</w:t>
      </w:r>
      <w:r>
        <w:rPr>
          <w:rFonts w:hint="eastAsia" w:ascii="黑体" w:hAnsi="黑体" w:eastAsia="黑体" w:cs="黑体"/>
          <w:b/>
          <w:bCs/>
          <w:highlight w:val="none"/>
        </w:rPr>
        <w:t>所辖平台发布的通知、公告、产品说明作为本合同的附件，通知、公告、产品说明与本合同不一致的以最新发布的通知、公告、产品说明书为准。</w:t>
      </w:r>
    </w:p>
    <w:p w14:paraId="570D4446">
      <w:pPr>
        <w:pStyle w:val="2"/>
        <w:spacing w:line="360" w:lineRule="auto"/>
        <w:ind w:left="0" w:leftChars="0" w:firstLine="0" w:firstLineChars="0"/>
        <w:rPr>
          <w:rFonts w:hint="eastAsia" w:ascii="Times New Roman" w:hAnsi="Times New Roman" w:eastAsia="宋体" w:cs="Times New Roman"/>
          <w:kern w:val="2"/>
          <w:sz w:val="21"/>
          <w:szCs w:val="24"/>
          <w:highlight w:val="none"/>
          <w:lang w:val="en-US" w:eastAsia="zh-CN" w:bidi="ar-SA"/>
        </w:rPr>
      </w:pPr>
    </w:p>
    <w:p w14:paraId="720CF4F6">
      <w:pPr>
        <w:spacing w:line="240" w:lineRule="auto"/>
        <w:ind w:firstLine="840" w:firstLineChars="400"/>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本页</w:t>
      </w:r>
      <w:r>
        <w:rPr>
          <w:rFonts w:hint="eastAsia" w:cs="Times New Roman"/>
          <w:kern w:val="2"/>
          <w:sz w:val="21"/>
          <w:szCs w:val="24"/>
          <w:highlight w:val="none"/>
          <w:lang w:val="en-US" w:eastAsia="zh-CN" w:bidi="ar-SA"/>
        </w:rPr>
        <w:t>以下</w:t>
      </w:r>
      <w:r>
        <w:rPr>
          <w:rFonts w:hint="eastAsia" w:ascii="Times New Roman" w:hAnsi="Times New Roman" w:eastAsia="宋体" w:cs="Times New Roman"/>
          <w:kern w:val="2"/>
          <w:sz w:val="21"/>
          <w:szCs w:val="24"/>
          <w:highlight w:val="none"/>
          <w:lang w:val="en-US" w:eastAsia="zh-CN" w:bidi="ar-SA"/>
        </w:rPr>
        <w:t>无正文，</w:t>
      </w:r>
      <w:r>
        <w:rPr>
          <w:rFonts w:hint="eastAsia" w:cs="Times New Roman"/>
          <w:kern w:val="2"/>
          <w:sz w:val="21"/>
          <w:szCs w:val="24"/>
          <w:highlight w:val="none"/>
          <w:lang w:val="en-US" w:eastAsia="zh-CN" w:bidi="ar-SA"/>
        </w:rPr>
        <w:t>系《自然人最高额循环借款合同》签署页）</w:t>
      </w:r>
    </w:p>
    <w:p w14:paraId="5D30867A">
      <w:pPr>
        <w:spacing w:line="360" w:lineRule="auto"/>
        <w:rPr>
          <w:rFonts w:hint="eastAsia" w:ascii="Times New Roman" w:hAnsi="Times New Roman" w:eastAsia="宋体" w:cs="Times New Roman"/>
          <w:kern w:val="2"/>
          <w:sz w:val="21"/>
          <w:szCs w:val="24"/>
          <w:highlight w:val="none"/>
          <w:lang w:val="en-US" w:eastAsia="zh-CN" w:bidi="ar-SA"/>
        </w:rPr>
      </w:pPr>
    </w:p>
    <w:p w14:paraId="1EF07D6C">
      <w:pPr>
        <w:spacing w:line="360" w:lineRule="auto"/>
        <w:rPr>
          <w:rFonts w:hint="eastAsia" w:ascii="Times New Roman" w:hAnsi="Times New Roman" w:eastAsia="宋体" w:cs="Times New Roman"/>
          <w:kern w:val="2"/>
          <w:sz w:val="21"/>
          <w:szCs w:val="24"/>
          <w:highlight w:val="none"/>
          <w:lang w:val="en-US" w:eastAsia="zh-CN" w:bidi="ar-SA"/>
        </w:rPr>
      </w:pPr>
    </w:p>
    <w:p w14:paraId="14326943">
      <w:pPr>
        <w:spacing w:line="360" w:lineRule="auto"/>
        <w:rPr>
          <w:rFonts w:hint="eastAsia" w:ascii="Times New Roman" w:hAnsi="Times New Roman" w:eastAsia="宋体" w:cs="Times New Roman"/>
          <w:kern w:val="2"/>
          <w:sz w:val="21"/>
          <w:szCs w:val="24"/>
          <w:highlight w:val="none"/>
          <w:lang w:val="en-US" w:eastAsia="zh-CN" w:bidi="ar-SA"/>
        </w:rPr>
      </w:pPr>
    </w:p>
    <w:p w14:paraId="2961EC33">
      <w:pPr>
        <w:spacing w:line="360" w:lineRule="auto"/>
        <w:rPr>
          <w:rFonts w:hint="eastAsia" w:ascii="Times New Roman" w:hAnsi="Times New Roman" w:eastAsia="宋体" w:cs="Times New Roman"/>
          <w:kern w:val="2"/>
          <w:sz w:val="21"/>
          <w:szCs w:val="24"/>
          <w:highlight w:val="none"/>
          <w:lang w:val="en-US" w:eastAsia="zh-CN" w:bidi="ar-SA"/>
        </w:rPr>
      </w:pPr>
    </w:p>
    <w:p w14:paraId="5FB1CF9B">
      <w:pPr>
        <w:spacing w:line="360" w:lineRule="auto"/>
        <w:rPr>
          <w:rFonts w:hint="eastAsia" w:ascii="Times New Roman" w:hAnsi="Times New Roman" w:eastAsia="宋体" w:cs="Times New Roman"/>
          <w:kern w:val="2"/>
          <w:sz w:val="21"/>
          <w:szCs w:val="24"/>
          <w:highlight w:val="none"/>
          <w:lang w:val="en-US" w:eastAsia="zh-CN" w:bidi="ar-SA"/>
        </w:rPr>
      </w:pPr>
    </w:p>
    <w:p w14:paraId="485CE1E1">
      <w:pPr>
        <w:spacing w:line="360" w:lineRule="auto"/>
        <w:rPr>
          <w:rFonts w:hint="eastAsia" w:ascii="Times New Roman" w:hAnsi="Times New Roman" w:eastAsia="宋体" w:cs="Times New Roman"/>
          <w:kern w:val="2"/>
          <w:sz w:val="21"/>
          <w:szCs w:val="24"/>
          <w:highlight w:val="none"/>
          <w:lang w:val="en-US" w:eastAsia="zh-CN" w:bidi="ar-SA"/>
        </w:rPr>
      </w:pPr>
    </w:p>
    <w:p w14:paraId="3C1C11B8">
      <w:pPr>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本合同当事人签署如下：</w:t>
      </w:r>
    </w:p>
    <w:p w14:paraId="30FB0CB6">
      <w:pPr>
        <w:spacing w:line="360" w:lineRule="auto"/>
        <w:rPr>
          <w:rFonts w:hint="eastAsia" w:ascii="Times New Roman" w:hAnsi="Times New Roman" w:eastAsia="宋体" w:cs="Times New Roman"/>
          <w:kern w:val="2"/>
          <w:sz w:val="21"/>
          <w:szCs w:val="24"/>
          <w:highlight w:val="none"/>
          <w:lang w:val="en-US" w:eastAsia="zh-CN" w:bidi="ar-SA"/>
        </w:rPr>
      </w:pPr>
    </w:p>
    <w:p w14:paraId="576B188D">
      <w:pPr>
        <w:spacing w:line="360" w:lineRule="auto"/>
        <w:rPr>
          <w:rFonts w:hint="eastAsia" w:ascii="Times New Roman" w:hAnsi="Times New Roman" w:eastAsia="宋体" w:cs="Times New Roman"/>
          <w:kern w:val="2"/>
          <w:sz w:val="21"/>
          <w:szCs w:val="24"/>
          <w:highlight w:val="none"/>
          <w:lang w:val="en-US" w:eastAsia="zh-CN" w:bidi="ar-SA"/>
        </w:rPr>
      </w:pPr>
    </w:p>
    <w:p w14:paraId="5255D5F9">
      <w:pPr>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借款人（签字或捺印）：                     </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贷款人（签章）：</w:t>
      </w:r>
    </w:p>
    <w:p w14:paraId="2977C2EE">
      <w:pPr>
        <w:spacing w:line="360" w:lineRule="auto"/>
        <w:rPr>
          <w:rFonts w:hint="eastAsia" w:ascii="Times New Roman" w:hAnsi="Times New Roman" w:eastAsia="宋体" w:cs="Times New Roman"/>
          <w:kern w:val="2"/>
          <w:sz w:val="21"/>
          <w:szCs w:val="24"/>
          <w:highlight w:val="none"/>
          <w:lang w:val="en-US" w:eastAsia="zh-CN" w:bidi="ar-SA"/>
        </w:rPr>
      </w:pPr>
    </w:p>
    <w:p w14:paraId="1181BB47">
      <w:pPr>
        <w:pStyle w:val="2"/>
        <w:ind w:left="0" w:leftChars="0" w:firstLine="0" w:firstLineChars="0"/>
        <w:rPr>
          <w:rFonts w:hint="eastAsia"/>
          <w:highlight w:val="none"/>
          <w:lang w:val="en-US" w:eastAsia="zh-CN"/>
        </w:rPr>
      </w:pPr>
    </w:p>
    <w:p w14:paraId="377906AF">
      <w:pPr>
        <w:spacing w:line="360" w:lineRule="auto"/>
        <w:rPr>
          <w:rFonts w:hint="eastAsia" w:ascii="Times New Roman" w:hAnsi="Times New Roman" w:eastAsia="宋体" w:cs="Times New Roman"/>
          <w:kern w:val="2"/>
          <w:sz w:val="21"/>
          <w:szCs w:val="24"/>
          <w:highlight w:val="none"/>
          <w:lang w:val="en-US" w:eastAsia="zh-CN" w:bidi="ar-SA"/>
        </w:rPr>
      </w:pPr>
    </w:p>
    <w:p w14:paraId="4FB9EB5D">
      <w:pPr>
        <w:spacing w:line="360" w:lineRule="auto"/>
        <w:rPr>
          <w:rFonts w:hint="eastAsia" w:ascii="Times New Roman" w:hAnsi="Times New Roman" w:eastAsia="宋体" w:cs="Times New Roman"/>
          <w:kern w:val="2"/>
          <w:sz w:val="21"/>
          <w:szCs w:val="24"/>
          <w:highlight w:val="none"/>
          <w:lang w:val="en-US" w:eastAsia="zh-CN" w:bidi="ar-SA"/>
        </w:rPr>
      </w:pPr>
    </w:p>
    <w:p w14:paraId="07195CDA">
      <w:pPr>
        <w:spacing w:line="360" w:lineRule="auto"/>
        <w:rPr>
          <w:rFonts w:hint="eastAsia" w:ascii="Times New Roman" w:hAnsi="Times New Roman" w:eastAsia="宋体" w:cs="Times New Roman"/>
          <w:kern w:val="2"/>
          <w:sz w:val="21"/>
          <w:szCs w:val="24"/>
          <w:highlight w:val="none"/>
          <w:lang w:val="en-US" w:eastAsia="zh-CN" w:bidi="ar-SA"/>
        </w:rPr>
      </w:pPr>
    </w:p>
    <w:p w14:paraId="76A88410">
      <w:pPr>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共同借款人（签字或捺印）：                </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法定代表人/负责人：</w:t>
      </w:r>
    </w:p>
    <w:p w14:paraId="719190B0">
      <w:pPr>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或授权代理人：</w:t>
      </w:r>
    </w:p>
    <w:p w14:paraId="5F8A80D8">
      <w:pPr>
        <w:spacing w:line="360" w:lineRule="auto"/>
        <w:rPr>
          <w:rFonts w:hint="eastAsia" w:ascii="Times New Roman" w:hAnsi="Times New Roman" w:eastAsia="宋体" w:cs="Times New Roman"/>
          <w:kern w:val="2"/>
          <w:sz w:val="21"/>
          <w:szCs w:val="24"/>
          <w:highlight w:val="none"/>
          <w:lang w:val="en-US" w:eastAsia="zh-CN" w:bidi="ar-SA"/>
        </w:rPr>
      </w:pPr>
    </w:p>
    <w:p w14:paraId="0A0E5559">
      <w:pPr>
        <w:pStyle w:val="2"/>
        <w:ind w:left="0" w:leftChars="0" w:firstLine="0" w:firstLineChars="0"/>
        <w:rPr>
          <w:rFonts w:hint="eastAsia"/>
          <w:highlight w:val="none"/>
          <w:lang w:val="en-US" w:eastAsia="zh-CN"/>
        </w:rPr>
      </w:pPr>
    </w:p>
    <w:p w14:paraId="0F7CA9D1">
      <w:pPr>
        <w:spacing w:line="360" w:lineRule="auto"/>
        <w:rPr>
          <w:rFonts w:hint="eastAsia" w:ascii="Times New Roman" w:hAnsi="Times New Roman" w:eastAsia="宋体" w:cs="Times New Roman"/>
          <w:kern w:val="2"/>
          <w:sz w:val="21"/>
          <w:szCs w:val="24"/>
          <w:highlight w:val="none"/>
          <w:lang w:val="en-US" w:eastAsia="zh-CN" w:bidi="ar-SA"/>
        </w:rPr>
      </w:pPr>
    </w:p>
    <w:p w14:paraId="039F6F0F">
      <w:pPr>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签约时间：    年  月  日                  </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签约时间：    年  月  日</w:t>
      </w:r>
    </w:p>
    <w:p w14:paraId="511E1BA7">
      <w:pPr>
        <w:pStyle w:val="2"/>
        <w:spacing w:line="360" w:lineRule="auto"/>
        <w:ind w:left="0" w:leftChars="0" w:firstLine="0" w:firstLineChars="0"/>
        <w:rPr>
          <w:rFonts w:hint="eastAsia" w:ascii="Times New Roman" w:hAnsi="Times New Roman" w:eastAsia="宋体" w:cs="Times New Roman"/>
          <w:kern w:val="2"/>
          <w:sz w:val="21"/>
          <w:szCs w:val="24"/>
          <w:highlight w:val="none"/>
          <w:lang w:val="en-US" w:eastAsia="zh-CN" w:bidi="ar-SA"/>
        </w:rPr>
      </w:pPr>
    </w:p>
    <w:p w14:paraId="5A4B3930">
      <w:pPr>
        <w:spacing w:line="360" w:lineRule="auto"/>
        <w:rPr>
          <w:rFonts w:hint="eastAsia" w:ascii="Times New Roman" w:hAnsi="Times New Roman" w:eastAsia="宋体" w:cs="Times New Roman"/>
          <w:kern w:val="2"/>
          <w:sz w:val="21"/>
          <w:szCs w:val="24"/>
          <w:highlight w:val="none"/>
          <w:lang w:val="en-US" w:eastAsia="zh-CN" w:bidi="ar-SA"/>
        </w:rPr>
      </w:pPr>
    </w:p>
    <w:p w14:paraId="3F2A0986">
      <w:pPr>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本合同</w:t>
      </w:r>
      <w:r>
        <w:rPr>
          <w:rFonts w:hint="eastAsia" w:cs="Times New Roman"/>
          <w:kern w:val="2"/>
          <w:sz w:val="21"/>
          <w:szCs w:val="24"/>
          <w:highlight w:val="none"/>
          <w:lang w:val="en-US" w:eastAsia="zh-CN" w:bidi="ar-SA"/>
        </w:rPr>
        <w:t>履行</w:t>
      </w:r>
      <w:r>
        <w:rPr>
          <w:rFonts w:hint="eastAsia" w:ascii="Times New Roman" w:hAnsi="Times New Roman" w:eastAsia="宋体" w:cs="Times New Roman"/>
          <w:kern w:val="2"/>
          <w:sz w:val="21"/>
          <w:szCs w:val="24"/>
          <w:highlight w:val="none"/>
          <w:lang w:val="en-US" w:eastAsia="zh-CN" w:bidi="ar-SA"/>
        </w:rPr>
        <w:t>地点：</w:t>
      </w:r>
      <w:r>
        <w:rPr>
          <w:rFonts w:hint="eastAsia" w:ascii="Times New Roman" w:hAnsi="Times New Roman" w:eastAsia="宋体" w:cs="Times New Roman"/>
          <w:kern w:val="2"/>
          <w:sz w:val="21"/>
          <w:szCs w:val="24"/>
          <w:highlight w:val="none"/>
          <w:u w:val="singl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市</w:t>
      </w:r>
      <w:r>
        <w:rPr>
          <w:rFonts w:hint="eastAsia" w:cs="Times New Roman"/>
          <w:kern w:val="2"/>
          <w:sz w:val="21"/>
          <w:szCs w:val="24"/>
          <w:highlight w:val="none"/>
          <w:lang w:val="en-US" w:eastAsia="zh-CN" w:bidi="ar-SA"/>
        </w:rPr>
        <w:t>/州</w:t>
      </w:r>
      <w:r>
        <w:rPr>
          <w:rFonts w:hint="eastAsia" w:ascii="Times New Roman" w:hAnsi="Times New Roman" w:eastAsia="宋体" w:cs="Times New Roman"/>
          <w:kern w:val="2"/>
          <w:sz w:val="21"/>
          <w:szCs w:val="24"/>
          <w:highlight w:val="none"/>
          <w:u w:val="singl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县/</w:t>
      </w:r>
      <w:r>
        <w:rPr>
          <w:rFonts w:hint="eastAsia" w:cs="Times New Roman"/>
          <w:kern w:val="2"/>
          <w:sz w:val="21"/>
          <w:szCs w:val="24"/>
          <w:highlight w:val="none"/>
          <w:lang w:val="en-US" w:eastAsia="zh-CN" w:bidi="ar-SA"/>
        </w:rPr>
        <w:t>市/</w:t>
      </w:r>
      <w:r>
        <w:rPr>
          <w:rFonts w:hint="eastAsia" w:ascii="Times New Roman" w:hAnsi="Times New Roman" w:eastAsia="宋体" w:cs="Times New Roman"/>
          <w:kern w:val="2"/>
          <w:sz w:val="21"/>
          <w:szCs w:val="24"/>
          <w:highlight w:val="none"/>
          <w:lang w:val="en-US" w:eastAsia="zh-CN" w:bidi="ar-SA"/>
        </w:rPr>
        <w:t>区</w:t>
      </w:r>
      <w:r>
        <w:rPr>
          <w:rFonts w:hint="eastAsia" w:ascii="Times New Roman" w:hAnsi="Times New Roman" w:eastAsia="宋体" w:cs="Times New Roman"/>
          <w:kern w:val="2"/>
          <w:sz w:val="21"/>
          <w:szCs w:val="24"/>
          <w:highlight w:val="none"/>
          <w:u w:val="single"/>
          <w:lang w:val="en-US" w:eastAsia="zh-CN" w:bidi="ar-SA"/>
        </w:rPr>
        <w:t xml:space="preserve">          </w:t>
      </w:r>
    </w:p>
    <w:p w14:paraId="177EFC24">
      <w:pPr>
        <w:rPr>
          <w:rFonts w:hint="eastAsia"/>
          <w:lang w:val="en-US" w:eastAsia="zh-CN"/>
        </w:rPr>
      </w:pPr>
    </w:p>
    <w:sectPr>
      <w:headerReference r:id="rId3" w:type="default"/>
      <w:footerReference r:id="rId4" w:type="default"/>
      <w:footerReference r:id="rId5"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ingFang SC">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143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548DB5">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A548DB5">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0F46">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1B947FE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3534">
    <w:pPr>
      <w:pStyle w:val="7"/>
      <w:pBdr>
        <w:bottom w:val="none" w:color="auto" w:sz="0" w:space="0"/>
      </w:pBdr>
      <w:jc w:val="left"/>
    </w:pPr>
    <w:r>
      <w:rPr>
        <w:u w:val="thick"/>
      </w:rPr>
      <w:drawing>
        <wp:inline distT="0" distB="0" distL="114300" distR="114300">
          <wp:extent cx="1971675" cy="400050"/>
          <wp:effectExtent l="0" t="0" r="9525" b="0"/>
          <wp:docPr id="2" name="图片 1" descr="贵州省农村信用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贵州省农村信用社"/>
                  <pic:cNvPicPr>
                    <a:picLocks noChangeAspect="1"/>
                  </pic:cNvPicPr>
                </pic:nvPicPr>
                <pic:blipFill>
                  <a:blip r:embed="rId1"/>
                  <a:stretch>
                    <a:fillRect/>
                  </a:stretch>
                </pic:blipFill>
                <pic:spPr>
                  <a:xfrm>
                    <a:off x="0" y="0"/>
                    <a:ext cx="1971675" cy="400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57754"/>
    <w:rsid w:val="00004611"/>
    <w:rsid w:val="00060955"/>
    <w:rsid w:val="0008020E"/>
    <w:rsid w:val="00083E63"/>
    <w:rsid w:val="000B5AF7"/>
    <w:rsid w:val="000D23BE"/>
    <w:rsid w:val="000F6D16"/>
    <w:rsid w:val="00101B8B"/>
    <w:rsid w:val="00177B6B"/>
    <w:rsid w:val="00192D4C"/>
    <w:rsid w:val="00195559"/>
    <w:rsid w:val="001C701C"/>
    <w:rsid w:val="001D023D"/>
    <w:rsid w:val="001D5CD6"/>
    <w:rsid w:val="00271F05"/>
    <w:rsid w:val="002854FB"/>
    <w:rsid w:val="002A38FA"/>
    <w:rsid w:val="002A54A5"/>
    <w:rsid w:val="002B3235"/>
    <w:rsid w:val="0030477C"/>
    <w:rsid w:val="003F6622"/>
    <w:rsid w:val="00400D85"/>
    <w:rsid w:val="00402923"/>
    <w:rsid w:val="004257E2"/>
    <w:rsid w:val="00442247"/>
    <w:rsid w:val="004577C4"/>
    <w:rsid w:val="004D2628"/>
    <w:rsid w:val="0055505D"/>
    <w:rsid w:val="00555636"/>
    <w:rsid w:val="005931A9"/>
    <w:rsid w:val="005970B7"/>
    <w:rsid w:val="005F6D8A"/>
    <w:rsid w:val="00600193"/>
    <w:rsid w:val="00752118"/>
    <w:rsid w:val="007971ED"/>
    <w:rsid w:val="007D26BE"/>
    <w:rsid w:val="00840A97"/>
    <w:rsid w:val="00866B0B"/>
    <w:rsid w:val="00867C02"/>
    <w:rsid w:val="008B078A"/>
    <w:rsid w:val="008D38AE"/>
    <w:rsid w:val="00964EFE"/>
    <w:rsid w:val="009964E0"/>
    <w:rsid w:val="009A18A8"/>
    <w:rsid w:val="00AF54DD"/>
    <w:rsid w:val="00B35297"/>
    <w:rsid w:val="00B54350"/>
    <w:rsid w:val="00B561C6"/>
    <w:rsid w:val="00B75675"/>
    <w:rsid w:val="00B7762C"/>
    <w:rsid w:val="00B9563D"/>
    <w:rsid w:val="00C61FE4"/>
    <w:rsid w:val="00C65F8E"/>
    <w:rsid w:val="00CC5B17"/>
    <w:rsid w:val="00CF6C63"/>
    <w:rsid w:val="00CF78CC"/>
    <w:rsid w:val="00D875CD"/>
    <w:rsid w:val="00DA48F5"/>
    <w:rsid w:val="00DA5729"/>
    <w:rsid w:val="00E11F32"/>
    <w:rsid w:val="00E67B56"/>
    <w:rsid w:val="00E95D04"/>
    <w:rsid w:val="00E974B2"/>
    <w:rsid w:val="00EB0474"/>
    <w:rsid w:val="00EB3DF6"/>
    <w:rsid w:val="00F50775"/>
    <w:rsid w:val="00FC4916"/>
    <w:rsid w:val="00FD0113"/>
    <w:rsid w:val="00FE1DA8"/>
    <w:rsid w:val="01583D1E"/>
    <w:rsid w:val="019F50BB"/>
    <w:rsid w:val="02776A51"/>
    <w:rsid w:val="028F5B9E"/>
    <w:rsid w:val="02A752F5"/>
    <w:rsid w:val="02F07342"/>
    <w:rsid w:val="02F14AB4"/>
    <w:rsid w:val="03052DA7"/>
    <w:rsid w:val="03A42F15"/>
    <w:rsid w:val="041D7C2F"/>
    <w:rsid w:val="04646B44"/>
    <w:rsid w:val="05147EF6"/>
    <w:rsid w:val="0576195B"/>
    <w:rsid w:val="05A23F2F"/>
    <w:rsid w:val="05C93E04"/>
    <w:rsid w:val="06337B93"/>
    <w:rsid w:val="069E0A6C"/>
    <w:rsid w:val="08990FEF"/>
    <w:rsid w:val="08CB4864"/>
    <w:rsid w:val="090C533A"/>
    <w:rsid w:val="0AA00001"/>
    <w:rsid w:val="0ABC62C8"/>
    <w:rsid w:val="0AD95962"/>
    <w:rsid w:val="0B2A1139"/>
    <w:rsid w:val="0C36647C"/>
    <w:rsid w:val="0C4E366D"/>
    <w:rsid w:val="0C67193D"/>
    <w:rsid w:val="0DCF3B8A"/>
    <w:rsid w:val="0E3B32EB"/>
    <w:rsid w:val="0EAF37DB"/>
    <w:rsid w:val="0EDB1B6E"/>
    <w:rsid w:val="0F861126"/>
    <w:rsid w:val="0F8C33D7"/>
    <w:rsid w:val="10721C89"/>
    <w:rsid w:val="11C963F5"/>
    <w:rsid w:val="12D15251"/>
    <w:rsid w:val="141B4178"/>
    <w:rsid w:val="14D90E91"/>
    <w:rsid w:val="15657BD9"/>
    <w:rsid w:val="156775FB"/>
    <w:rsid w:val="15680BC3"/>
    <w:rsid w:val="15F00B60"/>
    <w:rsid w:val="160E40BE"/>
    <w:rsid w:val="17941AB6"/>
    <w:rsid w:val="17E328F2"/>
    <w:rsid w:val="189058ED"/>
    <w:rsid w:val="1A091A79"/>
    <w:rsid w:val="1B3C240B"/>
    <w:rsid w:val="1B3C517A"/>
    <w:rsid w:val="1B741049"/>
    <w:rsid w:val="1BB700AB"/>
    <w:rsid w:val="1BD86D9A"/>
    <w:rsid w:val="1C751318"/>
    <w:rsid w:val="1D865E7E"/>
    <w:rsid w:val="1DA31D0F"/>
    <w:rsid w:val="1EDA6A6C"/>
    <w:rsid w:val="1EE43DD6"/>
    <w:rsid w:val="1EEF4F8F"/>
    <w:rsid w:val="1F0222A5"/>
    <w:rsid w:val="1F387D69"/>
    <w:rsid w:val="1FED2085"/>
    <w:rsid w:val="203D6FF5"/>
    <w:rsid w:val="20892E60"/>
    <w:rsid w:val="219B5D77"/>
    <w:rsid w:val="21B65D2A"/>
    <w:rsid w:val="22FA39AE"/>
    <w:rsid w:val="234559B0"/>
    <w:rsid w:val="244135E0"/>
    <w:rsid w:val="2512386B"/>
    <w:rsid w:val="269E079E"/>
    <w:rsid w:val="26F112F6"/>
    <w:rsid w:val="27425EC1"/>
    <w:rsid w:val="276162AE"/>
    <w:rsid w:val="27802732"/>
    <w:rsid w:val="2807097F"/>
    <w:rsid w:val="282E40BB"/>
    <w:rsid w:val="283A6A94"/>
    <w:rsid w:val="284E06D3"/>
    <w:rsid w:val="289C06BD"/>
    <w:rsid w:val="28A361DC"/>
    <w:rsid w:val="28AA66AC"/>
    <w:rsid w:val="2A72514F"/>
    <w:rsid w:val="2D385EE7"/>
    <w:rsid w:val="2DBA5111"/>
    <w:rsid w:val="2F073D07"/>
    <w:rsid w:val="2F8D7B30"/>
    <w:rsid w:val="30444121"/>
    <w:rsid w:val="3093044A"/>
    <w:rsid w:val="30D74619"/>
    <w:rsid w:val="31983575"/>
    <w:rsid w:val="32431D95"/>
    <w:rsid w:val="326A0D09"/>
    <w:rsid w:val="33443D9E"/>
    <w:rsid w:val="34AE54EB"/>
    <w:rsid w:val="34C53A42"/>
    <w:rsid w:val="351C0216"/>
    <w:rsid w:val="371A3C81"/>
    <w:rsid w:val="37AB09BD"/>
    <w:rsid w:val="382A3EA1"/>
    <w:rsid w:val="384C6D13"/>
    <w:rsid w:val="387F2A9F"/>
    <w:rsid w:val="392A1421"/>
    <w:rsid w:val="39D46B59"/>
    <w:rsid w:val="3A970CF2"/>
    <w:rsid w:val="3AC37632"/>
    <w:rsid w:val="3AED8F70"/>
    <w:rsid w:val="3BD2696D"/>
    <w:rsid w:val="3E725857"/>
    <w:rsid w:val="3EED1B05"/>
    <w:rsid w:val="3F6B7500"/>
    <w:rsid w:val="3FCF5D97"/>
    <w:rsid w:val="40770209"/>
    <w:rsid w:val="414F149A"/>
    <w:rsid w:val="41C45156"/>
    <w:rsid w:val="425A5B2D"/>
    <w:rsid w:val="42606C62"/>
    <w:rsid w:val="42802089"/>
    <w:rsid w:val="431013C1"/>
    <w:rsid w:val="44323C8F"/>
    <w:rsid w:val="44D0316D"/>
    <w:rsid w:val="45243A11"/>
    <w:rsid w:val="45481D0D"/>
    <w:rsid w:val="45977659"/>
    <w:rsid w:val="460160ED"/>
    <w:rsid w:val="462A098B"/>
    <w:rsid w:val="46300138"/>
    <w:rsid w:val="46C81313"/>
    <w:rsid w:val="48136E24"/>
    <w:rsid w:val="485563A8"/>
    <w:rsid w:val="497F2D2E"/>
    <w:rsid w:val="4A386DDD"/>
    <w:rsid w:val="4A7824E4"/>
    <w:rsid w:val="4A9F5427"/>
    <w:rsid w:val="4BAE316C"/>
    <w:rsid w:val="4C1A2717"/>
    <w:rsid w:val="4C1F3E03"/>
    <w:rsid w:val="4C534803"/>
    <w:rsid w:val="4D43795F"/>
    <w:rsid w:val="4D721249"/>
    <w:rsid w:val="4D79140F"/>
    <w:rsid w:val="4D853E85"/>
    <w:rsid w:val="4DF148F8"/>
    <w:rsid w:val="4EFF52CD"/>
    <w:rsid w:val="4F175B4A"/>
    <w:rsid w:val="4F851EDD"/>
    <w:rsid w:val="502F7EE4"/>
    <w:rsid w:val="5063336F"/>
    <w:rsid w:val="51163DD4"/>
    <w:rsid w:val="540B33FD"/>
    <w:rsid w:val="54B829F9"/>
    <w:rsid w:val="54D078DE"/>
    <w:rsid w:val="5773279F"/>
    <w:rsid w:val="5797072B"/>
    <w:rsid w:val="58752247"/>
    <w:rsid w:val="5C084EE8"/>
    <w:rsid w:val="5C1A266F"/>
    <w:rsid w:val="5CF67F7A"/>
    <w:rsid w:val="5D5C04B4"/>
    <w:rsid w:val="5D69160B"/>
    <w:rsid w:val="5D7405B3"/>
    <w:rsid w:val="5EA82738"/>
    <w:rsid w:val="5FEE49EF"/>
    <w:rsid w:val="613255E3"/>
    <w:rsid w:val="617D60D0"/>
    <w:rsid w:val="61F70870"/>
    <w:rsid w:val="637C60D5"/>
    <w:rsid w:val="655B62D1"/>
    <w:rsid w:val="65810E65"/>
    <w:rsid w:val="66247CD7"/>
    <w:rsid w:val="68DB1DFC"/>
    <w:rsid w:val="69B57754"/>
    <w:rsid w:val="69C17B46"/>
    <w:rsid w:val="69C47B96"/>
    <w:rsid w:val="6A4E3E63"/>
    <w:rsid w:val="6A5454A0"/>
    <w:rsid w:val="6A8F267D"/>
    <w:rsid w:val="6BEF45ED"/>
    <w:rsid w:val="6CEF7005"/>
    <w:rsid w:val="6DE92B77"/>
    <w:rsid w:val="6E142720"/>
    <w:rsid w:val="6F951E32"/>
    <w:rsid w:val="704A2FB0"/>
    <w:rsid w:val="70B8462E"/>
    <w:rsid w:val="716D167F"/>
    <w:rsid w:val="716D4ADC"/>
    <w:rsid w:val="717E501F"/>
    <w:rsid w:val="71F267F0"/>
    <w:rsid w:val="723768BD"/>
    <w:rsid w:val="72C03F11"/>
    <w:rsid w:val="74B376E9"/>
    <w:rsid w:val="74B51C5B"/>
    <w:rsid w:val="74C64F36"/>
    <w:rsid w:val="75E02BBC"/>
    <w:rsid w:val="75EB747E"/>
    <w:rsid w:val="769DDBC1"/>
    <w:rsid w:val="77B67F67"/>
    <w:rsid w:val="7942306A"/>
    <w:rsid w:val="7B9A4175"/>
    <w:rsid w:val="7BCD3F35"/>
    <w:rsid w:val="7BE87461"/>
    <w:rsid w:val="7CBC7D81"/>
    <w:rsid w:val="7CC14B89"/>
    <w:rsid w:val="7D152B41"/>
    <w:rsid w:val="7D351979"/>
    <w:rsid w:val="7D4C6C62"/>
    <w:rsid w:val="7DA14AA2"/>
    <w:rsid w:val="7EF4144A"/>
    <w:rsid w:val="999E621A"/>
    <w:rsid w:val="DF756424"/>
    <w:rsid w:val="F7BF7FD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lang w:val="zh-CN" w:eastAsia="zh-CN"/>
    </w:rPr>
  </w:style>
  <w:style w:type="paragraph" w:styleId="3">
    <w:name w:val="Document Map"/>
    <w:basedOn w:val="1"/>
    <w:link w:val="14"/>
    <w:qFormat/>
    <w:uiPriority w:val="99"/>
    <w:rPr>
      <w:rFonts w:ascii="宋体"/>
      <w:sz w:val="18"/>
      <w:szCs w:val="18"/>
    </w:rPr>
  </w:style>
  <w:style w:type="paragraph" w:styleId="4">
    <w:name w:val="annotation text"/>
    <w:basedOn w:val="1"/>
    <w:link w:val="15"/>
    <w:qFormat/>
    <w:uiPriority w:val="99"/>
    <w:pPr>
      <w:jc w:val="left"/>
    </w:pPr>
  </w:style>
  <w:style w:type="paragraph" w:styleId="5">
    <w:name w:val="Balloon Text"/>
    <w:basedOn w:val="1"/>
    <w:link w:val="16"/>
    <w:qFormat/>
    <w:uiPriority w:val="99"/>
    <w:rPr>
      <w:rFonts w:ascii="宋体"/>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Strong"/>
    <w:basedOn w:val="10"/>
    <w:qFormat/>
    <w:uiPriority w:val="99"/>
    <w:rPr>
      <w:rFonts w:cs="Times New Roman"/>
      <w:b/>
      <w:bCs/>
    </w:rPr>
  </w:style>
  <w:style w:type="character" w:styleId="12">
    <w:name w:val="page number"/>
    <w:basedOn w:val="10"/>
    <w:qFormat/>
    <w:uiPriority w:val="99"/>
    <w:rPr>
      <w:rFonts w:cs="Times New Roman"/>
    </w:rPr>
  </w:style>
  <w:style w:type="character" w:styleId="13">
    <w:name w:val="annotation reference"/>
    <w:basedOn w:val="10"/>
    <w:qFormat/>
    <w:uiPriority w:val="99"/>
    <w:rPr>
      <w:rFonts w:cs="Times New Roman"/>
      <w:sz w:val="21"/>
      <w:szCs w:val="21"/>
    </w:rPr>
  </w:style>
  <w:style w:type="character" w:customStyle="1" w:styleId="14">
    <w:name w:val="文档结构图 Char"/>
    <w:basedOn w:val="10"/>
    <w:link w:val="3"/>
    <w:qFormat/>
    <w:locked/>
    <w:uiPriority w:val="99"/>
    <w:rPr>
      <w:rFonts w:ascii="宋体" w:cs="Times New Roman"/>
      <w:kern w:val="2"/>
      <w:sz w:val="18"/>
      <w:szCs w:val="18"/>
    </w:rPr>
  </w:style>
  <w:style w:type="character" w:customStyle="1" w:styleId="15">
    <w:name w:val="批注文字 Char"/>
    <w:basedOn w:val="10"/>
    <w:link w:val="4"/>
    <w:semiHidden/>
    <w:qFormat/>
    <w:uiPriority w:val="99"/>
    <w:rPr>
      <w:szCs w:val="24"/>
    </w:rPr>
  </w:style>
  <w:style w:type="character" w:customStyle="1" w:styleId="16">
    <w:name w:val="批注框文本 Char"/>
    <w:basedOn w:val="10"/>
    <w:link w:val="5"/>
    <w:qFormat/>
    <w:locked/>
    <w:uiPriority w:val="99"/>
    <w:rPr>
      <w:rFonts w:ascii="宋体" w:cs="Times New Roman"/>
      <w:kern w:val="2"/>
      <w:sz w:val="18"/>
      <w:szCs w:val="18"/>
    </w:rPr>
  </w:style>
  <w:style w:type="character" w:customStyle="1" w:styleId="17">
    <w:name w:val="页脚 Char"/>
    <w:basedOn w:val="10"/>
    <w:link w:val="6"/>
    <w:semiHidden/>
    <w:qFormat/>
    <w:uiPriority w:val="99"/>
    <w:rPr>
      <w:sz w:val="18"/>
      <w:szCs w:val="18"/>
    </w:rPr>
  </w:style>
  <w:style w:type="character" w:customStyle="1" w:styleId="18">
    <w:name w:val="页眉 Char"/>
    <w:basedOn w:val="10"/>
    <w:link w:val="7"/>
    <w:semiHidden/>
    <w:qFormat/>
    <w:uiPriority w:val="99"/>
    <w:rPr>
      <w:sz w:val="18"/>
      <w:szCs w:val="18"/>
    </w:rPr>
  </w:style>
  <w:style w:type="character" w:customStyle="1" w:styleId="19">
    <w:name w:val="apple-converted-space"/>
    <w:basedOn w:val="10"/>
    <w:qFormat/>
    <w:uiPriority w:val="99"/>
    <w:rPr>
      <w:rFonts w:cs="Times New Roman"/>
    </w:rPr>
  </w:style>
  <w:style w:type="character" w:customStyle="1" w:styleId="20">
    <w:name w:val="批注主题 Char"/>
    <w:basedOn w:val="15"/>
    <w:link w:val="8"/>
    <w:semiHidden/>
    <w:qFormat/>
    <w:uiPriority w:val="99"/>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11113</Words>
  <Characters>11191</Characters>
  <Lines>73</Lines>
  <Paragraphs>20</Paragraphs>
  <TotalTime>10</TotalTime>
  <ScaleCrop>false</ScaleCrop>
  <LinksUpToDate>false</LinksUpToDate>
  <CharactersWithSpaces>11681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2020-11-10T15:48:00Z</dcterms:created>
  <dc:creator>一路枫秦</dc:creator>
  <cp:lastModifiedBy>105839-张天亮</cp:lastModifiedBy>
  <dcterms:modified xsi:type="dcterms:W3CDTF">2025-03-04T01:20:59Z</dcterms:modified>
  <dc:title>自然人最高额循环借款合同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FB5F9456B0A1F259E0B79367C46029A0_43</vt:lpwstr>
  </property>
</Properties>
</file>