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left"/>
        <w:rPr>
          <w:rFonts w:ascii="楷体" w:hAnsi="楷体" w:eastAsia="楷体" w:cs="楷体"/>
          <w:b/>
          <w:bCs/>
          <w:sz w:val="24"/>
          <w:highlight w:val="none"/>
        </w:rPr>
      </w:pPr>
    </w:p>
    <w:p>
      <w:pPr>
        <w:wordWrap w:val="0"/>
        <w:spacing w:line="360" w:lineRule="auto"/>
        <w:ind w:firstLine="482"/>
        <w:jc w:val="right"/>
        <w:rPr>
          <w:rFonts w:ascii="宋体" w:hAnsi="宋体" w:cs="楷体"/>
          <w:b/>
          <w:bCs/>
          <w:sz w:val="28"/>
          <w:szCs w:val="28"/>
          <w:highlight w:val="none"/>
        </w:rPr>
      </w:pPr>
      <w:r>
        <w:rPr>
          <w:rFonts w:hint="eastAsia" w:ascii="宋体" w:hAnsi="宋体" w:cs="楷体"/>
          <w:b/>
          <w:bCs/>
          <w:sz w:val="24"/>
          <w:highlight w:val="none"/>
        </w:rPr>
        <w:t>合同编号：</w:t>
      </w:r>
      <w:r>
        <w:rPr>
          <w:rFonts w:ascii="宋体" w:hAnsi="宋体" w:cs="楷体"/>
          <w:b/>
          <w:bCs/>
          <w:sz w:val="24"/>
          <w:highlight w:val="none"/>
          <w:u w:val="single"/>
        </w:rPr>
        <w:t xml:space="preserve">  </w:t>
      </w:r>
      <w:bookmarkStart w:id="0" w:name="PO_GRCTR_NO"/>
      <w:bookmarkEnd w:id="0"/>
      <w:r>
        <w:rPr>
          <w:rFonts w:ascii="宋体" w:hAnsi="宋体" w:cs="楷体"/>
          <w:b/>
          <w:bCs/>
          <w:sz w:val="24"/>
          <w:highlight w:val="none"/>
          <w:u w:val="single"/>
        </w:rPr>
        <w:t xml:space="preserve">                  </w:t>
      </w:r>
      <w:r>
        <w:rPr>
          <w:rFonts w:hint="eastAsia" w:ascii="宋体" w:hAnsi="宋体" w:cs="楷体"/>
          <w:b/>
          <w:bCs/>
          <w:sz w:val="24"/>
          <w:highlight w:val="none"/>
        </w:rPr>
        <w:t>号</w:t>
      </w:r>
    </w:p>
    <w:p>
      <w:pPr>
        <w:spacing w:line="360" w:lineRule="auto"/>
        <w:rPr>
          <w:rFonts w:ascii="楷体" w:hAnsi="楷体" w:eastAsia="楷体" w:cs="楷体"/>
          <w:sz w:val="32"/>
          <w:szCs w:val="32"/>
          <w:highlight w:val="none"/>
        </w:rPr>
      </w:pPr>
    </w:p>
    <w:p>
      <w:pPr>
        <w:spacing w:line="360" w:lineRule="auto"/>
        <w:rPr>
          <w:rFonts w:ascii="楷体" w:hAnsi="楷体" w:eastAsia="楷体" w:cs="楷体"/>
          <w:sz w:val="32"/>
          <w:szCs w:val="32"/>
          <w:highlight w:val="none"/>
        </w:rPr>
      </w:pPr>
    </w:p>
    <w:p>
      <w:pPr>
        <w:spacing w:line="360" w:lineRule="auto"/>
        <w:rPr>
          <w:rFonts w:ascii="楷体" w:hAnsi="楷体" w:eastAsia="楷体" w:cs="楷体"/>
          <w:sz w:val="32"/>
          <w:szCs w:val="32"/>
          <w:highlight w:val="none"/>
        </w:rPr>
      </w:pPr>
    </w:p>
    <w:p>
      <w:pPr>
        <w:spacing w:line="360" w:lineRule="auto"/>
        <w:rPr>
          <w:rFonts w:ascii="楷体" w:hAnsi="楷体" w:eastAsia="楷体" w:cs="楷体"/>
          <w:sz w:val="32"/>
          <w:szCs w:val="32"/>
          <w:highlight w:val="none"/>
        </w:rPr>
      </w:pPr>
      <w:r>
        <w:rPr>
          <w:highlight w:val="none"/>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120015</wp:posOffset>
            </wp:positionV>
            <wp:extent cx="1028700" cy="1019175"/>
            <wp:effectExtent l="0" t="0" r="12700" b="22225"/>
            <wp:wrapSquare wrapText="left"/>
            <wp:docPr id="2" name="Picture 3" descr="200712281405121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2007122814051215_2"/>
                    <pic:cNvPicPr>
                      <a:picLocks noChangeAspect="1"/>
                    </pic:cNvPicPr>
                  </pic:nvPicPr>
                  <pic:blipFill>
                    <a:blip r:embed="rId9"/>
                    <a:stretch>
                      <a:fillRect/>
                    </a:stretch>
                  </pic:blipFill>
                  <pic:spPr>
                    <a:xfrm>
                      <a:off x="0" y="0"/>
                      <a:ext cx="1028700" cy="1019175"/>
                    </a:xfrm>
                    <a:prstGeom prst="rect">
                      <a:avLst/>
                    </a:prstGeom>
                    <a:noFill/>
                    <a:ln>
                      <a:noFill/>
                    </a:ln>
                  </pic:spPr>
                </pic:pic>
              </a:graphicData>
            </a:graphic>
          </wp:anchor>
        </w:drawing>
      </w:r>
    </w:p>
    <w:p>
      <w:pPr>
        <w:spacing w:line="360" w:lineRule="auto"/>
        <w:rPr>
          <w:rFonts w:ascii="楷体" w:hAnsi="楷体" w:eastAsia="楷体" w:cs="楷体"/>
          <w:sz w:val="32"/>
          <w:szCs w:val="32"/>
          <w:highlight w:val="none"/>
        </w:rPr>
      </w:pPr>
    </w:p>
    <w:p>
      <w:pPr>
        <w:spacing w:line="360" w:lineRule="auto"/>
        <w:rPr>
          <w:rFonts w:ascii="楷体" w:hAnsi="楷体" w:eastAsia="楷体" w:cs="楷体"/>
          <w:b/>
          <w:sz w:val="60"/>
          <w:szCs w:val="60"/>
          <w:highlight w:val="none"/>
        </w:rPr>
      </w:pPr>
    </w:p>
    <w:p>
      <w:pPr>
        <w:spacing w:line="600" w:lineRule="auto"/>
        <w:jc w:val="center"/>
        <w:rPr>
          <w:rFonts w:ascii="黑体" w:hAnsi="黑体" w:eastAsia="黑体" w:cs="楷体"/>
          <w:b/>
          <w:sz w:val="72"/>
          <w:szCs w:val="72"/>
          <w:highlight w:val="none"/>
        </w:rPr>
      </w:pPr>
      <w:r>
        <w:rPr>
          <w:rFonts w:hint="eastAsia" w:ascii="黑体" w:hAnsi="黑体" w:eastAsia="黑体" w:cs="楷体"/>
          <w:b/>
          <w:sz w:val="72"/>
          <w:szCs w:val="72"/>
          <w:highlight w:val="none"/>
        </w:rPr>
        <w:t>借</w:t>
      </w:r>
      <w:r>
        <w:rPr>
          <w:rFonts w:ascii="黑体" w:hAnsi="黑体" w:eastAsia="黑体" w:cs="楷体"/>
          <w:b/>
          <w:sz w:val="72"/>
          <w:szCs w:val="72"/>
          <w:highlight w:val="none"/>
        </w:rPr>
        <w:t xml:space="preserve"> </w:t>
      </w:r>
      <w:r>
        <w:rPr>
          <w:rFonts w:hint="eastAsia" w:ascii="黑体" w:hAnsi="黑体" w:eastAsia="黑体" w:cs="楷体"/>
          <w:b/>
          <w:sz w:val="72"/>
          <w:szCs w:val="72"/>
          <w:highlight w:val="none"/>
        </w:rPr>
        <w:t>款</w:t>
      </w:r>
      <w:r>
        <w:rPr>
          <w:rFonts w:ascii="黑体" w:hAnsi="黑体" w:eastAsia="黑体" w:cs="楷体"/>
          <w:b/>
          <w:sz w:val="72"/>
          <w:szCs w:val="72"/>
          <w:highlight w:val="none"/>
        </w:rPr>
        <w:t xml:space="preserve"> </w:t>
      </w:r>
      <w:r>
        <w:rPr>
          <w:rFonts w:hint="eastAsia" w:ascii="黑体" w:hAnsi="黑体" w:eastAsia="黑体" w:cs="楷体"/>
          <w:b/>
          <w:sz w:val="72"/>
          <w:szCs w:val="72"/>
          <w:highlight w:val="none"/>
        </w:rPr>
        <w:t>合</w:t>
      </w:r>
      <w:r>
        <w:rPr>
          <w:rFonts w:ascii="黑体" w:hAnsi="黑体" w:eastAsia="黑体" w:cs="楷体"/>
          <w:b/>
          <w:sz w:val="72"/>
          <w:szCs w:val="72"/>
          <w:highlight w:val="none"/>
        </w:rPr>
        <w:t xml:space="preserve"> </w:t>
      </w:r>
      <w:r>
        <w:rPr>
          <w:rFonts w:hint="eastAsia" w:ascii="黑体" w:hAnsi="黑体" w:eastAsia="黑体" w:cs="楷体"/>
          <w:b/>
          <w:sz w:val="72"/>
          <w:szCs w:val="72"/>
          <w:highlight w:val="none"/>
        </w:rPr>
        <w:t>同</w:t>
      </w:r>
    </w:p>
    <w:p>
      <w:pPr>
        <w:spacing w:line="600" w:lineRule="auto"/>
        <w:jc w:val="center"/>
        <w:outlineLvl w:val="0"/>
        <w:rPr>
          <w:rFonts w:ascii="宋体" w:hAnsi="宋体" w:cs="楷体"/>
          <w:sz w:val="44"/>
          <w:szCs w:val="32"/>
          <w:highlight w:val="none"/>
        </w:rPr>
      </w:pPr>
      <w:r>
        <w:rPr>
          <w:rFonts w:hint="eastAsia" w:ascii="宋体" w:hAnsi="宋体" w:cs="楷体"/>
          <w:sz w:val="44"/>
          <w:szCs w:val="32"/>
          <w:highlight w:val="none"/>
        </w:rPr>
        <w:t>（个人借款）</w:t>
      </w:r>
    </w:p>
    <w:p>
      <w:pPr>
        <w:spacing w:line="360" w:lineRule="auto"/>
        <w:rPr>
          <w:rFonts w:ascii="楷体" w:hAnsi="楷体" w:eastAsia="楷体" w:cs="楷体"/>
          <w:b/>
          <w:sz w:val="32"/>
          <w:szCs w:val="32"/>
          <w:highlight w:val="none"/>
        </w:rPr>
      </w:pPr>
    </w:p>
    <w:p>
      <w:pPr>
        <w:spacing w:line="360" w:lineRule="auto"/>
        <w:rPr>
          <w:rFonts w:ascii="楷体" w:hAnsi="楷体" w:eastAsia="楷体" w:cs="楷体"/>
          <w:b/>
          <w:sz w:val="32"/>
          <w:szCs w:val="32"/>
          <w:highlight w:val="none"/>
        </w:rPr>
      </w:pPr>
    </w:p>
    <w:p>
      <w:pPr>
        <w:spacing w:line="360" w:lineRule="auto"/>
        <w:rPr>
          <w:rFonts w:ascii="楷体" w:hAnsi="楷体" w:eastAsia="楷体" w:cs="楷体"/>
          <w:b/>
          <w:sz w:val="32"/>
          <w:szCs w:val="32"/>
          <w:highlight w:val="none"/>
        </w:rPr>
      </w:pPr>
    </w:p>
    <w:p>
      <w:pPr>
        <w:spacing w:line="360" w:lineRule="auto"/>
        <w:rPr>
          <w:rFonts w:ascii="宋体" w:hAnsi="宋体" w:cs="楷体"/>
          <w:b/>
          <w:sz w:val="32"/>
          <w:szCs w:val="32"/>
          <w:highlight w:val="none"/>
        </w:rPr>
      </w:pPr>
      <w:r>
        <w:rPr>
          <w:rFonts w:ascii="宋体" w:hAnsi="宋体" w:cs="楷体"/>
          <w:b/>
          <w:sz w:val="32"/>
          <w:szCs w:val="32"/>
          <w:highlight w:val="none"/>
        </w:rPr>
        <w:t xml:space="preserve">          </w:t>
      </w:r>
      <w:r>
        <w:rPr>
          <w:rFonts w:hint="eastAsia" w:ascii="宋体" w:hAnsi="宋体" w:cs="楷体"/>
          <w:b/>
          <w:sz w:val="32"/>
          <w:szCs w:val="32"/>
          <w:highlight w:val="none"/>
        </w:rPr>
        <w:t>借款人：</w:t>
      </w:r>
      <w:r>
        <w:rPr>
          <w:rFonts w:ascii="宋体" w:hAnsi="宋体" w:cs="楷体"/>
          <w:b/>
          <w:sz w:val="32"/>
          <w:szCs w:val="32"/>
          <w:highlight w:val="none"/>
          <w:u w:val="single"/>
        </w:rPr>
        <w:t xml:space="preserve"> </w:t>
      </w:r>
      <w:bookmarkStart w:id="1" w:name="PO_GRCTR_CUS_NAME"/>
      <w:bookmarkEnd w:id="1"/>
      <w:r>
        <w:rPr>
          <w:rFonts w:ascii="宋体" w:hAnsi="宋体" w:cs="楷体"/>
          <w:b/>
          <w:sz w:val="32"/>
          <w:szCs w:val="32"/>
          <w:highlight w:val="none"/>
          <w:u w:val="single"/>
        </w:rPr>
        <w:t xml:space="preserve">                               </w:t>
      </w:r>
    </w:p>
    <w:p>
      <w:pPr>
        <w:spacing w:line="360" w:lineRule="auto"/>
        <w:rPr>
          <w:rFonts w:ascii="宋体" w:hAnsi="宋体" w:cs="楷体"/>
          <w:b/>
          <w:sz w:val="32"/>
          <w:szCs w:val="32"/>
          <w:highlight w:val="none"/>
        </w:rPr>
      </w:pPr>
    </w:p>
    <w:p>
      <w:pPr>
        <w:spacing w:line="360" w:lineRule="auto"/>
        <w:ind w:left="2891" w:hanging="2891" w:hangingChars="900"/>
        <w:rPr>
          <w:rFonts w:ascii="楷体" w:hAnsi="楷体" w:eastAsia="楷体" w:cs="楷体"/>
          <w:b/>
          <w:sz w:val="32"/>
          <w:szCs w:val="32"/>
          <w:highlight w:val="none"/>
        </w:rPr>
      </w:pPr>
      <w:r>
        <w:rPr>
          <w:rFonts w:hint="eastAsia" w:ascii="宋体" w:hAnsi="宋体" w:cs="楷体"/>
          <w:b/>
          <w:sz w:val="32"/>
          <w:szCs w:val="32"/>
          <w:highlight w:val="none"/>
        </w:rPr>
        <w:t xml:space="preserve">          贷款人：</w:t>
      </w:r>
      <w:r>
        <w:rPr>
          <w:rFonts w:ascii="宋体" w:hAnsi="宋体" w:cs="楷体"/>
          <w:b/>
          <w:sz w:val="32"/>
          <w:szCs w:val="32"/>
          <w:highlight w:val="none"/>
          <w:u w:val="single"/>
        </w:rPr>
        <w:t xml:space="preserve"> </w:t>
      </w:r>
      <w:bookmarkStart w:id="2" w:name="PO_GRCTR_BCH"/>
      <w:bookmarkEnd w:id="2"/>
      <w:r>
        <w:rPr>
          <w:rFonts w:ascii="宋体" w:hAnsi="宋体" w:cs="楷体"/>
          <w:b/>
          <w:sz w:val="32"/>
          <w:szCs w:val="32"/>
          <w:highlight w:val="none"/>
          <w:u w:val="single"/>
        </w:rPr>
        <w:t xml:space="preserve">      </w:t>
      </w:r>
      <w:r>
        <w:rPr>
          <w:rFonts w:hint="eastAsia" w:ascii="宋体" w:hAnsi="宋体" w:cs="楷体"/>
          <w:b/>
          <w:sz w:val="32"/>
          <w:szCs w:val="32"/>
          <w:highlight w:val="none"/>
          <w:u w:val="single"/>
          <w:lang w:val="en-US" w:eastAsia="zh-CN"/>
        </w:rPr>
        <w:t xml:space="preserve"> </w:t>
      </w:r>
      <w:r>
        <w:rPr>
          <w:rFonts w:ascii="宋体" w:hAnsi="宋体" w:cs="楷体"/>
          <w:b/>
          <w:sz w:val="32"/>
          <w:szCs w:val="32"/>
          <w:highlight w:val="none"/>
          <w:u w:val="single"/>
        </w:rPr>
        <w:t xml:space="preserve">                        </w:t>
      </w:r>
    </w:p>
    <w:p>
      <w:pPr>
        <w:spacing w:line="360" w:lineRule="auto"/>
        <w:rPr>
          <w:rFonts w:ascii="楷体" w:hAnsi="楷体" w:eastAsia="楷体" w:cs="楷体"/>
          <w:b/>
          <w:sz w:val="32"/>
          <w:szCs w:val="32"/>
          <w:highlight w:val="none"/>
        </w:rPr>
      </w:pPr>
    </w:p>
    <w:p>
      <w:pPr>
        <w:spacing w:line="360" w:lineRule="auto"/>
        <w:rPr>
          <w:rFonts w:ascii="楷体" w:hAnsi="楷体" w:eastAsia="楷体" w:cs="楷体"/>
          <w:b/>
          <w:sz w:val="32"/>
          <w:szCs w:val="32"/>
          <w:highlight w:val="none"/>
        </w:rPr>
      </w:pPr>
    </w:p>
    <w:p>
      <w:pPr>
        <w:spacing w:line="360" w:lineRule="auto"/>
        <w:rPr>
          <w:rFonts w:ascii="楷体" w:hAnsi="楷体" w:eastAsia="楷体" w:cs="楷体"/>
          <w:b/>
          <w:sz w:val="32"/>
          <w:szCs w:val="32"/>
          <w:highlight w:val="none"/>
        </w:rPr>
      </w:pPr>
    </w:p>
    <w:p>
      <w:pPr>
        <w:spacing w:line="360" w:lineRule="auto"/>
        <w:rPr>
          <w:rFonts w:ascii="楷体" w:hAnsi="楷体" w:eastAsia="楷体" w:cs="楷体"/>
          <w:b/>
          <w:sz w:val="32"/>
          <w:szCs w:val="32"/>
          <w:highlight w:val="none"/>
        </w:rPr>
      </w:pPr>
    </w:p>
    <w:p>
      <w:pPr>
        <w:spacing w:line="360" w:lineRule="auto"/>
        <w:jc w:val="center"/>
        <w:rPr>
          <w:rFonts w:ascii="楷体" w:hAnsi="楷体" w:eastAsia="楷体" w:cs="楷体"/>
          <w:b/>
          <w:bCs/>
          <w:sz w:val="32"/>
          <w:szCs w:val="32"/>
          <w:highlight w:val="none"/>
        </w:rPr>
        <w:sectPr>
          <w:headerReference r:id="rId3" w:type="default"/>
          <w:footerReference r:id="rId4" w:type="even"/>
          <w:pgSz w:w="11906" w:h="16838"/>
          <w:pgMar w:top="1587" w:right="1361" w:bottom="1361" w:left="1361" w:header="851" w:footer="992" w:gutter="0"/>
          <w:cols w:space="720" w:num="1"/>
          <w:docGrid w:type="lines" w:linePitch="312" w:charSpace="0"/>
        </w:sectPr>
      </w:pPr>
    </w:p>
    <w:p>
      <w:pPr>
        <w:spacing w:line="480" w:lineRule="auto"/>
        <w:jc w:val="center"/>
        <w:rPr>
          <w:rFonts w:ascii="黑体" w:hAnsi="黑体" w:eastAsia="黑体" w:cs="楷体"/>
          <w:b/>
          <w:sz w:val="44"/>
          <w:szCs w:val="44"/>
          <w:highlight w:val="none"/>
        </w:rPr>
      </w:pPr>
      <w:r>
        <w:rPr>
          <w:rFonts w:hint="eastAsia" w:ascii="黑体" w:hAnsi="黑体" w:eastAsia="黑体" w:cs="楷体"/>
          <w:b/>
          <w:sz w:val="44"/>
          <w:szCs w:val="44"/>
          <w:highlight w:val="none"/>
        </w:rPr>
        <w:t>敬</w:t>
      </w:r>
      <w:r>
        <w:rPr>
          <w:rFonts w:ascii="黑体" w:hAnsi="黑体" w:eastAsia="黑体" w:cs="楷体"/>
          <w:b/>
          <w:sz w:val="44"/>
          <w:szCs w:val="44"/>
          <w:highlight w:val="none"/>
        </w:rPr>
        <w:t xml:space="preserve"> </w:t>
      </w:r>
      <w:r>
        <w:rPr>
          <w:rFonts w:hint="eastAsia" w:ascii="黑体" w:hAnsi="黑体" w:eastAsia="黑体" w:cs="楷体"/>
          <w:b/>
          <w:sz w:val="44"/>
          <w:szCs w:val="44"/>
          <w:highlight w:val="none"/>
        </w:rPr>
        <w:t>请</w:t>
      </w:r>
      <w:r>
        <w:rPr>
          <w:rFonts w:ascii="黑体" w:hAnsi="黑体" w:eastAsia="黑体" w:cs="楷体"/>
          <w:b/>
          <w:sz w:val="44"/>
          <w:szCs w:val="44"/>
          <w:highlight w:val="none"/>
        </w:rPr>
        <w:t xml:space="preserve"> </w:t>
      </w:r>
      <w:r>
        <w:rPr>
          <w:rFonts w:hint="eastAsia" w:ascii="黑体" w:hAnsi="黑体" w:eastAsia="黑体" w:cs="楷体"/>
          <w:b/>
          <w:sz w:val="44"/>
          <w:szCs w:val="44"/>
          <w:highlight w:val="none"/>
        </w:rPr>
        <w:t>注</w:t>
      </w:r>
      <w:r>
        <w:rPr>
          <w:rFonts w:ascii="黑体" w:hAnsi="黑体" w:eastAsia="黑体" w:cs="楷体"/>
          <w:b/>
          <w:sz w:val="44"/>
          <w:szCs w:val="44"/>
          <w:highlight w:val="none"/>
        </w:rPr>
        <w:t xml:space="preserve"> </w:t>
      </w:r>
      <w:r>
        <w:rPr>
          <w:rFonts w:hint="eastAsia" w:ascii="黑体" w:hAnsi="黑体" w:eastAsia="黑体" w:cs="楷体"/>
          <w:b/>
          <w:sz w:val="44"/>
          <w:szCs w:val="44"/>
          <w:highlight w:val="none"/>
        </w:rPr>
        <w:t>意</w:t>
      </w:r>
    </w:p>
    <w:p>
      <w:pPr>
        <w:adjustRightInd w:val="0"/>
        <w:snapToGrid w:val="0"/>
        <w:spacing w:line="480" w:lineRule="auto"/>
        <w:rPr>
          <w:rFonts w:ascii="黑体" w:hAnsi="黑体" w:eastAsia="黑体" w:cs="楷体"/>
          <w:b/>
          <w:sz w:val="32"/>
          <w:szCs w:val="32"/>
          <w:highlight w:val="none"/>
        </w:rPr>
      </w:pPr>
    </w:p>
    <w:p>
      <w:pPr>
        <w:adjustRightInd w:val="0"/>
        <w:snapToGrid w:val="0"/>
        <w:spacing w:line="480" w:lineRule="auto"/>
        <w:ind w:firstLine="643" w:firstLineChars="200"/>
        <w:rPr>
          <w:rFonts w:ascii="黑体" w:hAnsi="黑体" w:eastAsia="黑体" w:cs="楷体"/>
          <w:b/>
          <w:sz w:val="32"/>
          <w:szCs w:val="32"/>
          <w:highlight w:val="none"/>
        </w:rPr>
      </w:pPr>
      <w:r>
        <w:rPr>
          <w:rFonts w:hint="eastAsia" w:ascii="黑体" w:hAnsi="黑体" w:eastAsia="黑体" w:cs="楷体"/>
          <w:b/>
          <w:sz w:val="32"/>
          <w:szCs w:val="32"/>
          <w:highlight w:val="none"/>
        </w:rPr>
        <w:t>为了维护您的利益，请您在签署本合同前，仔细阅读如下注意事项：</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1.</w:t>
      </w:r>
      <w:r>
        <w:rPr>
          <w:rFonts w:hint="eastAsia" w:ascii="黑体" w:hAnsi="黑体" w:eastAsia="黑体" w:cs="楷体"/>
          <w:b/>
          <w:sz w:val="32"/>
          <w:szCs w:val="32"/>
          <w:highlight w:val="none"/>
        </w:rPr>
        <w:t>请您认真阅读本合同项下的全部条款，对于不理解的条款，可以向贷款人咨询，贷款人将进行解释。您一旦签订本合同，即视为您已同意本合同的所有条款；</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2.</w:t>
      </w:r>
      <w:r>
        <w:rPr>
          <w:rFonts w:hint="eastAsia" w:ascii="黑体" w:hAnsi="黑体" w:eastAsia="黑体" w:cs="楷体"/>
          <w:b/>
          <w:sz w:val="32"/>
          <w:szCs w:val="32"/>
          <w:highlight w:val="none"/>
        </w:rPr>
        <w:t>您已阅读本合同所有条款，并已悉知其含义；</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3.</w:t>
      </w:r>
      <w:r>
        <w:rPr>
          <w:rFonts w:hint="eastAsia" w:ascii="黑体" w:hAnsi="黑体" w:eastAsia="黑体" w:cs="楷体"/>
          <w:b/>
          <w:sz w:val="32"/>
          <w:szCs w:val="32"/>
          <w:highlight w:val="none"/>
        </w:rPr>
        <w:t>您已经具有向银行借款或提供担保的法律常识；</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4.</w:t>
      </w:r>
      <w:r>
        <w:rPr>
          <w:rFonts w:hint="eastAsia" w:ascii="黑体" w:hAnsi="黑体" w:eastAsia="黑体" w:cs="楷体"/>
          <w:b/>
          <w:sz w:val="32"/>
          <w:szCs w:val="32"/>
          <w:highlight w:val="none"/>
        </w:rPr>
        <w:t>您已确保提交给银行的有关证件及资料是真实、合法有效的；</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5.</w:t>
      </w:r>
      <w:r>
        <w:rPr>
          <w:rFonts w:hint="eastAsia" w:ascii="黑体" w:hAnsi="黑体" w:eastAsia="黑体" w:cs="楷体"/>
          <w:b/>
          <w:sz w:val="32"/>
          <w:szCs w:val="32"/>
          <w:highlight w:val="none"/>
        </w:rPr>
        <w:t>您已确认自己有权在本合同上签字；</w:t>
      </w:r>
    </w:p>
    <w:p>
      <w:pPr>
        <w:adjustRightInd w:val="0"/>
        <w:snapToGrid w:val="0"/>
        <w:spacing w:line="480" w:lineRule="auto"/>
        <w:ind w:firstLine="643" w:firstLineChars="200"/>
        <w:rPr>
          <w:rFonts w:ascii="黑体" w:hAnsi="黑体" w:eastAsia="黑体" w:cs="楷体"/>
          <w:b/>
          <w:sz w:val="32"/>
          <w:szCs w:val="32"/>
          <w:highlight w:val="none"/>
        </w:rPr>
      </w:pPr>
      <w:r>
        <w:rPr>
          <w:rFonts w:ascii="黑体" w:hAnsi="黑体" w:eastAsia="黑体" w:cs="楷体"/>
          <w:b/>
          <w:sz w:val="32"/>
          <w:szCs w:val="32"/>
          <w:highlight w:val="none"/>
        </w:rPr>
        <w:t>6.</w:t>
      </w:r>
      <w:r>
        <w:rPr>
          <w:rFonts w:hint="eastAsia" w:ascii="黑体" w:hAnsi="黑体" w:eastAsia="黑体" w:cs="楷体"/>
          <w:b/>
          <w:sz w:val="32"/>
          <w:szCs w:val="32"/>
          <w:highlight w:val="none"/>
        </w:rPr>
        <w:t>您已确知任何欺诈等违约行为将应承担的法律后果；</w:t>
      </w:r>
    </w:p>
    <w:p>
      <w:pPr>
        <w:adjustRightInd w:val="0"/>
        <w:snapToGrid w:val="0"/>
        <w:spacing w:line="360" w:lineRule="auto"/>
        <w:rPr>
          <w:rFonts w:ascii="宋体" w:hAnsi="宋体" w:cs="楷体"/>
          <w:b/>
          <w:sz w:val="24"/>
          <w:highlight w:val="none"/>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ascii="黑体" w:hAnsi="黑体" w:eastAsia="黑体" w:cs="楷体"/>
          <w:b/>
          <w:sz w:val="32"/>
          <w:szCs w:val="32"/>
          <w:highlight w:val="none"/>
        </w:rPr>
        <w:t xml:space="preserve">    </w:t>
      </w:r>
      <w:r>
        <w:rPr>
          <w:rFonts w:ascii="黑体" w:hAnsi="黑体" w:eastAsia="黑体" w:cs="楷体"/>
          <w:b/>
          <w:sz w:val="32"/>
          <w:szCs w:val="32"/>
          <w:highlight w:val="none"/>
        </w:rPr>
        <w:t>7.</w:t>
      </w:r>
      <w:r>
        <w:rPr>
          <w:rFonts w:hint="eastAsia" w:ascii="黑体" w:hAnsi="黑体" w:eastAsia="黑体" w:cs="楷体"/>
          <w:b/>
          <w:sz w:val="32"/>
          <w:szCs w:val="32"/>
          <w:highlight w:val="none"/>
        </w:rPr>
        <w:t>您将本着诚实、信用的原则，善意签订并依约履行本合同。</w:t>
      </w:r>
    </w:p>
    <w:p>
      <w:pPr>
        <w:adjustRightInd w:val="0"/>
        <w:snapToGrid w:val="0"/>
        <w:spacing w:line="440" w:lineRule="exact"/>
        <w:jc w:val="center"/>
        <w:rPr>
          <w:rFonts w:ascii="宋体" w:hAnsi="宋体" w:cs="楷体"/>
          <w:b/>
          <w:sz w:val="24"/>
          <w:highlight w:val="none"/>
        </w:rPr>
      </w:pPr>
      <w:r>
        <w:rPr>
          <w:rFonts w:hint="eastAsia" w:ascii="宋体" w:hAnsi="宋体" w:cs="楷体"/>
          <w:b/>
          <w:sz w:val="24"/>
          <w:highlight w:val="none"/>
        </w:rPr>
        <w:t>前  言</w:t>
      </w:r>
    </w:p>
    <w:p>
      <w:pPr>
        <w:autoSpaceDE w:val="0"/>
        <w:autoSpaceDN w:val="0"/>
        <w:adjustRightInd w:val="0"/>
        <w:snapToGrid w:val="0"/>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本合同当事人为明确各自的权利义务，本着平等自愿、诚实信用的原则，根据有关法律、法规，经协商一致，订立本合同，并承诺严格履约。</w:t>
      </w:r>
    </w:p>
    <w:p>
      <w:pPr>
        <w:autoSpaceDE w:val="0"/>
        <w:autoSpaceDN w:val="0"/>
        <w:adjustRightInd w:val="0"/>
        <w:snapToGrid w:val="0"/>
        <w:spacing w:line="440" w:lineRule="exact"/>
        <w:ind w:firstLine="480"/>
        <w:rPr>
          <w:rFonts w:hint="eastAsia" w:ascii="宋体" w:hAnsi="宋体" w:cs="楷体"/>
          <w:bCs/>
          <w:sz w:val="24"/>
          <w:highlight w:val="none"/>
        </w:rPr>
      </w:pPr>
      <w:r>
        <w:rPr>
          <w:rFonts w:hint="eastAsia" w:ascii="宋体" w:hAnsi="宋体" w:cs="楷体"/>
          <w:bCs/>
          <w:sz w:val="24"/>
          <w:highlight w:val="none"/>
        </w:rPr>
        <w:t>本合同所称贷款办理渠道包含：贷款人营业网点和贷款人提供</w:t>
      </w:r>
      <w:r>
        <w:rPr>
          <w:rFonts w:hint="eastAsia" w:ascii="宋体" w:hAnsi="宋体" w:cs="楷体"/>
          <w:bCs/>
          <w:sz w:val="24"/>
          <w:highlight w:val="none"/>
          <w:lang w:val="en-US" w:eastAsia="zh-CN"/>
        </w:rPr>
        <w:t>电子渠道（含</w:t>
      </w:r>
      <w:r>
        <w:rPr>
          <w:rFonts w:hint="eastAsia" w:ascii="宋体" w:hAnsi="宋体" w:cs="楷体"/>
          <w:bCs/>
          <w:sz w:val="24"/>
          <w:highlight w:val="none"/>
        </w:rPr>
        <w:t>黔农云平台、</w:t>
      </w:r>
      <w:r>
        <w:rPr>
          <w:rFonts w:hint="eastAsia" w:ascii="宋体" w:hAnsi="宋体" w:cs="楷体"/>
          <w:bCs/>
          <w:sz w:val="24"/>
          <w:highlight w:val="none"/>
          <w:lang w:val="en-US" w:eastAsia="zh-CN"/>
        </w:rPr>
        <w:t>黔农村银平台、</w:t>
      </w:r>
      <w:r>
        <w:rPr>
          <w:rFonts w:hint="eastAsia" w:ascii="宋体" w:hAnsi="宋体" w:cs="楷体"/>
          <w:bCs/>
          <w:sz w:val="24"/>
          <w:highlight w:val="none"/>
        </w:rPr>
        <w:t>手机银行、网上银行、微信银行、其他自助机具等</w:t>
      </w:r>
      <w:r>
        <w:rPr>
          <w:rFonts w:hint="eastAsia" w:ascii="宋体" w:hAnsi="宋体" w:cs="楷体"/>
          <w:bCs/>
          <w:sz w:val="24"/>
          <w:highlight w:val="none"/>
          <w:lang w:eastAsia="zh-CN"/>
        </w:rPr>
        <w:t>）</w:t>
      </w:r>
      <w:r>
        <w:rPr>
          <w:rFonts w:hint="eastAsia" w:ascii="宋体" w:hAnsi="宋体" w:cs="楷体"/>
          <w:bCs/>
          <w:sz w:val="24"/>
          <w:highlight w:val="none"/>
        </w:rPr>
        <w:t>。</w:t>
      </w:r>
    </w:p>
    <w:p>
      <w:pPr>
        <w:autoSpaceDE w:val="0"/>
        <w:autoSpaceDN w:val="0"/>
        <w:adjustRightInd w:val="0"/>
        <w:snapToGrid w:val="0"/>
        <w:spacing w:line="440" w:lineRule="exact"/>
        <w:ind w:firstLine="480"/>
        <w:rPr>
          <w:rFonts w:hint="eastAsia" w:ascii="宋体" w:hAnsi="宋体" w:eastAsia="宋体" w:cs="楷体"/>
          <w:bCs/>
          <w:sz w:val="24"/>
          <w:highlight w:val="none"/>
          <w:lang w:val="en-US" w:eastAsia="zh-CN"/>
        </w:rPr>
      </w:pPr>
      <w:r>
        <w:rPr>
          <w:rFonts w:hint="eastAsia" w:ascii="宋体" w:hAnsi="宋体" w:eastAsia="宋体" w:cs="楷体"/>
          <w:bCs/>
          <w:sz w:val="24"/>
          <w:highlight w:val="none"/>
          <w:lang w:val="en-US" w:eastAsia="zh-CN"/>
        </w:rPr>
        <w:t>本合同所称</w:t>
      </w:r>
      <w:r>
        <w:rPr>
          <w:rFonts w:hint="eastAsia" w:ascii="宋体" w:hAnsi="宋体" w:eastAsia="宋体" w:cs="楷体"/>
          <w:b w:val="0"/>
          <w:bCs/>
          <w:sz w:val="24"/>
          <w:highlight w:val="none"/>
          <w:lang w:val="en-US" w:eastAsia="zh-CN"/>
        </w:rPr>
        <w:t>电子信息通知方式包含：</w:t>
      </w:r>
      <w:r>
        <w:rPr>
          <w:rFonts w:hint="eastAsia" w:ascii="宋体" w:hAnsi="宋体" w:eastAsia="宋体" w:cs="楷体"/>
          <w:b w:val="0"/>
          <w:bCs/>
          <w:sz w:val="24"/>
          <w:highlight w:val="none"/>
          <w:lang w:val="en-US"/>
        </w:rPr>
        <w:t>电子邮件</w:t>
      </w:r>
      <w:r>
        <w:rPr>
          <w:rFonts w:hint="eastAsia" w:ascii="宋体" w:hAnsi="宋体" w:eastAsia="宋体" w:cs="楷体"/>
          <w:b w:val="0"/>
          <w:bCs/>
          <w:sz w:val="24"/>
          <w:highlight w:val="none"/>
          <w:lang w:val="en-US" w:eastAsia="zh-CN"/>
        </w:rPr>
        <w:t>、</w:t>
      </w:r>
      <w:r>
        <w:rPr>
          <w:rFonts w:hint="eastAsia" w:ascii="宋体" w:hAnsi="宋体" w:eastAsia="宋体" w:cs="楷体"/>
          <w:b w:val="0"/>
          <w:bCs/>
          <w:sz w:val="24"/>
          <w:highlight w:val="none"/>
          <w:lang w:val="en-US"/>
        </w:rPr>
        <w:t>手机短信</w:t>
      </w:r>
      <w:r>
        <w:rPr>
          <w:rFonts w:hint="eastAsia" w:ascii="宋体" w:hAnsi="宋体" w:eastAsia="宋体" w:cs="楷体"/>
          <w:b w:val="0"/>
          <w:bCs/>
          <w:sz w:val="24"/>
          <w:highlight w:val="none"/>
          <w:lang w:val="en-US" w:eastAsia="zh-CN"/>
        </w:rPr>
        <w:t>、</w:t>
      </w:r>
      <w:r>
        <w:rPr>
          <w:rFonts w:hint="eastAsia" w:ascii="宋体" w:hAnsi="宋体" w:eastAsia="宋体" w:cs="楷体"/>
          <w:b w:val="0"/>
          <w:bCs/>
          <w:sz w:val="24"/>
          <w:highlight w:val="none"/>
          <w:lang w:val="en-US"/>
        </w:rPr>
        <w:t>微信</w:t>
      </w:r>
      <w:r>
        <w:rPr>
          <w:rFonts w:hint="eastAsia" w:ascii="宋体" w:hAnsi="宋体" w:eastAsia="宋体" w:cs="楷体"/>
          <w:b w:val="0"/>
          <w:bCs/>
          <w:sz w:val="24"/>
          <w:highlight w:val="none"/>
          <w:lang w:val="en-US" w:eastAsia="zh-CN"/>
        </w:rPr>
        <w:t>消息、黔农云平台消息、黔农村银平台消息等。</w:t>
      </w:r>
    </w:p>
    <w:p>
      <w:pPr>
        <w:autoSpaceDE w:val="0"/>
        <w:autoSpaceDN w:val="0"/>
        <w:adjustRightInd w:val="0"/>
        <w:snapToGrid w:val="0"/>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本合同由通用条款和特别条款两部分组成。特别条款与通用条款互为解释和说明，特别条款与通用条款不一致时，以特别条款约定为准。</w:t>
      </w:r>
    </w:p>
    <w:p>
      <w:pPr>
        <w:autoSpaceDE w:val="0"/>
        <w:autoSpaceDN w:val="0"/>
        <w:adjustRightInd w:val="0"/>
        <w:snapToGrid w:val="0"/>
        <w:spacing w:line="440" w:lineRule="exact"/>
        <w:rPr>
          <w:rFonts w:ascii="宋体" w:hAnsi="宋体" w:cs="楷体"/>
          <w:bCs/>
          <w:sz w:val="24"/>
          <w:highlight w:val="none"/>
        </w:rPr>
      </w:pPr>
    </w:p>
    <w:p>
      <w:pPr>
        <w:autoSpaceDE w:val="0"/>
        <w:autoSpaceDN w:val="0"/>
        <w:adjustRightInd w:val="0"/>
        <w:snapToGrid w:val="0"/>
        <w:spacing w:line="440" w:lineRule="exact"/>
        <w:jc w:val="center"/>
        <w:rPr>
          <w:rFonts w:ascii="黑体" w:hAnsi="黑体" w:eastAsia="黑体" w:cs="楷体"/>
          <w:b/>
          <w:kern w:val="0"/>
          <w:sz w:val="28"/>
          <w:highlight w:val="none"/>
          <w:lang w:val="zh-CN"/>
        </w:rPr>
      </w:pPr>
      <w:r>
        <w:rPr>
          <w:rFonts w:hint="eastAsia" w:ascii="黑体" w:hAnsi="黑体" w:eastAsia="黑体" w:cs="楷体"/>
          <w:b/>
          <w:kern w:val="0"/>
          <w:sz w:val="28"/>
          <w:highlight w:val="none"/>
          <w:lang w:val="zh-CN"/>
        </w:rPr>
        <w:t>第一部分</w:t>
      </w:r>
      <w:r>
        <w:rPr>
          <w:rFonts w:ascii="黑体" w:hAnsi="黑体" w:eastAsia="黑体" w:cs="楷体"/>
          <w:b/>
          <w:kern w:val="0"/>
          <w:sz w:val="28"/>
          <w:highlight w:val="none"/>
          <w:lang w:val="zh-CN"/>
        </w:rPr>
        <w:t xml:space="preserve">  </w:t>
      </w:r>
      <w:r>
        <w:rPr>
          <w:rFonts w:hint="eastAsia" w:ascii="黑体" w:hAnsi="黑体" w:eastAsia="黑体" w:cs="楷体"/>
          <w:b/>
          <w:kern w:val="0"/>
          <w:sz w:val="28"/>
          <w:highlight w:val="none"/>
          <w:lang w:val="zh-CN"/>
        </w:rPr>
        <w:t>通用条款</w:t>
      </w:r>
    </w:p>
    <w:p>
      <w:pPr>
        <w:autoSpaceDE w:val="0"/>
        <w:autoSpaceDN w:val="0"/>
        <w:adjustRightInd w:val="0"/>
        <w:snapToGrid w:val="0"/>
        <w:spacing w:line="440" w:lineRule="exact"/>
        <w:ind w:firstLine="482" w:firstLineChars="200"/>
        <w:outlineLvl w:val="0"/>
        <w:rPr>
          <w:rFonts w:ascii="宋体" w:hAnsi="宋体" w:cs="楷体"/>
          <w:b/>
          <w:bCs/>
          <w:sz w:val="24"/>
          <w:highlight w:val="none"/>
        </w:rPr>
      </w:pPr>
    </w:p>
    <w:p>
      <w:pPr>
        <w:autoSpaceDE w:val="0"/>
        <w:autoSpaceDN w:val="0"/>
        <w:adjustRightInd w:val="0"/>
        <w:snapToGrid w:val="0"/>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第一条</w:t>
      </w:r>
      <w:r>
        <w:rPr>
          <w:rFonts w:ascii="宋体" w:hAnsi="宋体" w:cs="楷体"/>
          <w:b/>
          <w:bCs/>
          <w:sz w:val="24"/>
          <w:highlight w:val="none"/>
        </w:rPr>
        <w:t xml:space="preserve">  </w:t>
      </w:r>
      <w:r>
        <w:rPr>
          <w:rFonts w:hint="eastAsia" w:ascii="宋体" w:hAnsi="宋体" w:cs="楷体"/>
          <w:b/>
          <w:bCs/>
          <w:sz w:val="24"/>
          <w:highlight w:val="none"/>
        </w:rPr>
        <w:t>借款支用</w:t>
      </w:r>
    </w:p>
    <w:p>
      <w:pPr>
        <w:autoSpaceDE w:val="0"/>
        <w:autoSpaceDN w:val="0"/>
        <w:adjustRightInd w:val="0"/>
        <w:snapToGrid w:val="0"/>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lang w:val="en-US" w:eastAsia="zh-CN"/>
        </w:rPr>
        <w:t>1.1</w:t>
      </w:r>
      <w:r>
        <w:rPr>
          <w:rFonts w:hint="eastAsia" w:ascii="宋体" w:hAnsi="宋体" w:cs="楷体"/>
          <w:bCs/>
          <w:sz w:val="24"/>
          <w:highlight w:val="none"/>
        </w:rPr>
        <w:t>借款人向贷款人申请借款时，应提供符合贷款人要求的相应资料并经贷款人同意后，发放借款。</w:t>
      </w:r>
    </w:p>
    <w:p>
      <w:pPr>
        <w:pStyle w:val="2"/>
        <w:rPr>
          <w:rFonts w:hint="eastAsia" w:ascii="黑体" w:hAnsi="黑体" w:eastAsia="黑体" w:cs="黑体"/>
          <w:b/>
          <w:bCs/>
          <w:sz w:val="24"/>
        </w:rPr>
      </w:pPr>
      <w:r>
        <w:rPr>
          <w:rFonts w:hint="eastAsia" w:ascii="黑体" w:hAnsi="黑体" w:eastAsia="黑体" w:cs="黑体"/>
          <w:b/>
          <w:bCs/>
          <w:sz w:val="24"/>
          <w:lang w:val="en-US" w:eastAsia="zh-CN"/>
        </w:rPr>
        <w:t>1.2</w:t>
      </w:r>
      <w:r>
        <w:rPr>
          <w:rFonts w:hint="eastAsia" w:ascii="黑体" w:hAnsi="黑体" w:eastAsia="黑体" w:cs="黑体"/>
          <w:b/>
          <w:bCs/>
          <w:sz w:val="24"/>
        </w:rPr>
        <w:t>本合同项下借款借据是指借款人通过贷款人办理借款形成的借款凭证（含通过</w:t>
      </w:r>
      <w:r>
        <w:rPr>
          <w:rFonts w:hint="eastAsia" w:ascii="黑体" w:hAnsi="黑体" w:eastAsia="黑体" w:cs="黑体"/>
          <w:b/>
          <w:bCs/>
          <w:sz w:val="24"/>
          <w:highlight w:val="none"/>
        </w:rPr>
        <w:t>贷款人营业网点和贷款人提供</w:t>
      </w:r>
      <w:r>
        <w:rPr>
          <w:rFonts w:hint="eastAsia" w:ascii="黑体" w:hAnsi="黑体" w:eastAsia="黑体" w:cs="黑体"/>
          <w:b/>
          <w:bCs/>
          <w:sz w:val="24"/>
          <w:highlight w:val="none"/>
          <w:lang w:val="en-US" w:eastAsia="zh-CN"/>
        </w:rPr>
        <w:t>电子渠道</w:t>
      </w:r>
      <w:r>
        <w:rPr>
          <w:rFonts w:hint="eastAsia" w:ascii="黑体" w:hAnsi="黑体" w:eastAsia="黑体" w:cs="黑体"/>
          <w:b/>
          <w:bCs/>
          <w:sz w:val="24"/>
        </w:rPr>
        <w:t>办理贷款形成的凭证）。每次借款的借款借据属于本合同的补充，</w:t>
      </w:r>
      <w:r>
        <w:rPr>
          <w:rFonts w:hint="eastAsia" w:ascii="黑体" w:hAnsi="黑体" w:eastAsia="黑体" w:cs="黑体"/>
          <w:b/>
          <w:bCs/>
          <w:sz w:val="24"/>
          <w:lang w:val="en-US" w:eastAsia="zh-CN"/>
        </w:rPr>
        <w:t>每笔借款的金额、期限、借款用途等以借款借据为准，</w:t>
      </w:r>
      <w:r>
        <w:rPr>
          <w:rFonts w:hint="eastAsia" w:ascii="黑体" w:hAnsi="黑体" w:eastAsia="黑体" w:cs="黑体"/>
          <w:b/>
          <w:bCs/>
          <w:sz w:val="24"/>
        </w:rPr>
        <w:t>与本合同具有同等法律效力。</w:t>
      </w:r>
    </w:p>
    <w:p>
      <w:pPr>
        <w:pStyle w:val="2"/>
        <w:rPr>
          <w:rFonts w:hint="eastAsia" w:ascii="黑体" w:hAnsi="黑体" w:eastAsia="黑体" w:cs="黑体"/>
          <w:b/>
          <w:bCs/>
          <w:sz w:val="24"/>
        </w:rPr>
      </w:pPr>
      <w:r>
        <w:rPr>
          <w:rFonts w:hint="eastAsia" w:ascii="黑体" w:hAnsi="黑体" w:eastAsia="黑体" w:cs="黑体"/>
          <w:b/>
          <w:bCs/>
          <w:sz w:val="24"/>
          <w:lang w:val="en-US" w:eastAsia="zh-CN"/>
        </w:rPr>
        <w:t>1.3</w:t>
      </w:r>
      <w:r>
        <w:rPr>
          <w:rFonts w:hint="eastAsia" w:ascii="黑体" w:hAnsi="黑体" w:eastAsia="黑体" w:cs="黑体"/>
          <w:b/>
          <w:bCs/>
          <w:sz w:val="24"/>
        </w:rPr>
        <w:t>借款人通过</w:t>
      </w:r>
      <w:r>
        <w:rPr>
          <w:rFonts w:hint="eastAsia" w:ascii="黑体" w:hAnsi="黑体" w:eastAsia="黑体" w:cs="黑体"/>
          <w:b/>
          <w:bCs/>
          <w:sz w:val="24"/>
          <w:highlight w:val="none"/>
        </w:rPr>
        <w:t>贷款人营业网点和贷款人提供</w:t>
      </w:r>
      <w:r>
        <w:rPr>
          <w:rFonts w:hint="eastAsia" w:ascii="黑体" w:hAnsi="黑体" w:eastAsia="黑体" w:cs="黑体"/>
          <w:b/>
          <w:bCs/>
          <w:sz w:val="24"/>
          <w:highlight w:val="none"/>
          <w:lang w:val="en-US" w:eastAsia="zh-CN"/>
        </w:rPr>
        <w:t>电子渠道</w:t>
      </w:r>
      <w:r>
        <w:rPr>
          <w:rFonts w:hint="eastAsia" w:ascii="黑体" w:hAnsi="黑体" w:eastAsia="黑体" w:cs="黑体"/>
          <w:b/>
          <w:bCs/>
          <w:sz w:val="24"/>
        </w:rPr>
        <w:t>等方式对借款借据的基本要素进行确认后，贷款人将按照借款借据载明的金额将贷款资金一次性发放至本合同约定的结算账户，借贷双方债权债务关系成立，借款借据生效。如借款人结算账户发生变更，由借款人承担由此产生的责任。</w:t>
      </w:r>
    </w:p>
    <w:p>
      <w:pPr>
        <w:pStyle w:val="2"/>
      </w:pPr>
      <w:r>
        <w:rPr>
          <w:rFonts w:hint="eastAsia" w:ascii="宋体" w:hAnsi="宋体" w:cs="楷体"/>
          <w:b/>
          <w:bCs/>
          <w:sz w:val="24"/>
          <w:highlight w:val="none"/>
        </w:rPr>
        <w:t>第二条</w:t>
      </w:r>
      <w:r>
        <w:rPr>
          <w:rFonts w:ascii="宋体" w:hAnsi="宋体" w:cs="楷体"/>
          <w:b/>
          <w:bCs/>
          <w:sz w:val="24"/>
          <w:highlight w:val="none"/>
        </w:rPr>
        <w:t xml:space="preserve"> </w:t>
      </w:r>
      <w:r>
        <w:rPr>
          <w:rFonts w:hint="eastAsia" w:ascii="宋体" w:hAnsi="宋体" w:cs="楷体"/>
          <w:b/>
          <w:bCs/>
          <w:sz w:val="24"/>
          <w:highlight w:val="none"/>
        </w:rPr>
        <w:t xml:space="preserve"> 本合同项下借款的种类、用途、金额、期限、利率等内容具体见本合同特别条款。</w:t>
      </w:r>
    </w:p>
    <w:p>
      <w:pPr>
        <w:spacing w:line="440" w:lineRule="exact"/>
        <w:ind w:firstLine="482" w:firstLineChars="200"/>
        <w:outlineLvl w:val="0"/>
        <w:rPr>
          <w:rFonts w:ascii="宋体" w:hAnsi="宋体" w:cs="楷体"/>
          <w:b/>
          <w:sz w:val="24"/>
          <w:highlight w:val="none"/>
        </w:rPr>
      </w:pPr>
      <w:r>
        <w:rPr>
          <w:rFonts w:hint="eastAsia" w:ascii="宋体" w:hAnsi="宋体" w:cs="楷体"/>
          <w:b/>
          <w:sz w:val="24"/>
          <w:highlight w:val="none"/>
        </w:rPr>
        <w:t>第三条  计息及结息</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3.1 计息</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本合同项下每笔贷款本金自贷款人根据本合同约定划至借款人账户之日起开始计息。贷款利息采用单利方法按日计算。贷款每日应计利息=当日贷款余额×日利率。日利率=月利率/30=年利率/360。</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3.2 结息</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实行固定利率的贷款，结息时，按约定的利率计算利息；实行浮动利率的贷款，按各浮动期当期确定的利率计算利息。具体结息方式在下列方式中择一确定：</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3.2.1 按月结息，每月的21日为结息日。</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3.2.2 按季结息，每季度末月的21日为结息日。</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3.2.3 按半年结息，每年6月、12月的21日为结息日。</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3.2.4 按年结息，每年12月的21日为结息日。</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3.2.5 利随本清。</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3.3 若贷款本金的最后一期清偿日不在结息日，则该贷款本金的最后一期清偿日为结息日，实行利随本清。</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3.4 对于贷款超过贷款到期日未清偿全部本金和利息的，结息频度为按月结息。</w:t>
      </w:r>
    </w:p>
    <w:p>
      <w:pPr>
        <w:spacing w:line="440" w:lineRule="exact"/>
        <w:ind w:firstLine="482" w:firstLineChars="200"/>
        <w:outlineLvl w:val="0"/>
        <w:rPr>
          <w:rFonts w:ascii="宋体" w:hAnsi="宋体" w:cs="楷体"/>
          <w:b/>
          <w:sz w:val="24"/>
          <w:highlight w:val="none"/>
        </w:rPr>
      </w:pPr>
      <w:r>
        <w:rPr>
          <w:rFonts w:hint="eastAsia" w:ascii="宋体" w:hAnsi="宋体" w:cs="楷体"/>
          <w:b/>
          <w:sz w:val="24"/>
          <w:highlight w:val="none"/>
        </w:rPr>
        <w:t>第四条</w:t>
      </w:r>
      <w:r>
        <w:rPr>
          <w:rFonts w:ascii="宋体" w:hAnsi="宋体" w:cs="楷体"/>
          <w:b/>
          <w:sz w:val="24"/>
          <w:highlight w:val="none"/>
        </w:rPr>
        <w:t xml:space="preserve">  </w:t>
      </w:r>
      <w:r>
        <w:rPr>
          <w:rFonts w:hint="eastAsia" w:ascii="宋体" w:hAnsi="宋体" w:cs="楷体"/>
          <w:b/>
          <w:sz w:val="24"/>
          <w:highlight w:val="none"/>
        </w:rPr>
        <w:t>贷款的发放与支付</w:t>
      </w:r>
    </w:p>
    <w:p>
      <w:pPr>
        <w:spacing w:line="440" w:lineRule="exact"/>
        <w:ind w:firstLine="480" w:firstLineChars="200"/>
        <w:outlineLvl w:val="0"/>
        <w:rPr>
          <w:rFonts w:ascii="宋体" w:hAnsi="宋体" w:cs="楷体"/>
          <w:sz w:val="24"/>
          <w:highlight w:val="none"/>
        </w:rPr>
      </w:pPr>
      <w:r>
        <w:rPr>
          <w:rFonts w:ascii="宋体" w:hAnsi="宋体" w:cs="楷体"/>
          <w:bCs/>
          <w:sz w:val="24"/>
          <w:highlight w:val="none"/>
        </w:rPr>
        <w:t>4.1</w:t>
      </w:r>
      <w:r>
        <w:rPr>
          <w:rFonts w:ascii="宋体" w:hAnsi="宋体" w:cs="楷体"/>
          <w:sz w:val="24"/>
          <w:highlight w:val="none"/>
        </w:rPr>
        <w:t xml:space="preserve"> </w:t>
      </w:r>
      <w:r>
        <w:rPr>
          <w:rFonts w:hint="eastAsia" w:ascii="宋体" w:hAnsi="宋体" w:cs="楷体"/>
          <w:sz w:val="24"/>
          <w:highlight w:val="none"/>
        </w:rPr>
        <w:t>发放贷款的前提条件</w:t>
      </w:r>
    </w:p>
    <w:p>
      <w:pPr>
        <w:spacing w:line="440" w:lineRule="exact"/>
        <w:ind w:firstLine="480" w:firstLineChars="200"/>
        <w:rPr>
          <w:rFonts w:ascii="宋体" w:hAnsi="宋体" w:cs="楷体"/>
          <w:sz w:val="24"/>
          <w:highlight w:val="none"/>
          <w:u w:val="single"/>
        </w:rPr>
      </w:pPr>
      <w:r>
        <w:rPr>
          <w:rFonts w:ascii="宋体" w:hAnsi="宋体" w:cs="楷体"/>
          <w:bCs/>
          <w:sz w:val="24"/>
          <w:highlight w:val="none"/>
        </w:rPr>
        <w:t>4.1.1</w:t>
      </w:r>
      <w:r>
        <w:rPr>
          <w:rFonts w:ascii="宋体" w:hAnsi="宋体" w:cs="楷体"/>
          <w:sz w:val="24"/>
          <w:highlight w:val="none"/>
        </w:rPr>
        <w:t xml:space="preserve"> </w:t>
      </w:r>
      <w:r>
        <w:rPr>
          <w:rFonts w:hint="eastAsia" w:ascii="宋体" w:hAnsi="宋体" w:cs="楷体"/>
          <w:sz w:val="24"/>
          <w:highlight w:val="none"/>
        </w:rPr>
        <w:t>除贷款人全部或部分放弃外，借款人满足下列全部条件，贷款人方可发放借款：</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①</w:t>
      </w:r>
      <w:r>
        <w:rPr>
          <w:rFonts w:ascii="宋体" w:hAnsi="宋体" w:cs="楷体"/>
          <w:sz w:val="24"/>
          <w:highlight w:val="none"/>
        </w:rPr>
        <w:t xml:space="preserve"> </w:t>
      </w:r>
      <w:r>
        <w:rPr>
          <w:rFonts w:hint="eastAsia" w:ascii="宋体" w:hAnsi="宋体" w:cs="楷体"/>
          <w:sz w:val="24"/>
          <w:highlight w:val="none"/>
        </w:rPr>
        <w:t>借款人已按照有关法律规定，办妥与本合同项下贷款有关的批准、登记、交付及其他法定手续；</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②</w:t>
      </w:r>
      <w:r>
        <w:rPr>
          <w:rFonts w:ascii="宋体" w:hAnsi="宋体" w:cs="楷体"/>
          <w:sz w:val="24"/>
          <w:highlight w:val="none"/>
        </w:rPr>
        <w:t xml:space="preserve"> </w:t>
      </w:r>
      <w:r>
        <w:rPr>
          <w:rFonts w:hint="eastAsia" w:ascii="宋体" w:hAnsi="宋体" w:cs="楷体"/>
          <w:sz w:val="24"/>
          <w:highlight w:val="none"/>
        </w:rPr>
        <w:t>本合同设有担保的，符合贷款人要求的担保合同或其他担保方式已生效；</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kern w:val="0"/>
          <w:sz w:val="24"/>
          <w:highlight w:val="none"/>
        </w:rPr>
        <w:t>③</w:t>
      </w:r>
      <w:r>
        <w:rPr>
          <w:rFonts w:ascii="宋体" w:hAnsi="宋体" w:cs="楷体"/>
          <w:kern w:val="0"/>
          <w:sz w:val="24"/>
          <w:highlight w:val="none"/>
        </w:rPr>
        <w:t xml:space="preserve"> </w:t>
      </w:r>
      <w:r>
        <w:rPr>
          <w:rFonts w:hint="eastAsia" w:ascii="宋体" w:hAnsi="宋体" w:cs="楷体"/>
          <w:kern w:val="0"/>
          <w:sz w:val="24"/>
          <w:highlight w:val="none"/>
        </w:rPr>
        <w:t>在申请贷款的过程中，借款人已向贷款人提供贷款人要求提供的所有文件和资料且该些文件和资料真实且继续保持有效；</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④</w:t>
      </w:r>
      <w:r>
        <w:rPr>
          <w:rFonts w:ascii="宋体" w:hAnsi="宋体" w:cs="楷体"/>
          <w:sz w:val="24"/>
          <w:highlight w:val="none"/>
        </w:rPr>
        <w:t xml:space="preserve"> </w:t>
      </w:r>
      <w:r>
        <w:rPr>
          <w:rFonts w:hint="eastAsia" w:ascii="宋体" w:hAnsi="宋体" w:cs="楷体"/>
          <w:sz w:val="24"/>
          <w:highlight w:val="none"/>
        </w:rPr>
        <w:t>借款人没有发生本合同所约定的任一违约事项；</w:t>
      </w:r>
    </w:p>
    <w:p>
      <w:pPr>
        <w:tabs>
          <w:tab w:val="left" w:pos="1980"/>
          <w:tab w:val="left" w:pos="2340"/>
          <w:tab w:val="left" w:pos="3105"/>
        </w:tabs>
        <w:adjustRightInd w:val="0"/>
        <w:snapToGrid w:val="0"/>
        <w:spacing w:line="440" w:lineRule="exact"/>
        <w:ind w:firstLine="480" w:firstLineChars="200"/>
        <w:rPr>
          <w:rFonts w:ascii="宋体" w:hAnsi="宋体" w:cs="楷体"/>
          <w:kern w:val="0"/>
          <w:sz w:val="24"/>
          <w:highlight w:val="none"/>
        </w:rPr>
      </w:pPr>
      <w:r>
        <w:rPr>
          <w:rFonts w:hint="eastAsia" w:ascii="宋体" w:hAnsi="宋体" w:cs="楷体"/>
          <w:kern w:val="0"/>
          <w:sz w:val="24"/>
          <w:highlight w:val="none"/>
        </w:rPr>
        <w:t>⑤</w:t>
      </w:r>
      <w:r>
        <w:rPr>
          <w:rFonts w:ascii="宋体" w:hAnsi="宋体" w:cs="楷体"/>
          <w:kern w:val="0"/>
          <w:sz w:val="24"/>
          <w:highlight w:val="none"/>
        </w:rPr>
        <w:t xml:space="preserve"> </w:t>
      </w:r>
      <w:r>
        <w:rPr>
          <w:rFonts w:hint="eastAsia" w:ascii="宋体" w:hAnsi="宋体" w:cs="楷体"/>
          <w:kern w:val="0"/>
          <w:sz w:val="24"/>
          <w:highlight w:val="none"/>
        </w:rPr>
        <w:t>借款人对贷款资金支付方式采取贷款人受托支付方式的，办妥提款申请和支付委托手续，并提供符合贷款用途的相关交易资料；借款人对贷款资金支付方式采取借款人自主支付的，办妥提款申请和提供符合贷款用途的相关资料及资金使用计划；</w:t>
      </w:r>
    </w:p>
    <w:p>
      <w:pPr>
        <w:tabs>
          <w:tab w:val="left" w:pos="1980"/>
          <w:tab w:val="left" w:pos="2340"/>
          <w:tab w:val="left" w:pos="3105"/>
        </w:tabs>
        <w:adjustRightInd w:val="0"/>
        <w:snapToGrid w:val="0"/>
        <w:spacing w:line="440" w:lineRule="exact"/>
        <w:ind w:firstLine="480" w:firstLineChars="200"/>
        <w:rPr>
          <w:rFonts w:ascii="宋体" w:hAnsi="宋体" w:cs="楷体"/>
          <w:kern w:val="0"/>
          <w:sz w:val="24"/>
          <w:highlight w:val="none"/>
        </w:rPr>
      </w:pPr>
      <w:r>
        <w:rPr>
          <w:rFonts w:hint="eastAsia" w:ascii="宋体" w:hAnsi="宋体" w:cs="楷体"/>
          <w:kern w:val="0"/>
          <w:sz w:val="24"/>
          <w:highlight w:val="none"/>
        </w:rPr>
        <w:t>⑥</w:t>
      </w:r>
      <w:r>
        <w:rPr>
          <w:rFonts w:ascii="宋体" w:hAnsi="宋体" w:cs="楷体"/>
          <w:kern w:val="0"/>
          <w:sz w:val="24"/>
          <w:highlight w:val="none"/>
        </w:rPr>
        <w:t xml:space="preserve"> </w:t>
      </w:r>
      <w:r>
        <w:rPr>
          <w:rFonts w:hint="eastAsia" w:ascii="宋体" w:hAnsi="宋体" w:cs="楷体"/>
          <w:kern w:val="0"/>
          <w:sz w:val="24"/>
          <w:highlight w:val="none"/>
        </w:rPr>
        <w:t>有权部门对本合同项下的贷款未限制或禁止发放；</w:t>
      </w:r>
    </w:p>
    <w:p>
      <w:pPr>
        <w:tabs>
          <w:tab w:val="left" w:pos="1980"/>
          <w:tab w:val="left" w:pos="2340"/>
          <w:tab w:val="left" w:pos="3105"/>
        </w:tabs>
        <w:adjustRightInd w:val="0"/>
        <w:snapToGrid w:val="0"/>
        <w:spacing w:line="440" w:lineRule="exact"/>
        <w:ind w:firstLine="480" w:firstLineChars="200"/>
        <w:rPr>
          <w:rFonts w:ascii="宋体" w:hAnsi="宋体" w:cs="楷体"/>
          <w:kern w:val="0"/>
          <w:sz w:val="24"/>
          <w:highlight w:val="none"/>
        </w:rPr>
      </w:pPr>
      <w:r>
        <w:rPr>
          <w:rFonts w:hint="eastAsia" w:ascii="宋体" w:hAnsi="宋体" w:cs="楷体"/>
          <w:kern w:val="0"/>
          <w:sz w:val="24"/>
          <w:highlight w:val="none"/>
        </w:rPr>
        <w:t>⑦</w:t>
      </w:r>
      <w:r>
        <w:rPr>
          <w:rFonts w:ascii="宋体" w:hAnsi="宋体" w:cs="楷体"/>
          <w:kern w:val="0"/>
          <w:sz w:val="24"/>
          <w:highlight w:val="none"/>
        </w:rPr>
        <w:t xml:space="preserve"> </w:t>
      </w:r>
      <w:r>
        <w:rPr>
          <w:rFonts w:hint="eastAsia" w:ascii="宋体" w:hAnsi="宋体" w:cs="楷体"/>
          <w:kern w:val="0"/>
          <w:sz w:val="24"/>
          <w:highlight w:val="none"/>
        </w:rPr>
        <w:t>借款人已在贷款人处开立专门的贷款发放账户；</w:t>
      </w:r>
    </w:p>
    <w:p>
      <w:pPr>
        <w:tabs>
          <w:tab w:val="left" w:pos="1980"/>
          <w:tab w:val="left" w:pos="2340"/>
          <w:tab w:val="left" w:pos="3105"/>
        </w:tabs>
        <w:adjustRightInd w:val="0"/>
        <w:snapToGrid w:val="0"/>
        <w:spacing w:line="440" w:lineRule="exact"/>
        <w:ind w:firstLine="480" w:firstLineChars="200"/>
        <w:rPr>
          <w:rFonts w:ascii="宋体" w:hAnsi="宋体" w:cs="楷体"/>
          <w:color w:val="333333"/>
          <w:kern w:val="0"/>
          <w:sz w:val="24"/>
          <w:highlight w:val="none"/>
        </w:rPr>
      </w:pPr>
      <w:r>
        <w:rPr>
          <w:rFonts w:hint="eastAsia" w:ascii="宋体" w:hAnsi="宋体" w:cs="楷体"/>
          <w:bCs/>
          <w:sz w:val="24"/>
          <w:highlight w:val="none"/>
        </w:rPr>
        <w:t>⑧</w:t>
      </w:r>
      <w:r>
        <w:rPr>
          <w:rFonts w:ascii="宋体" w:hAnsi="宋体" w:cs="楷体"/>
          <w:bCs/>
          <w:sz w:val="24"/>
          <w:highlight w:val="none"/>
        </w:rPr>
        <w:t xml:space="preserve"> </w:t>
      </w:r>
      <w:r>
        <w:rPr>
          <w:rFonts w:hint="eastAsia" w:ascii="宋体" w:hAnsi="宋体" w:cs="楷体"/>
          <w:bCs/>
          <w:sz w:val="24"/>
          <w:highlight w:val="none"/>
        </w:rPr>
        <w:t>借款人在签订合同时所作的相关承诺，每次提款时仍真实、有效，没有发生重大或实质性的不利变更，未发生可能影响本合同履行的其他重大不利情形；</w:t>
      </w:r>
    </w:p>
    <w:p>
      <w:pPr>
        <w:tabs>
          <w:tab w:val="left" w:pos="1980"/>
          <w:tab w:val="left" w:pos="2340"/>
          <w:tab w:val="left" w:pos="3105"/>
        </w:tabs>
        <w:adjustRightInd w:val="0"/>
        <w:snapToGrid w:val="0"/>
        <w:spacing w:line="440" w:lineRule="exact"/>
        <w:ind w:firstLine="480" w:firstLineChars="200"/>
        <w:rPr>
          <w:rFonts w:ascii="宋体" w:hAnsi="宋体" w:cs="楷体"/>
          <w:kern w:val="0"/>
          <w:sz w:val="24"/>
          <w:highlight w:val="none"/>
        </w:rPr>
      </w:pPr>
      <w:r>
        <w:rPr>
          <w:rFonts w:hint="eastAsia" w:ascii="宋体" w:hAnsi="宋体" w:cs="楷体"/>
          <w:kern w:val="0"/>
          <w:sz w:val="24"/>
          <w:highlight w:val="none"/>
        </w:rPr>
        <w:t>⑨</w:t>
      </w:r>
      <w:r>
        <w:rPr>
          <w:rFonts w:ascii="宋体" w:hAnsi="宋体" w:cs="楷体"/>
          <w:kern w:val="0"/>
          <w:sz w:val="24"/>
          <w:highlight w:val="none"/>
        </w:rPr>
        <w:t xml:space="preserve"> </w:t>
      </w:r>
      <w:r>
        <w:rPr>
          <w:rFonts w:hint="eastAsia" w:ascii="宋体" w:hAnsi="宋体" w:cs="楷体"/>
          <w:bCs/>
          <w:sz w:val="24"/>
          <w:highlight w:val="none"/>
          <w:u w:val="single"/>
        </w:rPr>
        <w:t>贷款人要求的其他借款发放的前提条件见特别条款。</w:t>
      </w:r>
    </w:p>
    <w:p>
      <w:pPr>
        <w:spacing w:line="440" w:lineRule="exact"/>
        <w:ind w:firstLine="480" w:firstLineChars="200"/>
        <w:rPr>
          <w:rFonts w:ascii="宋体" w:hAnsi="宋体" w:cs="楷体"/>
          <w:sz w:val="24"/>
          <w:highlight w:val="none"/>
        </w:rPr>
      </w:pPr>
      <w:r>
        <w:rPr>
          <w:rFonts w:ascii="宋体" w:hAnsi="宋体" w:cs="楷体"/>
          <w:bCs/>
          <w:sz w:val="24"/>
          <w:highlight w:val="none"/>
        </w:rPr>
        <w:t>4.2</w:t>
      </w:r>
      <w:r>
        <w:rPr>
          <w:rFonts w:ascii="宋体" w:hAnsi="宋体" w:cs="楷体"/>
          <w:sz w:val="24"/>
          <w:highlight w:val="none"/>
        </w:rPr>
        <w:t xml:space="preserve"> </w:t>
      </w:r>
      <w:r>
        <w:rPr>
          <w:rFonts w:hint="eastAsia" w:ascii="宋体" w:hAnsi="宋体" w:cs="楷体"/>
          <w:sz w:val="24"/>
          <w:highlight w:val="none"/>
        </w:rPr>
        <w:t>借款的支付对手与支付金额</w:t>
      </w:r>
    </w:p>
    <w:p>
      <w:pPr>
        <w:spacing w:line="440" w:lineRule="exact"/>
        <w:ind w:firstLine="480" w:firstLineChars="200"/>
        <w:rPr>
          <w:rFonts w:ascii="宋体" w:hAnsi="宋体" w:cs="楷体"/>
          <w:sz w:val="24"/>
          <w:highlight w:val="none"/>
        </w:rPr>
      </w:pPr>
      <w:r>
        <w:rPr>
          <w:rFonts w:ascii="宋体" w:hAnsi="宋体" w:cs="楷体"/>
          <w:bCs/>
          <w:sz w:val="24"/>
          <w:highlight w:val="none"/>
        </w:rPr>
        <w:t>4.2.1</w:t>
      </w:r>
      <w:r>
        <w:rPr>
          <w:rFonts w:ascii="宋体" w:hAnsi="宋体" w:cs="楷体"/>
          <w:sz w:val="24"/>
          <w:highlight w:val="none"/>
        </w:rPr>
        <w:t xml:space="preserve"> </w:t>
      </w:r>
      <w:r>
        <w:rPr>
          <w:rFonts w:hint="eastAsia" w:ascii="宋体" w:hAnsi="宋体" w:cs="楷体"/>
          <w:sz w:val="24"/>
          <w:highlight w:val="none"/>
        </w:rPr>
        <w:t>受托支付。采取贷款人受托支付方式付款的，由贷款人根据借款人提交含不可撤销授权的《提款申请书》，贷款人将贷款资金通过借款人专门的贷款发放账户支付给符合本合同约定用途的借款人</w:t>
      </w:r>
      <w:r>
        <w:rPr>
          <w:rFonts w:hint="eastAsia" w:ascii="宋体" w:hAnsi="宋体" w:cs="楷体"/>
          <w:sz w:val="24"/>
          <w:highlight w:val="none"/>
          <w:lang w:eastAsia="zh-CN"/>
        </w:rPr>
        <w:t>交易对象</w:t>
      </w:r>
      <w:r>
        <w:rPr>
          <w:rFonts w:hint="eastAsia" w:ascii="宋体" w:hAnsi="宋体" w:cs="楷体"/>
          <w:sz w:val="24"/>
          <w:highlight w:val="none"/>
        </w:rPr>
        <w:t>。</w:t>
      </w:r>
    </w:p>
    <w:p>
      <w:pPr>
        <w:spacing w:line="440" w:lineRule="exact"/>
        <w:ind w:firstLine="480" w:firstLineChars="200"/>
        <w:rPr>
          <w:rFonts w:ascii="宋体" w:hAnsi="宋体" w:cs="楷体"/>
          <w:sz w:val="24"/>
          <w:highlight w:val="none"/>
        </w:rPr>
      </w:pPr>
      <w:r>
        <w:rPr>
          <w:rFonts w:hint="eastAsia" w:ascii="宋体" w:hAnsi="宋体" w:cs="楷体"/>
          <w:sz w:val="24"/>
          <w:highlight w:val="none"/>
        </w:rPr>
        <w:t>采用受托支付的，借款人对以下事项明知：</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① 贷款人根据借款人提供的资料对支付金额、支付时间、支付对象、支付方式等进行形式审查。</w:t>
      </w:r>
      <w:r>
        <w:rPr>
          <w:rFonts w:hint="eastAsia" w:ascii="宋体" w:hAnsi="宋体" w:cs="楷体"/>
          <w:bCs/>
          <w:sz w:val="24"/>
          <w:highlight w:val="none"/>
          <w:lang w:val="en-US" w:eastAsia="zh-CN"/>
        </w:rPr>
        <w:t>贷</w:t>
      </w:r>
      <w:r>
        <w:rPr>
          <w:rFonts w:hint="eastAsia" w:ascii="宋体" w:hAnsi="宋体" w:cs="楷体"/>
          <w:bCs/>
          <w:sz w:val="24"/>
          <w:highlight w:val="none"/>
        </w:rPr>
        <w:t>款人完成上述支付要素的形式审查认为符合贷款人要求后，将借款资金支付给借款人的</w:t>
      </w:r>
      <w:r>
        <w:rPr>
          <w:rFonts w:hint="eastAsia" w:ascii="宋体" w:hAnsi="宋体" w:cs="楷体"/>
          <w:bCs/>
          <w:sz w:val="24"/>
          <w:highlight w:val="none"/>
          <w:lang w:eastAsia="zh-CN"/>
        </w:rPr>
        <w:t>交易对象</w:t>
      </w:r>
      <w:r>
        <w:rPr>
          <w:rFonts w:hint="eastAsia" w:ascii="宋体" w:hAnsi="宋体" w:cs="楷体"/>
          <w:bCs/>
          <w:sz w:val="24"/>
          <w:highlight w:val="none"/>
        </w:rPr>
        <w:t>。</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② 贷款人对上述支付要素的形式审查并不意味着贷款人对交易的真实性、合法合规性进行确认，也不意味着贷款人介入借款人与其</w:t>
      </w:r>
      <w:r>
        <w:rPr>
          <w:rFonts w:hint="eastAsia" w:ascii="宋体" w:hAnsi="宋体" w:cs="楷体"/>
          <w:bCs/>
          <w:sz w:val="24"/>
          <w:highlight w:val="none"/>
          <w:lang w:eastAsia="zh-CN"/>
        </w:rPr>
        <w:t>交易对象</w:t>
      </w:r>
      <w:r>
        <w:rPr>
          <w:rFonts w:hint="eastAsia" w:ascii="宋体" w:hAnsi="宋体" w:cs="楷体"/>
          <w:bCs/>
          <w:sz w:val="24"/>
          <w:highlight w:val="none"/>
        </w:rPr>
        <w:t>或第三方的纠纷或需要承担借款人的责任和义务。贷款人因受托支付行为所遭受的一切损失，借款人应予赔偿。</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③</w:t>
      </w:r>
      <w:r>
        <w:rPr>
          <w:rFonts w:ascii="宋体" w:hAnsi="宋体" w:cs="楷体"/>
          <w:bCs/>
          <w:sz w:val="24"/>
          <w:highlight w:val="none"/>
        </w:rPr>
        <w:t xml:space="preserve"> </w:t>
      </w:r>
      <w:r>
        <w:rPr>
          <w:rFonts w:hint="eastAsia" w:ascii="宋体" w:hAnsi="宋体" w:cs="楷体"/>
          <w:bCs/>
          <w:sz w:val="24"/>
          <w:highlight w:val="none"/>
        </w:rPr>
        <w:t>非因贷款人过错导致的借款资金支付失败、错误、延误等风险、责任及损失，均由借款人承担。贷款人因此遭受的一切损失，借款人应予以赔偿。</w:t>
      </w:r>
    </w:p>
    <w:p>
      <w:pPr>
        <w:spacing w:line="440" w:lineRule="exact"/>
        <w:ind w:firstLine="480" w:firstLineChars="200"/>
        <w:rPr>
          <w:rFonts w:ascii="宋体" w:hAnsi="宋体" w:cs="楷体"/>
          <w:sz w:val="24"/>
          <w:highlight w:val="none"/>
        </w:rPr>
      </w:pPr>
      <w:r>
        <w:rPr>
          <w:rFonts w:ascii="宋体" w:hAnsi="宋体" w:cs="楷体"/>
          <w:bCs/>
          <w:sz w:val="24"/>
          <w:highlight w:val="none"/>
        </w:rPr>
        <w:t>4.2.2</w:t>
      </w:r>
      <w:r>
        <w:rPr>
          <w:rFonts w:ascii="宋体" w:hAnsi="宋体" w:cs="楷体"/>
          <w:sz w:val="24"/>
          <w:highlight w:val="none"/>
        </w:rPr>
        <w:t xml:space="preserve"> </w:t>
      </w:r>
      <w:r>
        <w:rPr>
          <w:rFonts w:hint="eastAsia" w:ascii="宋体" w:hAnsi="宋体" w:cs="楷体"/>
          <w:sz w:val="24"/>
          <w:highlight w:val="none"/>
        </w:rPr>
        <w:t>自主支付。采取借款人自主支付方式付款的，贷款人根据借款人提交的《提款申请书》将贷款资金直接发放至借款人账户，由借款人自主支付给符合本合同约定用途的借款人</w:t>
      </w:r>
      <w:r>
        <w:rPr>
          <w:rFonts w:hint="eastAsia" w:ascii="宋体" w:hAnsi="宋体" w:cs="楷体"/>
          <w:sz w:val="24"/>
          <w:highlight w:val="none"/>
          <w:lang w:eastAsia="zh-CN"/>
        </w:rPr>
        <w:t>交易对象</w:t>
      </w:r>
      <w:r>
        <w:rPr>
          <w:rFonts w:hint="eastAsia" w:ascii="宋体" w:hAnsi="宋体" w:cs="楷体"/>
          <w:sz w:val="24"/>
          <w:highlight w:val="none"/>
        </w:rPr>
        <w:t>。</w:t>
      </w:r>
    </w:p>
    <w:p>
      <w:pPr>
        <w:spacing w:line="440" w:lineRule="exact"/>
        <w:ind w:firstLine="480" w:firstLineChars="200"/>
        <w:rPr>
          <w:rFonts w:ascii="宋体" w:hAnsi="宋体" w:cs="楷体"/>
          <w:sz w:val="24"/>
          <w:highlight w:val="none"/>
        </w:rPr>
      </w:pPr>
      <w:r>
        <w:rPr>
          <w:rFonts w:hint="eastAsia" w:ascii="宋体" w:hAnsi="宋体" w:cs="楷体"/>
          <w:sz w:val="24"/>
          <w:highlight w:val="none"/>
        </w:rPr>
        <w:t>①</w:t>
      </w:r>
      <w:r>
        <w:rPr>
          <w:rFonts w:ascii="宋体" w:hAnsi="宋体" w:cs="楷体"/>
          <w:sz w:val="24"/>
          <w:highlight w:val="none"/>
        </w:rPr>
        <w:t xml:space="preserve"> </w:t>
      </w:r>
      <w:r>
        <w:rPr>
          <w:rFonts w:hint="eastAsia" w:ascii="宋体" w:hAnsi="宋体" w:cs="楷体"/>
          <w:sz w:val="24"/>
          <w:highlight w:val="none"/>
        </w:rPr>
        <w:t>本合同项下借款采用借款人自主支付的，借款人应于本次贷款使用完毕后</w:t>
      </w:r>
      <w:r>
        <w:rPr>
          <w:rFonts w:ascii="宋体" w:hAnsi="宋体" w:cs="楷体"/>
          <w:sz w:val="24"/>
          <w:highlight w:val="none"/>
        </w:rPr>
        <w:t>8</w:t>
      </w:r>
      <w:r>
        <w:rPr>
          <w:rFonts w:hint="eastAsia" w:ascii="宋体" w:hAnsi="宋体" w:cs="楷体"/>
          <w:sz w:val="24"/>
          <w:highlight w:val="none"/>
        </w:rPr>
        <w:t>日或下次提款时向贷款人书面报告当期借款使用情况，并向贷款人提供相应信息</w:t>
      </w:r>
      <w:r>
        <w:rPr>
          <w:rFonts w:hint="eastAsia" w:ascii="宋体" w:hAnsi="宋体" w:cs="楷体"/>
          <w:sz w:val="24"/>
          <w:highlight w:val="none"/>
          <w:lang w:eastAsia="zh-CN"/>
        </w:rPr>
        <w:t>、</w:t>
      </w:r>
      <w:r>
        <w:rPr>
          <w:rFonts w:hint="eastAsia" w:ascii="宋体" w:hAnsi="宋体" w:cs="楷体"/>
          <w:sz w:val="24"/>
          <w:highlight w:val="none"/>
        </w:rPr>
        <w:t>支付凭证等资料以供贷款人查验。</w:t>
      </w:r>
    </w:p>
    <w:p>
      <w:pPr>
        <w:spacing w:line="440" w:lineRule="exact"/>
        <w:ind w:firstLine="480" w:firstLineChars="200"/>
        <w:rPr>
          <w:rFonts w:ascii="宋体" w:hAnsi="宋体" w:cs="楷体"/>
          <w:sz w:val="24"/>
          <w:highlight w:val="none"/>
        </w:rPr>
      </w:pPr>
      <w:r>
        <w:rPr>
          <w:rFonts w:hint="eastAsia" w:ascii="宋体" w:hAnsi="宋体" w:cs="楷体"/>
          <w:sz w:val="24"/>
          <w:highlight w:val="none"/>
        </w:rPr>
        <w:t>②</w:t>
      </w:r>
      <w:r>
        <w:rPr>
          <w:rFonts w:ascii="宋体" w:hAnsi="宋体" w:cs="楷体"/>
          <w:sz w:val="24"/>
          <w:highlight w:val="none"/>
        </w:rPr>
        <w:t xml:space="preserve"> </w:t>
      </w:r>
      <w:r>
        <w:rPr>
          <w:rFonts w:hint="eastAsia" w:ascii="宋体" w:hAnsi="宋体" w:cs="楷体"/>
          <w:sz w:val="24"/>
          <w:highlight w:val="none"/>
        </w:rPr>
        <w:t>贷款人有权对借款人申请支付的每笔借款的金额、支付方式、具体用途进行审查，借款人提出的支付申请不符合本合同约定或不符合贷款人要求的，贷款人有权不予支付。</w:t>
      </w:r>
    </w:p>
    <w:p>
      <w:pPr>
        <w:spacing w:line="440" w:lineRule="exact"/>
        <w:ind w:firstLine="480" w:firstLineChars="200"/>
        <w:rPr>
          <w:rFonts w:ascii="宋体" w:hAnsi="宋体" w:cs="楷体"/>
          <w:sz w:val="24"/>
          <w:highlight w:val="none"/>
        </w:rPr>
      </w:pPr>
      <w:r>
        <w:rPr>
          <w:rFonts w:hint="eastAsia" w:ascii="宋体" w:hAnsi="宋体" w:cs="楷体"/>
          <w:sz w:val="24"/>
          <w:highlight w:val="none"/>
        </w:rPr>
        <w:t>③</w:t>
      </w:r>
      <w:r>
        <w:rPr>
          <w:rFonts w:ascii="宋体" w:hAnsi="宋体" w:cs="楷体"/>
          <w:sz w:val="24"/>
          <w:highlight w:val="none"/>
        </w:rPr>
        <w:t xml:space="preserve"> </w:t>
      </w:r>
      <w:r>
        <w:rPr>
          <w:rFonts w:hint="eastAsia" w:ascii="宋体" w:hAnsi="宋体" w:cs="楷体"/>
          <w:sz w:val="24"/>
          <w:highlight w:val="none"/>
        </w:rPr>
        <w:t>具体的借款支付对手与支付金额为借款人《提款申请书》指定的支付对手和支付金额。借款人的《提款申请书》为本合同的组成部分，与本合同具有同等的法律效力。</w:t>
      </w:r>
    </w:p>
    <w:p>
      <w:pPr>
        <w:spacing w:line="440" w:lineRule="exact"/>
        <w:ind w:firstLine="480" w:firstLineChars="200"/>
        <w:rPr>
          <w:rFonts w:ascii="宋体" w:hAnsi="宋体" w:cs="楷体"/>
          <w:sz w:val="24"/>
          <w:highlight w:val="none"/>
        </w:rPr>
      </w:pPr>
      <w:r>
        <w:rPr>
          <w:rFonts w:hint="eastAsia" w:ascii="宋体" w:hAnsi="宋体" w:cs="楷体"/>
          <w:sz w:val="24"/>
          <w:highlight w:val="none"/>
        </w:rPr>
        <w:t>④</w:t>
      </w:r>
      <w:r>
        <w:rPr>
          <w:rFonts w:ascii="宋体" w:hAnsi="宋体" w:cs="楷体"/>
          <w:sz w:val="24"/>
          <w:highlight w:val="none"/>
        </w:rPr>
        <w:t xml:space="preserve"> </w:t>
      </w:r>
      <w:r>
        <w:rPr>
          <w:rFonts w:hint="eastAsia" w:ascii="宋体" w:hAnsi="宋体" w:cs="楷体"/>
          <w:sz w:val="24"/>
          <w:highlight w:val="none"/>
        </w:rPr>
        <w:t>借款发放后，如贷款人有要求，借款人应按照贷款人的要求告知贷款资金支付情况，并按贷款人要求及时提供贷款资金使用记录和与用款相应的商务合同、发票及其它凭证等相关资料。贷款人可以通过账户分析、凭证查验、现场调查等方式核实贷款支付是否符合合同约定。</w:t>
      </w:r>
    </w:p>
    <w:p>
      <w:pPr>
        <w:spacing w:line="440" w:lineRule="exact"/>
        <w:ind w:firstLine="480" w:firstLineChars="200"/>
        <w:rPr>
          <w:rFonts w:ascii="宋体" w:hAnsi="宋体" w:cs="楷体"/>
          <w:bCs/>
          <w:sz w:val="24"/>
          <w:highlight w:val="none"/>
        </w:rPr>
      </w:pPr>
      <w:r>
        <w:rPr>
          <w:rFonts w:ascii="宋体" w:hAnsi="宋体" w:cs="楷体"/>
          <w:bCs/>
          <w:sz w:val="24"/>
          <w:highlight w:val="none"/>
        </w:rPr>
        <w:t>4.3</w:t>
      </w:r>
      <w:r>
        <w:rPr>
          <w:rFonts w:hint="eastAsia" w:ascii="宋体" w:hAnsi="宋体" w:cs="楷体"/>
          <w:bCs/>
          <w:sz w:val="24"/>
          <w:highlight w:val="none"/>
        </w:rPr>
        <w:t xml:space="preserve"> 贷款人对借款发放和支付条件的变更权</w:t>
      </w:r>
    </w:p>
    <w:p>
      <w:pPr>
        <w:spacing w:line="440" w:lineRule="exact"/>
        <w:ind w:firstLine="482" w:firstLineChars="200"/>
        <w:outlineLvl w:val="0"/>
        <w:rPr>
          <w:rFonts w:hint="eastAsia" w:ascii="黑体" w:hAnsi="黑体" w:eastAsia="黑体" w:cs="黑体"/>
          <w:b/>
          <w:bCs/>
          <w:sz w:val="24"/>
          <w:szCs w:val="24"/>
          <w:highlight w:val="none"/>
          <w:lang w:val="en-US" w:eastAsia="zh-CN"/>
        </w:rPr>
      </w:pPr>
      <w:r>
        <w:rPr>
          <w:rFonts w:hint="eastAsia" w:ascii="黑体" w:hAnsi="黑体" w:eastAsia="黑体" w:cs="黑体"/>
          <w:b/>
          <w:bCs/>
          <w:sz w:val="24"/>
          <w:szCs w:val="24"/>
          <w:highlight w:val="none"/>
          <w:lang w:val="en-US" w:eastAsia="zh-CN"/>
        </w:rPr>
        <w:t>借款支付过程中，借款人信用状况下降、贷款资金使用出现异常或违反合同约定以化整为零方式规避受托支付的，贷款人有权补充借款发放和支付的条件，有权变更借款支付方式、停止或中止借款资金的发放和支付。</w:t>
      </w:r>
    </w:p>
    <w:p>
      <w:pPr>
        <w:spacing w:line="440" w:lineRule="exact"/>
        <w:ind w:firstLine="482" w:firstLineChars="200"/>
        <w:outlineLvl w:val="0"/>
        <w:rPr>
          <w:rFonts w:ascii="宋体" w:hAnsi="宋体" w:cs="楷体"/>
          <w:b/>
          <w:sz w:val="24"/>
          <w:highlight w:val="none"/>
        </w:rPr>
      </w:pPr>
      <w:r>
        <w:rPr>
          <w:rFonts w:hint="eastAsia" w:ascii="宋体" w:hAnsi="宋体" w:cs="楷体"/>
          <w:b/>
          <w:bCs/>
          <w:sz w:val="24"/>
          <w:highlight w:val="none"/>
        </w:rPr>
        <w:t>第五条</w:t>
      </w:r>
      <w:r>
        <w:rPr>
          <w:rFonts w:ascii="宋体" w:hAnsi="宋体" w:cs="楷体"/>
          <w:b/>
          <w:bCs/>
          <w:sz w:val="24"/>
          <w:highlight w:val="none"/>
        </w:rPr>
        <w:t xml:space="preserve">  </w:t>
      </w:r>
      <w:r>
        <w:rPr>
          <w:rFonts w:hint="eastAsia" w:ascii="宋体" w:hAnsi="宋体" w:cs="楷体"/>
          <w:b/>
          <w:bCs/>
          <w:sz w:val="24"/>
          <w:highlight w:val="none"/>
        </w:rPr>
        <w:t>账户使用</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5.1 </w:t>
      </w:r>
      <w:r>
        <w:rPr>
          <w:rFonts w:hint="eastAsia" w:ascii="宋体" w:hAnsi="宋体" w:cs="楷体"/>
          <w:bCs/>
          <w:sz w:val="24"/>
          <w:highlight w:val="none"/>
        </w:rPr>
        <w:t>借款发放账户</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5.1.1 </w:t>
      </w:r>
      <w:r>
        <w:rPr>
          <w:rFonts w:hint="eastAsia" w:ascii="宋体" w:hAnsi="宋体" w:cs="楷体"/>
          <w:bCs/>
          <w:sz w:val="24"/>
          <w:highlight w:val="none"/>
        </w:rPr>
        <w:t>借款人必须在贷款人处开立放款账户，贷款的发放和支付通过该账户办理。</w:t>
      </w:r>
    </w:p>
    <w:p>
      <w:pPr>
        <w:spacing w:line="440" w:lineRule="exact"/>
        <w:ind w:firstLine="480" w:firstLineChars="200"/>
        <w:rPr>
          <w:rFonts w:ascii="宋体" w:hAnsi="宋体" w:cs="楷体"/>
          <w:bCs/>
          <w:sz w:val="24"/>
          <w:highlight w:val="none"/>
          <w:u w:val="single"/>
        </w:rPr>
      </w:pPr>
      <w:r>
        <w:rPr>
          <w:rFonts w:ascii="宋体" w:hAnsi="宋体" w:cs="楷体"/>
          <w:bCs/>
          <w:sz w:val="24"/>
          <w:highlight w:val="none"/>
          <w:u w:val="single"/>
        </w:rPr>
        <w:t xml:space="preserve">5.1.2 </w:t>
      </w:r>
      <w:r>
        <w:rPr>
          <w:rFonts w:hint="eastAsia" w:ascii="宋体" w:hAnsi="宋体" w:cs="楷体"/>
          <w:bCs/>
          <w:sz w:val="24"/>
          <w:highlight w:val="none"/>
          <w:u w:val="single"/>
        </w:rPr>
        <w:t>借款人借款发放账户见特别条款。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5.2 </w:t>
      </w:r>
      <w:r>
        <w:rPr>
          <w:rFonts w:hint="eastAsia" w:ascii="宋体" w:hAnsi="宋体" w:cs="楷体"/>
          <w:bCs/>
          <w:sz w:val="24"/>
          <w:highlight w:val="none"/>
        </w:rPr>
        <w:t>借款监管账户</w:t>
      </w:r>
    </w:p>
    <w:p>
      <w:pPr>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u w:val="single"/>
        </w:rPr>
        <w:t>借款人借款监管账户见特别条款。</w:t>
      </w:r>
    </w:p>
    <w:p>
      <w:pPr>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第六条</w:t>
      </w:r>
      <w:r>
        <w:rPr>
          <w:rFonts w:ascii="宋体" w:hAnsi="宋体" w:cs="楷体"/>
          <w:b/>
          <w:bCs/>
          <w:sz w:val="24"/>
          <w:highlight w:val="none"/>
        </w:rPr>
        <w:t xml:space="preserve">  </w:t>
      </w:r>
      <w:r>
        <w:rPr>
          <w:rFonts w:hint="eastAsia" w:ascii="宋体" w:hAnsi="宋体" w:cs="楷体"/>
          <w:b/>
          <w:bCs/>
          <w:sz w:val="24"/>
          <w:highlight w:val="none"/>
        </w:rPr>
        <w:t>还款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6.1 </w:t>
      </w:r>
      <w:r>
        <w:rPr>
          <w:rFonts w:hint="eastAsia" w:ascii="宋体" w:hAnsi="宋体" w:cs="楷体"/>
          <w:bCs/>
          <w:sz w:val="24"/>
          <w:highlight w:val="none"/>
        </w:rPr>
        <w:t>还款原则</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本合同项下借款人的还款按照下列原则：</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本合同项下借款人的还款首先用于偿还本合同约定的应由借款人承担而由贷款人垫付的各项费用以及贷款人实现债权的费用，剩余款项按照先还息后还本、利随本清的原则偿还。</w:t>
      </w:r>
      <w:r>
        <w:rPr>
          <w:rFonts w:hint="eastAsia" w:ascii="黑体" w:hAnsi="黑体" w:eastAsia="黑体" w:cs="黑体"/>
          <w:b/>
          <w:sz w:val="24"/>
          <w:highlight w:val="none"/>
        </w:rPr>
        <w:t>贷款人有权对该还款顺序进行调整。</w:t>
      </w:r>
    </w:p>
    <w:p>
      <w:pPr>
        <w:spacing w:line="440" w:lineRule="exact"/>
        <w:ind w:firstLine="480" w:firstLineChars="200"/>
        <w:rPr>
          <w:rFonts w:ascii="宋体" w:hAnsi="宋体" w:cs="楷体"/>
          <w:bCs/>
          <w:sz w:val="24"/>
          <w:highlight w:val="none"/>
        </w:rPr>
      </w:pPr>
      <w:r>
        <w:rPr>
          <w:rFonts w:ascii="宋体" w:hAnsi="宋体" w:cs="楷体"/>
          <w:bCs/>
          <w:sz w:val="24"/>
          <w:highlight w:val="none"/>
        </w:rPr>
        <w:t>6.2</w:t>
      </w:r>
      <w:r>
        <w:rPr>
          <w:rFonts w:hint="eastAsia" w:ascii="宋体" w:hAnsi="宋体" w:cs="楷体"/>
          <w:bCs/>
          <w:sz w:val="24"/>
          <w:highlight w:val="none"/>
        </w:rPr>
        <w:t xml:space="preserve"> 还款方式</w:t>
      </w:r>
    </w:p>
    <w:p>
      <w:pPr>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rPr>
        <w:t>除上述还款原则外，本合同项下贷款的还款方式还可约定为等额本息、等额本金、按期结息到期还本、按期结息分期还款、利随本清以及双方约定的其他还款方式。</w:t>
      </w:r>
      <w:r>
        <w:rPr>
          <w:rFonts w:hint="eastAsia" w:ascii="宋体" w:hAnsi="宋体" w:cs="楷体"/>
          <w:bCs/>
          <w:sz w:val="24"/>
          <w:highlight w:val="none"/>
          <w:u w:val="single"/>
        </w:rPr>
        <w:t>借款人还款方式具体约定见特别条款。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6.2.1 </w:t>
      </w:r>
      <w:r>
        <w:rPr>
          <w:rFonts w:hint="eastAsia" w:ascii="宋体" w:hAnsi="宋体" w:cs="楷体"/>
          <w:bCs/>
          <w:sz w:val="24"/>
          <w:highlight w:val="none"/>
        </w:rPr>
        <w:t>采取等额本金或等额本息还款的，按月还款并视为一个还款期，还款日为实际放款日次月起的每月</w:t>
      </w:r>
      <w:r>
        <w:rPr>
          <w:rFonts w:ascii="宋体" w:hAnsi="宋体" w:cs="楷体"/>
          <w:bCs/>
          <w:sz w:val="24"/>
          <w:highlight w:val="none"/>
        </w:rPr>
        <w:t>21</w:t>
      </w:r>
      <w:r>
        <w:rPr>
          <w:rFonts w:hint="eastAsia" w:ascii="宋体" w:hAnsi="宋体" w:cs="楷体"/>
          <w:bCs/>
          <w:sz w:val="24"/>
          <w:highlight w:val="none"/>
        </w:rPr>
        <w:t>日。最后一期还款日为贷款到期日。</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6.2.2 </w:t>
      </w:r>
      <w:r>
        <w:rPr>
          <w:rFonts w:hint="eastAsia" w:ascii="宋体" w:hAnsi="宋体" w:cs="楷体"/>
          <w:bCs/>
          <w:sz w:val="24"/>
          <w:highlight w:val="none"/>
        </w:rPr>
        <w:t>采取按期结息到期还本或按期结息分期还款的，付息日为每月或每季末月的</w:t>
      </w:r>
      <w:r>
        <w:rPr>
          <w:rFonts w:ascii="宋体" w:hAnsi="宋体" w:cs="楷体"/>
          <w:bCs/>
          <w:sz w:val="24"/>
          <w:highlight w:val="none"/>
        </w:rPr>
        <w:t>21</w:t>
      </w:r>
      <w:r>
        <w:rPr>
          <w:rFonts w:hint="eastAsia" w:ascii="宋体" w:hAnsi="宋体" w:cs="楷体"/>
          <w:bCs/>
          <w:sz w:val="24"/>
          <w:highlight w:val="none"/>
        </w:rPr>
        <w:t>日；如借款本金的最后一次偿还日不在付息日，则未付利息应利随本清。本金偿还按双方约定执行。</w:t>
      </w:r>
    </w:p>
    <w:p>
      <w:pPr>
        <w:spacing w:line="440" w:lineRule="exact"/>
        <w:ind w:firstLine="480" w:firstLineChars="200"/>
        <w:rPr>
          <w:rFonts w:hint="eastAsia" w:ascii="宋体" w:hAnsi="宋体" w:cs="楷体"/>
          <w:bCs/>
          <w:sz w:val="24"/>
          <w:highlight w:val="none"/>
        </w:rPr>
      </w:pPr>
      <w:r>
        <w:rPr>
          <w:rFonts w:ascii="宋体" w:hAnsi="宋体" w:cs="楷体"/>
          <w:bCs/>
          <w:sz w:val="24"/>
          <w:highlight w:val="none"/>
        </w:rPr>
        <w:t>6.</w:t>
      </w:r>
      <w:r>
        <w:rPr>
          <w:rFonts w:hint="eastAsia" w:ascii="宋体" w:hAnsi="宋体" w:cs="楷体"/>
          <w:bCs/>
          <w:sz w:val="24"/>
          <w:highlight w:val="none"/>
        </w:rPr>
        <w:t>3</w:t>
      </w:r>
      <w:r>
        <w:rPr>
          <w:rFonts w:ascii="宋体" w:hAnsi="宋体" w:cs="楷体"/>
          <w:bCs/>
          <w:sz w:val="24"/>
          <w:highlight w:val="none"/>
        </w:rPr>
        <w:t xml:space="preserve"> </w:t>
      </w:r>
      <w:r>
        <w:rPr>
          <w:rFonts w:hint="eastAsia" w:ascii="宋体" w:hAnsi="宋体" w:cs="楷体"/>
          <w:bCs/>
          <w:sz w:val="24"/>
          <w:highlight w:val="none"/>
        </w:rPr>
        <w:t>还款要求</w:t>
      </w:r>
    </w:p>
    <w:p>
      <w:pPr>
        <w:pStyle w:val="2"/>
        <w:rPr>
          <w:rFonts w:hint="default" w:ascii="Calibri" w:hAnsi="Calibri" w:cs="Times New Roman"/>
          <w:bCs w:val="0"/>
          <w:sz w:val="21"/>
          <w:highlight w:val="none"/>
          <w:lang w:val="en-US"/>
        </w:rPr>
      </w:pPr>
      <w:r>
        <w:rPr>
          <w:rFonts w:hint="eastAsia" w:ascii="宋体" w:hAnsi="宋体" w:cs="楷体"/>
          <w:bCs/>
          <w:sz w:val="24"/>
          <w:highlight w:val="none"/>
          <w:lang w:val="en-US" w:eastAsia="zh-CN"/>
        </w:rPr>
        <w:t xml:space="preserve">6.3.1 </w:t>
      </w:r>
      <w:r>
        <w:rPr>
          <w:rFonts w:hint="eastAsia" w:ascii="宋体" w:hAnsi="宋体" w:cs="楷体"/>
          <w:bCs/>
          <w:sz w:val="24"/>
          <w:highlight w:val="none"/>
          <w:lang w:val="en-US"/>
        </w:rPr>
        <w:t>委托扣款方式</w:t>
      </w:r>
      <w:r>
        <w:rPr>
          <w:rFonts w:hint="eastAsia" w:ascii="宋体" w:hAnsi="宋体" w:cs="楷体"/>
          <w:bCs/>
          <w:sz w:val="24"/>
          <w:highlight w:val="none"/>
          <w:lang w:val="en-US" w:eastAsia="zh-CN"/>
        </w:rPr>
        <w:t>，以</w:t>
      </w:r>
      <w:r>
        <w:rPr>
          <w:rFonts w:hint="eastAsia" w:ascii="宋体" w:hAnsi="宋体" w:cs="楷体"/>
          <w:bCs/>
          <w:sz w:val="24"/>
          <w:highlight w:val="none"/>
          <w:lang w:val="en-US"/>
        </w:rPr>
        <w:t>合同约定的结算账户作为借款人的借款发放及还款账户，借款人授权贷款人从该账户中扣收借款人到期应付的本息。委托扣款方式下，借款人最迟应在约定还款日的前一日柜面营业终了前将当期应还款项足额存入合同约定的结算账户内。</w:t>
      </w:r>
    </w:p>
    <w:p>
      <w:pPr>
        <w:spacing w:line="440" w:lineRule="exact"/>
        <w:ind w:firstLine="480" w:firstLineChars="200"/>
        <w:rPr>
          <w:rFonts w:hint="eastAsia" w:ascii="黑体" w:hAnsi="黑体" w:eastAsia="黑体" w:cs="黑体"/>
          <w:b/>
          <w:bCs/>
          <w:sz w:val="24"/>
          <w:highlight w:val="none"/>
        </w:rPr>
      </w:pPr>
      <w:r>
        <w:rPr>
          <w:rFonts w:hint="eastAsia" w:ascii="宋体" w:hAnsi="宋体" w:cs="楷体"/>
          <w:bCs/>
          <w:sz w:val="24"/>
          <w:highlight w:val="none"/>
          <w:lang w:val="en-US" w:eastAsia="zh-CN"/>
        </w:rPr>
        <w:t xml:space="preserve">6.3.2 </w:t>
      </w:r>
      <w:r>
        <w:rPr>
          <w:rFonts w:hint="eastAsia" w:ascii="宋体" w:hAnsi="宋体" w:cs="楷体"/>
          <w:bCs/>
          <w:sz w:val="24"/>
          <w:highlight w:val="none"/>
        </w:rPr>
        <w:t>转款还贷</w:t>
      </w:r>
      <w:r>
        <w:rPr>
          <w:rFonts w:hint="eastAsia" w:ascii="宋体" w:hAnsi="宋体" w:cs="楷体"/>
          <w:bCs/>
          <w:sz w:val="24"/>
          <w:highlight w:val="none"/>
          <w:lang w:val="en-US"/>
        </w:rPr>
        <w:t>方式</w:t>
      </w:r>
      <w:r>
        <w:rPr>
          <w:rFonts w:hint="eastAsia" w:ascii="宋体" w:hAnsi="宋体" w:cs="楷体"/>
          <w:bCs/>
          <w:sz w:val="24"/>
          <w:highlight w:val="none"/>
          <w:lang w:val="en-US" w:eastAsia="zh-CN"/>
        </w:rPr>
        <w:t>，</w:t>
      </w:r>
      <w:r>
        <w:rPr>
          <w:rFonts w:hint="eastAsia" w:ascii="宋体" w:hAnsi="宋体" w:cs="楷体"/>
          <w:bCs/>
          <w:sz w:val="24"/>
          <w:highlight w:val="none"/>
        </w:rPr>
        <w:t>借款人应在本合同约定的还款日前在贷款人处开立的账户上备足当期应付款项并自行转款还贷，也可于贷款人的任一营业柜台现金还贷，或于本合同约定的还款日从</w:t>
      </w:r>
      <w:r>
        <w:rPr>
          <w:rFonts w:ascii="宋体" w:hAnsi="宋体" w:eastAsia="宋体" w:cs="宋体"/>
          <w:sz w:val="24"/>
          <w:szCs w:val="24"/>
          <w:highlight w:val="none"/>
        </w:rPr>
        <w:t>借款人在其他金融机构开立的账户上</w:t>
      </w:r>
      <w:r>
        <w:rPr>
          <w:rFonts w:hint="eastAsia" w:ascii="宋体" w:hAnsi="宋体" w:cs="楷体"/>
          <w:bCs/>
          <w:sz w:val="24"/>
          <w:highlight w:val="none"/>
        </w:rPr>
        <w:t>转款还贷。</w:t>
      </w:r>
      <w:r>
        <w:rPr>
          <w:rFonts w:hint="eastAsia" w:ascii="黑体" w:hAnsi="黑体" w:eastAsia="黑体" w:cs="黑体"/>
          <w:b/>
          <w:bCs/>
          <w:sz w:val="24"/>
          <w:highlight w:val="none"/>
        </w:rPr>
        <w:t>通过转账还款需在转账时注明或于转账后及时告知贷款人，否则贷款人因借款人未及时告知而认定借款人违约，导致借款人受到难以挽回损失的，后果由借款人自行承担。</w:t>
      </w:r>
    </w:p>
    <w:p>
      <w:pPr>
        <w:spacing w:line="440" w:lineRule="exact"/>
        <w:ind w:firstLine="480" w:firstLineChars="200"/>
        <w:rPr>
          <w:rFonts w:ascii="宋体" w:hAnsi="宋体" w:cs="楷体"/>
          <w:bCs/>
          <w:sz w:val="24"/>
          <w:highlight w:val="none"/>
        </w:rPr>
      </w:pPr>
      <w:r>
        <w:rPr>
          <w:rFonts w:ascii="宋体" w:hAnsi="宋体" w:cs="楷体"/>
          <w:bCs/>
          <w:sz w:val="24"/>
          <w:highlight w:val="none"/>
        </w:rPr>
        <w:t>6.</w:t>
      </w:r>
      <w:r>
        <w:rPr>
          <w:rFonts w:hint="eastAsia" w:ascii="宋体" w:hAnsi="宋体" w:cs="楷体"/>
          <w:bCs/>
          <w:sz w:val="24"/>
          <w:highlight w:val="none"/>
        </w:rPr>
        <w:t>4</w:t>
      </w:r>
      <w:r>
        <w:rPr>
          <w:rFonts w:ascii="宋体" w:hAnsi="宋体" w:cs="楷体"/>
          <w:bCs/>
          <w:sz w:val="24"/>
          <w:highlight w:val="none"/>
        </w:rPr>
        <w:t xml:space="preserve"> </w:t>
      </w:r>
      <w:r>
        <w:rPr>
          <w:rFonts w:hint="eastAsia" w:ascii="宋体" w:hAnsi="宋体" w:cs="楷体"/>
          <w:bCs/>
          <w:sz w:val="24"/>
          <w:highlight w:val="none"/>
        </w:rPr>
        <w:t>提前还款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6.</w:t>
      </w:r>
      <w:r>
        <w:rPr>
          <w:rFonts w:hint="eastAsia" w:ascii="宋体" w:hAnsi="宋体" w:cs="楷体"/>
          <w:bCs/>
          <w:sz w:val="24"/>
          <w:highlight w:val="none"/>
        </w:rPr>
        <w:t>4</w:t>
      </w:r>
      <w:r>
        <w:rPr>
          <w:rFonts w:ascii="宋体" w:hAnsi="宋体" w:cs="楷体"/>
          <w:bCs/>
          <w:sz w:val="24"/>
          <w:highlight w:val="none"/>
        </w:rPr>
        <w:t xml:space="preserve">.1 </w:t>
      </w:r>
      <w:r>
        <w:rPr>
          <w:rFonts w:hint="eastAsia" w:ascii="宋体" w:hAnsi="宋体" w:cs="楷体"/>
          <w:bCs/>
          <w:sz w:val="24"/>
          <w:highlight w:val="none"/>
        </w:rPr>
        <w:t>借款人提前还本时，须提前15日向贷款人提出书面申请，经贷款人同意，借款人可通过电子渠道自助或在贷款人营业网点提前偿还部分或全部本金，且不可撤销。</w:t>
      </w:r>
    </w:p>
    <w:p>
      <w:pPr>
        <w:snapToGrid w:val="0"/>
        <w:spacing w:line="440" w:lineRule="exact"/>
        <w:ind w:firstLine="480" w:firstLineChars="200"/>
        <w:rPr>
          <w:rFonts w:ascii="宋体" w:hAnsi="宋体" w:cs="楷体"/>
          <w:sz w:val="24"/>
          <w:highlight w:val="none"/>
        </w:rPr>
      </w:pPr>
      <w:r>
        <w:rPr>
          <w:rFonts w:ascii="宋体" w:hAnsi="宋体" w:cs="楷体"/>
          <w:bCs/>
          <w:sz w:val="24"/>
          <w:highlight w:val="none"/>
        </w:rPr>
        <w:t>6.</w:t>
      </w:r>
      <w:r>
        <w:rPr>
          <w:rFonts w:hint="eastAsia" w:ascii="宋体" w:hAnsi="宋体" w:cs="楷体"/>
          <w:bCs/>
          <w:sz w:val="24"/>
          <w:highlight w:val="none"/>
        </w:rPr>
        <w:t>4</w:t>
      </w:r>
      <w:r>
        <w:rPr>
          <w:rFonts w:ascii="宋体" w:hAnsi="宋体" w:cs="楷体"/>
          <w:bCs/>
          <w:sz w:val="24"/>
          <w:highlight w:val="none"/>
        </w:rPr>
        <w:t>.</w:t>
      </w:r>
      <w:r>
        <w:rPr>
          <w:rFonts w:hint="eastAsia" w:ascii="宋体" w:hAnsi="宋体" w:cs="楷体"/>
          <w:bCs/>
          <w:sz w:val="24"/>
          <w:highlight w:val="none"/>
        </w:rPr>
        <w:t>2</w:t>
      </w:r>
      <w:r>
        <w:rPr>
          <w:rFonts w:ascii="宋体" w:hAnsi="宋体" w:cs="楷体"/>
          <w:bCs/>
          <w:sz w:val="24"/>
          <w:highlight w:val="none"/>
        </w:rPr>
        <w:t xml:space="preserve"> </w:t>
      </w:r>
      <w:r>
        <w:rPr>
          <w:rFonts w:hint="eastAsia" w:ascii="宋体" w:hAnsi="宋体" w:cs="楷体"/>
          <w:bCs/>
          <w:sz w:val="24"/>
          <w:highlight w:val="none"/>
        </w:rPr>
        <w:t>借款人提前还本的，借款人同意向贷款人支付违约金，</w:t>
      </w:r>
      <w:r>
        <w:rPr>
          <w:rFonts w:hint="eastAsia" w:ascii="宋体" w:hAnsi="宋体" w:cs="楷体"/>
          <w:bCs/>
          <w:sz w:val="24"/>
          <w:highlight w:val="none"/>
          <w:u w:val="single"/>
        </w:rPr>
        <w:t>提前还本的违约金具体计算方式见特别条款。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6.</w:t>
      </w:r>
      <w:r>
        <w:rPr>
          <w:rFonts w:hint="eastAsia" w:ascii="宋体" w:hAnsi="宋体" w:cs="楷体"/>
          <w:bCs/>
          <w:sz w:val="24"/>
          <w:highlight w:val="none"/>
        </w:rPr>
        <w:t>4</w:t>
      </w:r>
      <w:r>
        <w:rPr>
          <w:rFonts w:ascii="宋体" w:hAnsi="宋体" w:cs="楷体"/>
          <w:bCs/>
          <w:sz w:val="24"/>
          <w:highlight w:val="none"/>
        </w:rPr>
        <w:t xml:space="preserve">.3 </w:t>
      </w:r>
      <w:r>
        <w:rPr>
          <w:rFonts w:hint="eastAsia" w:ascii="宋体" w:hAnsi="宋体" w:cs="楷体"/>
          <w:bCs/>
          <w:sz w:val="24"/>
          <w:highlight w:val="none"/>
        </w:rPr>
        <w:t>采用等额本息或等额本金还款方式的，提前还本时，须经贷款人同意，借款人可通过电子渠道的提示进行操作或到营业网点办理提前还款手续</w:t>
      </w:r>
      <w:r>
        <w:rPr>
          <w:rFonts w:hint="eastAsia" w:ascii="宋体" w:hAnsi="宋体" w:cs="楷体"/>
          <w:bCs/>
          <w:sz w:val="24"/>
          <w:highlight w:val="none"/>
          <w:lang w:eastAsia="zh-CN"/>
        </w:rPr>
        <w:t>，</w:t>
      </w:r>
      <w:r>
        <w:rPr>
          <w:rFonts w:hint="eastAsia" w:ascii="宋体" w:hAnsi="宋体" w:cs="楷体"/>
          <w:bCs/>
          <w:sz w:val="24"/>
          <w:highlight w:val="none"/>
        </w:rPr>
        <w:t>提前还款后，借款人可选择“还款金额减少、还款期数不变”或“还款金额不变、还款期数减少”，未作选择的，贷款人默认调整方式为“还款金额减少、还款期数不变”。</w:t>
      </w:r>
    </w:p>
    <w:p>
      <w:pPr>
        <w:spacing w:line="440" w:lineRule="exact"/>
        <w:ind w:firstLine="480" w:firstLineChars="200"/>
        <w:rPr>
          <w:rFonts w:ascii="宋体" w:hAnsi="宋体" w:cs="楷体"/>
          <w:bCs/>
          <w:sz w:val="24"/>
          <w:highlight w:val="none"/>
        </w:rPr>
      </w:pPr>
      <w:r>
        <w:rPr>
          <w:rFonts w:ascii="宋体" w:hAnsi="宋体" w:cs="楷体"/>
          <w:bCs/>
          <w:sz w:val="24"/>
          <w:highlight w:val="none"/>
        </w:rPr>
        <w:t>6.</w:t>
      </w:r>
      <w:r>
        <w:rPr>
          <w:rFonts w:hint="eastAsia" w:ascii="宋体" w:hAnsi="宋体" w:cs="楷体"/>
          <w:bCs/>
          <w:sz w:val="24"/>
          <w:highlight w:val="none"/>
        </w:rPr>
        <w:t>5</w:t>
      </w:r>
      <w:r>
        <w:rPr>
          <w:rFonts w:ascii="宋体" w:hAnsi="宋体" w:cs="楷体"/>
          <w:bCs/>
          <w:sz w:val="24"/>
          <w:highlight w:val="none"/>
        </w:rPr>
        <w:t xml:space="preserve"> </w:t>
      </w:r>
      <w:r>
        <w:rPr>
          <w:rFonts w:hint="eastAsia" w:ascii="宋体" w:hAnsi="宋体" w:cs="楷体"/>
          <w:bCs/>
          <w:sz w:val="24"/>
          <w:highlight w:val="none"/>
        </w:rPr>
        <w:t>贷款展期</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如借款人不能按期归还本合同项下贷款，需要办理贷款展期时，应在借款到期前</w:t>
      </w:r>
      <w:r>
        <w:rPr>
          <w:rFonts w:ascii="宋体" w:hAnsi="宋体" w:cs="楷体"/>
          <w:bCs/>
          <w:sz w:val="24"/>
          <w:highlight w:val="none"/>
        </w:rPr>
        <w:t>30</w:t>
      </w:r>
      <w:r>
        <w:rPr>
          <w:rFonts w:hint="eastAsia" w:ascii="宋体" w:hAnsi="宋体" w:cs="楷体"/>
          <w:bCs/>
          <w:sz w:val="24"/>
          <w:highlight w:val="none"/>
        </w:rPr>
        <w:t>日内通过电子渠道或在贷款人营业网点向贷款人提出申请。贷款人按借款人的申请重新对借款人进行授信审查，经贷款人审查同意展期的，应另行签订展期协议。如贷款人不同意展期，则借款人应按本合同约定偿付贷款本息。</w:t>
      </w:r>
    </w:p>
    <w:p>
      <w:pPr>
        <w:spacing w:line="440" w:lineRule="exact"/>
        <w:ind w:firstLine="482" w:firstLineChars="200"/>
        <w:jc w:val="left"/>
        <w:outlineLvl w:val="0"/>
        <w:rPr>
          <w:rFonts w:ascii="宋体" w:hAnsi="宋体" w:cs="楷体"/>
          <w:b/>
          <w:bCs/>
          <w:color w:val="000000"/>
          <w:sz w:val="24"/>
          <w:highlight w:val="none"/>
        </w:rPr>
      </w:pPr>
      <w:r>
        <w:rPr>
          <w:rFonts w:hint="eastAsia" w:ascii="宋体" w:hAnsi="宋体" w:cs="楷体"/>
          <w:b/>
          <w:bCs/>
          <w:color w:val="000000"/>
          <w:sz w:val="24"/>
          <w:highlight w:val="none"/>
        </w:rPr>
        <w:t>第七条</w:t>
      </w:r>
      <w:r>
        <w:rPr>
          <w:rFonts w:ascii="宋体" w:hAnsi="宋体" w:cs="楷体"/>
          <w:b/>
          <w:bCs/>
          <w:color w:val="000000"/>
          <w:sz w:val="24"/>
          <w:highlight w:val="none"/>
        </w:rPr>
        <w:t xml:space="preserve">  </w:t>
      </w:r>
      <w:r>
        <w:rPr>
          <w:rFonts w:hint="eastAsia" w:ascii="宋体" w:hAnsi="宋体" w:cs="楷体"/>
          <w:b/>
          <w:bCs/>
          <w:color w:val="000000"/>
          <w:sz w:val="24"/>
          <w:highlight w:val="none"/>
        </w:rPr>
        <w:t>贷款担保</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7.1 </w:t>
      </w:r>
      <w:r>
        <w:rPr>
          <w:rFonts w:hint="eastAsia" w:ascii="宋体" w:hAnsi="宋体" w:cs="楷体"/>
          <w:bCs/>
          <w:sz w:val="24"/>
          <w:highlight w:val="none"/>
        </w:rPr>
        <w:t>贷款种类</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贷款人发放的贷款，按借款是否向贷款人提供担保分为信用贷款或担保贷款，</w:t>
      </w:r>
      <w:r>
        <w:rPr>
          <w:rFonts w:hint="eastAsia" w:ascii="宋体" w:hAnsi="宋体" w:cs="楷体"/>
          <w:bCs/>
          <w:sz w:val="24"/>
          <w:highlight w:val="none"/>
          <w:u w:val="single"/>
        </w:rPr>
        <w:t>本合同项下贷款属于何种类型贷款见特别条款。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7.2 </w:t>
      </w:r>
      <w:r>
        <w:rPr>
          <w:rFonts w:hint="eastAsia" w:ascii="宋体" w:hAnsi="宋体" w:cs="楷体"/>
          <w:bCs/>
          <w:sz w:val="24"/>
          <w:highlight w:val="none"/>
        </w:rPr>
        <w:t>贷款担保</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本合同项下贷款为担保贷款的，担保事宜见另行签订的担保合同。</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第八条</w:t>
      </w:r>
      <w:r>
        <w:rPr>
          <w:rFonts w:ascii="宋体" w:hAnsi="宋体" w:cs="楷体"/>
          <w:b/>
          <w:bCs/>
          <w:sz w:val="24"/>
          <w:highlight w:val="none"/>
        </w:rPr>
        <w:t xml:space="preserve"> </w:t>
      </w:r>
      <w:r>
        <w:rPr>
          <w:rFonts w:hint="eastAsia" w:ascii="宋体" w:hAnsi="宋体" w:cs="楷体"/>
          <w:b/>
          <w:bCs/>
          <w:sz w:val="24"/>
          <w:highlight w:val="none"/>
        </w:rPr>
        <w:t xml:space="preserve"> 陈述、保证和承诺</w:t>
      </w:r>
    </w:p>
    <w:p>
      <w:pPr>
        <w:spacing w:line="440" w:lineRule="exact"/>
        <w:ind w:firstLine="480" w:firstLineChars="200"/>
        <w:outlineLvl w:val="0"/>
        <w:rPr>
          <w:rFonts w:ascii="宋体" w:hAnsi="宋体" w:cs="楷体"/>
          <w:bCs/>
          <w:sz w:val="24"/>
          <w:highlight w:val="none"/>
        </w:rPr>
      </w:pPr>
      <w:r>
        <w:rPr>
          <w:rFonts w:hint="eastAsia" w:ascii="宋体" w:hAnsi="宋体" w:cs="楷体"/>
          <w:bCs/>
          <w:sz w:val="24"/>
          <w:highlight w:val="none"/>
        </w:rPr>
        <w:t>借款人为签订及履行本借款合同，在此向贷款人作出陈述、保证和承诺如下：</w:t>
      </w:r>
    </w:p>
    <w:p>
      <w:pPr>
        <w:spacing w:line="440" w:lineRule="exact"/>
        <w:ind w:firstLine="480" w:firstLineChars="200"/>
        <w:rPr>
          <w:rFonts w:ascii="宋体" w:hAnsi="宋体" w:cs="楷体"/>
          <w:bCs/>
          <w:sz w:val="24"/>
          <w:highlight w:val="none"/>
        </w:rPr>
      </w:pPr>
      <w:r>
        <w:rPr>
          <w:rFonts w:ascii="宋体" w:hAnsi="宋体" w:cs="楷体"/>
          <w:bCs/>
          <w:sz w:val="24"/>
          <w:highlight w:val="none"/>
        </w:rPr>
        <w:t>8.</w:t>
      </w:r>
      <w:r>
        <w:rPr>
          <w:rFonts w:hint="eastAsia" w:ascii="宋体" w:hAnsi="宋体" w:cs="楷体"/>
          <w:bCs/>
          <w:sz w:val="24"/>
          <w:highlight w:val="none"/>
        </w:rPr>
        <w:t>1 借款人拥有充分的民事权利能力和民事行为能力订立并履行本合同；</w:t>
      </w:r>
    </w:p>
    <w:p>
      <w:pPr>
        <w:spacing w:line="440" w:lineRule="exact"/>
        <w:ind w:firstLine="480" w:firstLineChars="200"/>
        <w:rPr>
          <w:rFonts w:ascii="宋体" w:hAnsi="宋体" w:cs="楷体"/>
          <w:bCs/>
          <w:sz w:val="24"/>
          <w:highlight w:val="none"/>
        </w:rPr>
      </w:pPr>
      <w:r>
        <w:rPr>
          <w:rFonts w:ascii="宋体" w:hAnsi="宋体" w:cs="楷体"/>
          <w:bCs/>
          <w:sz w:val="24"/>
          <w:highlight w:val="none"/>
        </w:rPr>
        <w:t>8.</w:t>
      </w:r>
      <w:r>
        <w:rPr>
          <w:rFonts w:hint="eastAsia" w:ascii="宋体" w:hAnsi="宋体" w:cs="楷体"/>
          <w:bCs/>
          <w:sz w:val="24"/>
          <w:highlight w:val="none"/>
        </w:rPr>
        <w:t>2</w:t>
      </w:r>
      <w:r>
        <w:rPr>
          <w:rFonts w:ascii="宋体" w:hAnsi="宋体" w:cs="楷体"/>
          <w:bCs/>
          <w:sz w:val="24"/>
          <w:highlight w:val="none"/>
        </w:rPr>
        <w:t xml:space="preserve"> </w:t>
      </w:r>
      <w:r>
        <w:rPr>
          <w:rFonts w:hint="eastAsia" w:ascii="宋体" w:hAnsi="宋体" w:cs="楷体"/>
          <w:bCs/>
          <w:sz w:val="24"/>
          <w:highlight w:val="none"/>
        </w:rPr>
        <w:t>借款人信用状况良好；</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8.3 </w:t>
      </w:r>
      <w:r>
        <w:rPr>
          <w:rFonts w:hint="eastAsia" w:ascii="宋体" w:hAnsi="宋体" w:cs="楷体"/>
          <w:bCs/>
          <w:sz w:val="24"/>
          <w:highlight w:val="none"/>
        </w:rPr>
        <w:t>借款人在本合同项下任何一次提款的用途符合国家法律、法规的规定并严格按照本合同约定的用途使用本合同项下的贷款，不擅自改变借款用途或将借款挪作他用（本合同项下任何一次提款采用贷款人受托支付方式的，借款人擅自收回借款资金，或授意交易对象将全部或部分借款资金转至借款人其他账户或与该笔交易无关的其他第三方账户的，视为借款人将本合同项下借款资金挪作他用）；</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8.4 </w:t>
      </w:r>
      <w:r>
        <w:rPr>
          <w:rFonts w:hint="eastAsia" w:ascii="宋体" w:hAnsi="宋体" w:cs="楷体"/>
          <w:bCs/>
          <w:sz w:val="24"/>
          <w:highlight w:val="none"/>
        </w:rPr>
        <w:t>借款人未虚构交易，借款人提供的交易及交易对象真实存在，借款人提供的文件资料真实、完整、合法、有效；</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8.5 </w:t>
      </w:r>
      <w:r>
        <w:rPr>
          <w:rFonts w:hint="eastAsia" w:ascii="宋体" w:hAnsi="宋体" w:cs="楷体"/>
          <w:bCs/>
          <w:sz w:val="24"/>
          <w:highlight w:val="none"/>
        </w:rPr>
        <w:t>借款人不以通过本合同借款所取得的财产从事违反国家法律、法规的活动；借款人不以与任何第三方发生纠纷为理由拒绝履行还款义务；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8.6 </w:t>
      </w:r>
      <w:r>
        <w:rPr>
          <w:rFonts w:hint="eastAsia" w:ascii="宋体" w:hAnsi="宋体" w:cs="楷体"/>
          <w:bCs/>
          <w:sz w:val="24"/>
          <w:highlight w:val="none"/>
        </w:rPr>
        <w:t>借款人随时根据贷款人的要求，配合贷款人对本合同项下任一笔借款的用途和借款人的资信情况进行核查；</w:t>
      </w:r>
    </w:p>
    <w:p>
      <w:pPr>
        <w:spacing w:line="440" w:lineRule="exact"/>
        <w:ind w:firstLine="480" w:firstLineChars="200"/>
        <w:rPr>
          <w:rFonts w:ascii="宋体" w:hAnsi="宋体" w:cs="楷体"/>
          <w:bCs/>
          <w:sz w:val="24"/>
          <w:highlight w:val="none"/>
        </w:rPr>
      </w:pPr>
      <w:r>
        <w:rPr>
          <w:rFonts w:ascii="宋体" w:hAnsi="宋体" w:cs="楷体"/>
          <w:bCs/>
          <w:sz w:val="24"/>
          <w:highlight w:val="none"/>
        </w:rPr>
        <w:t>8.7</w:t>
      </w:r>
      <w:r>
        <w:rPr>
          <w:rFonts w:hint="eastAsia" w:ascii="宋体" w:hAnsi="宋体" w:cs="楷体"/>
          <w:bCs/>
          <w:sz w:val="24"/>
          <w:highlight w:val="none"/>
        </w:rPr>
        <w:t xml:space="preserve"> 借款人在本合同项下任何一笔借款，需借款人之外其他第三人承担共同还款责任，或借款人履行还款责任需其他第三人知晓或同意的，借款人无条件按照贷款人要求，让该第三方知晓或同意本合同所作约定；</w:t>
      </w:r>
    </w:p>
    <w:p>
      <w:pPr>
        <w:spacing w:line="440" w:lineRule="exact"/>
        <w:ind w:firstLine="480" w:firstLineChars="200"/>
        <w:rPr>
          <w:rFonts w:ascii="宋体" w:hAnsi="宋体" w:cs="楷体"/>
          <w:bCs/>
          <w:sz w:val="24"/>
          <w:highlight w:val="none"/>
        </w:rPr>
      </w:pPr>
      <w:r>
        <w:rPr>
          <w:rFonts w:ascii="宋体" w:hAnsi="宋体" w:cs="楷体"/>
          <w:bCs/>
          <w:sz w:val="24"/>
          <w:highlight w:val="none"/>
        </w:rPr>
        <w:t>8.8</w:t>
      </w:r>
      <w:r>
        <w:rPr>
          <w:rFonts w:hint="eastAsia" w:ascii="宋体" w:hAnsi="宋体" w:cs="楷体"/>
          <w:bCs/>
          <w:sz w:val="24"/>
          <w:highlight w:val="none"/>
        </w:rPr>
        <w:t xml:space="preserve"> 借款人在本合同项下任何一笔借款设置抵（质）押担保的，在借款人未能按照本合同完全履行贷款清偿义务前，未经贷款人同意，不将抵押物再次抵（质）押或转让给第三方；</w:t>
      </w:r>
    </w:p>
    <w:p>
      <w:pPr>
        <w:spacing w:line="440" w:lineRule="exact"/>
        <w:ind w:firstLine="480" w:firstLineChars="200"/>
        <w:rPr>
          <w:rFonts w:ascii="宋体" w:hAnsi="宋体" w:cs="楷体"/>
          <w:bCs/>
          <w:sz w:val="24"/>
          <w:highlight w:val="none"/>
        </w:rPr>
      </w:pPr>
      <w:r>
        <w:rPr>
          <w:rFonts w:ascii="宋体" w:hAnsi="宋体" w:cs="楷体"/>
          <w:bCs/>
          <w:sz w:val="24"/>
          <w:highlight w:val="none"/>
        </w:rPr>
        <w:t>8.9</w:t>
      </w:r>
      <w:r>
        <w:rPr>
          <w:rFonts w:hint="eastAsia" w:ascii="宋体" w:hAnsi="宋体" w:cs="楷体"/>
          <w:bCs/>
          <w:sz w:val="24"/>
          <w:highlight w:val="none"/>
        </w:rPr>
        <w:t xml:space="preserve"> 借款人须确保向贷款人提供的有关其个人职业、健康、婚姻状况、收入、开支、负债、担保及与他人发生经济纠纷等个人信息真实、完整、合法、有效；</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8.10 </w:t>
      </w:r>
      <w:r>
        <w:rPr>
          <w:rFonts w:hint="eastAsia" w:ascii="宋体" w:hAnsi="宋体" w:cs="楷体"/>
          <w:bCs/>
          <w:sz w:val="24"/>
          <w:highlight w:val="none"/>
        </w:rPr>
        <w:t>借款人不得将本合同项下任何一笔借款资金与本人或直系亲属的证券投资等第三方存管账户相关联；</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8.11 </w:t>
      </w:r>
      <w:r>
        <w:rPr>
          <w:rFonts w:hint="eastAsia" w:ascii="宋体" w:hAnsi="宋体" w:cs="楷体"/>
          <w:bCs/>
          <w:sz w:val="24"/>
          <w:highlight w:val="none"/>
        </w:rPr>
        <w:t>本合同签署后，如经贷款人核实，借款人不符合规定的借款条件而未予放款时，借款人不得有异议；</w:t>
      </w:r>
    </w:p>
    <w:p>
      <w:pPr>
        <w:spacing w:line="440" w:lineRule="exact"/>
        <w:ind w:firstLine="480" w:firstLineChars="200"/>
        <w:rPr>
          <w:rFonts w:hint="eastAsia" w:ascii="宋体" w:hAnsi="宋体" w:cs="楷体"/>
          <w:bCs/>
          <w:sz w:val="24"/>
          <w:highlight w:val="none"/>
        </w:rPr>
      </w:pPr>
      <w:r>
        <w:rPr>
          <w:rFonts w:ascii="宋体" w:hAnsi="宋体" w:cs="楷体"/>
          <w:bCs/>
          <w:sz w:val="24"/>
          <w:highlight w:val="none"/>
        </w:rPr>
        <w:t xml:space="preserve">8.12 </w:t>
      </w:r>
      <w:r>
        <w:rPr>
          <w:rFonts w:hint="eastAsia" w:ascii="宋体" w:hAnsi="宋体" w:cs="楷体"/>
          <w:bCs/>
          <w:sz w:val="24"/>
          <w:highlight w:val="none"/>
        </w:rPr>
        <w:t>如本合同项下担保物为土地、房屋等不动产，借款人须在获悉担保物即将被征收、拆迁的信息后，立即将有关征收、拆迁信息通知贷款人；</w:t>
      </w:r>
    </w:p>
    <w:p>
      <w:pPr>
        <w:spacing w:line="440" w:lineRule="exact"/>
        <w:ind w:firstLine="482" w:firstLineChars="200"/>
        <w:rPr>
          <w:rFonts w:ascii="黑体" w:hAnsi="黑体" w:eastAsia="黑体" w:cs="黑体"/>
          <w:b/>
          <w:sz w:val="24"/>
        </w:rPr>
      </w:pPr>
      <w:r>
        <w:rPr>
          <w:rFonts w:hint="eastAsia" w:ascii="黑体" w:hAnsi="黑体" w:eastAsia="黑体" w:cs="黑体"/>
          <w:b/>
          <w:sz w:val="24"/>
        </w:rPr>
        <w:t>8.13 借款人未按期还款的，贷款人有权从借款人在</w:t>
      </w:r>
      <w:r>
        <w:rPr>
          <w:rFonts w:hint="eastAsia" w:ascii="黑体" w:hAnsi="黑体" w:eastAsia="黑体" w:cs="黑体"/>
          <w:b/>
          <w:sz w:val="24"/>
          <w:highlight w:val="none"/>
        </w:rPr>
        <w:t>贵州省农村信用社联合社所有成员机构</w:t>
      </w:r>
      <w:r>
        <w:rPr>
          <w:rFonts w:hint="eastAsia" w:ascii="黑体" w:hAnsi="黑体" w:eastAsia="黑体" w:cs="黑体"/>
          <w:b/>
          <w:sz w:val="24"/>
          <w:highlight w:val="none"/>
          <w:lang w:val="en-US" w:eastAsia="zh-CN"/>
        </w:rPr>
        <w:t>/</w:t>
      </w:r>
      <w:r>
        <w:rPr>
          <w:rFonts w:hint="eastAsia" w:ascii="黑体" w:hAnsi="黑体" w:eastAsia="黑体" w:cs="黑体"/>
          <w:b/>
          <w:sz w:val="24"/>
          <w:highlight w:val="none"/>
        </w:rPr>
        <w:t>XX村镇银行及分支机构的银行账</w:t>
      </w:r>
      <w:r>
        <w:rPr>
          <w:rFonts w:hint="eastAsia" w:ascii="黑体" w:hAnsi="黑体" w:eastAsia="黑体" w:cs="黑体"/>
          <w:b/>
          <w:sz w:val="24"/>
        </w:rPr>
        <w:t>户中直接划收；</w:t>
      </w:r>
    </w:p>
    <w:p>
      <w:pPr>
        <w:spacing w:line="440" w:lineRule="exact"/>
        <w:ind w:firstLine="482" w:firstLineChars="200"/>
        <w:rPr>
          <w:rFonts w:ascii="黑体" w:hAnsi="黑体" w:eastAsia="黑体" w:cs="楷体"/>
          <w:b/>
          <w:sz w:val="24"/>
          <w:highlight w:val="none"/>
        </w:rPr>
      </w:pPr>
      <w:r>
        <w:rPr>
          <w:rFonts w:ascii="黑体" w:hAnsi="黑体" w:eastAsia="黑体" w:cs="楷体"/>
          <w:b/>
          <w:sz w:val="24"/>
          <w:highlight w:val="none"/>
        </w:rPr>
        <w:t>8.1</w:t>
      </w:r>
      <w:r>
        <w:rPr>
          <w:rFonts w:hint="eastAsia" w:ascii="黑体" w:hAnsi="黑体" w:eastAsia="黑体" w:cs="楷体"/>
          <w:b/>
          <w:sz w:val="24"/>
          <w:highlight w:val="none"/>
          <w:lang w:val="en-US" w:eastAsia="zh-CN"/>
        </w:rPr>
        <w:t>4</w:t>
      </w:r>
      <w:r>
        <w:rPr>
          <w:rFonts w:ascii="黑体" w:hAnsi="黑体" w:eastAsia="黑体" w:cs="楷体"/>
          <w:b/>
          <w:sz w:val="24"/>
          <w:highlight w:val="none"/>
        </w:rPr>
        <w:t xml:space="preserve"> </w:t>
      </w:r>
      <w:r>
        <w:rPr>
          <w:rFonts w:hint="eastAsia" w:ascii="黑体" w:hAnsi="黑体" w:eastAsia="黑体" w:cs="楷体"/>
          <w:b/>
          <w:sz w:val="24"/>
          <w:highlight w:val="none"/>
        </w:rPr>
        <w:t>借款人同意并不可撤销地授权：贷款人可以根据国家有关规定，自本合同签署之日起，至本合同下所有借款本息全部归还前，随时向金融信用信息基础数据库及其他依法成立的征信机构查询、打印、保存本人的信用报告，用于评价借款人的信用情况，以及贷款存续期间的贷后管理事项；</w:t>
      </w:r>
    </w:p>
    <w:p>
      <w:pPr>
        <w:spacing w:line="440" w:lineRule="exact"/>
        <w:ind w:firstLine="482" w:firstLineChars="200"/>
        <w:rPr>
          <w:rFonts w:ascii="黑体" w:hAnsi="黑体" w:eastAsia="黑体" w:cs="楷体"/>
          <w:b/>
          <w:sz w:val="24"/>
          <w:highlight w:val="none"/>
        </w:rPr>
      </w:pPr>
      <w:r>
        <w:rPr>
          <w:rFonts w:hint="eastAsia" w:ascii="黑体" w:hAnsi="黑体" w:eastAsia="黑体" w:cs="楷体"/>
          <w:b/>
          <w:sz w:val="24"/>
          <w:highlight w:val="none"/>
        </w:rPr>
        <w:t>8.1</w:t>
      </w:r>
      <w:r>
        <w:rPr>
          <w:rFonts w:hint="eastAsia" w:ascii="黑体" w:hAnsi="黑体" w:eastAsia="黑体" w:cs="楷体"/>
          <w:b/>
          <w:sz w:val="24"/>
          <w:highlight w:val="none"/>
          <w:lang w:val="en-US" w:eastAsia="zh-CN"/>
        </w:rPr>
        <w:t>5</w:t>
      </w:r>
      <w:r>
        <w:rPr>
          <w:rFonts w:hint="eastAsia" w:ascii="黑体" w:hAnsi="黑体" w:eastAsia="黑体" w:cs="楷体"/>
          <w:b/>
          <w:sz w:val="24"/>
          <w:highlight w:val="none"/>
        </w:rPr>
        <w:t xml:space="preserve"> 借款人同意并不可撤销地授权：贷款人按照国家有关规定采集并向金融信用信息基础数据库及其他依法成立的征信机构报送本人基本信息和包括此次信贷信息在内的信用信息（包含本人因未及时履行合同义务产生的不良信息）。</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 xml:space="preserve">第九条 </w:t>
      </w:r>
      <w:r>
        <w:rPr>
          <w:rFonts w:ascii="宋体" w:hAnsi="宋体" w:cs="楷体"/>
          <w:b/>
          <w:bCs/>
          <w:sz w:val="24"/>
          <w:highlight w:val="none"/>
        </w:rPr>
        <w:t xml:space="preserve"> </w:t>
      </w:r>
      <w:r>
        <w:rPr>
          <w:rFonts w:hint="eastAsia" w:ascii="宋体" w:hAnsi="宋体" w:cs="楷体"/>
          <w:b/>
          <w:bCs/>
          <w:sz w:val="24"/>
          <w:highlight w:val="none"/>
        </w:rPr>
        <w:t>权利和义务</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9.1 </w:t>
      </w:r>
      <w:r>
        <w:rPr>
          <w:rFonts w:hint="eastAsia" w:ascii="宋体" w:hAnsi="宋体" w:cs="楷体"/>
          <w:bCs/>
          <w:sz w:val="24"/>
          <w:highlight w:val="none"/>
        </w:rPr>
        <w:t>借款人的权利</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9.1.1 </w:t>
      </w:r>
      <w:r>
        <w:rPr>
          <w:rFonts w:hint="eastAsia" w:ascii="宋体" w:hAnsi="宋体" w:cs="楷体"/>
          <w:bCs/>
          <w:sz w:val="24"/>
          <w:highlight w:val="none"/>
        </w:rPr>
        <w:t>借款人有权要求贷款人按合同约定发放借款；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9.1.2 </w:t>
      </w:r>
      <w:r>
        <w:rPr>
          <w:rFonts w:hint="eastAsia" w:ascii="宋体" w:hAnsi="宋体" w:cs="楷体"/>
          <w:bCs/>
          <w:sz w:val="24"/>
          <w:highlight w:val="none"/>
        </w:rPr>
        <w:t>借款人有权按本合同约定用途使用借款；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9.1.3 </w:t>
      </w:r>
      <w:r>
        <w:rPr>
          <w:rFonts w:hint="eastAsia" w:ascii="宋体" w:hAnsi="宋体" w:cs="楷体"/>
          <w:bCs/>
          <w:sz w:val="24"/>
          <w:highlight w:val="none"/>
        </w:rPr>
        <w:t>借款人有权按相关规定向贷款人申请借款展期；</w:t>
      </w:r>
    </w:p>
    <w:p>
      <w:pPr>
        <w:spacing w:line="440" w:lineRule="exact"/>
        <w:ind w:firstLine="480" w:firstLineChars="200"/>
        <w:rPr>
          <w:rFonts w:ascii="宋体" w:hAnsi="宋体" w:cs="楷体"/>
          <w:color w:val="000000"/>
          <w:sz w:val="24"/>
          <w:highlight w:val="none"/>
        </w:rPr>
      </w:pPr>
      <w:r>
        <w:rPr>
          <w:rFonts w:ascii="宋体" w:hAnsi="宋体" w:cs="楷体"/>
          <w:bCs/>
          <w:sz w:val="24"/>
          <w:highlight w:val="none"/>
        </w:rPr>
        <w:t xml:space="preserve">9.1.4 </w:t>
      </w:r>
      <w:r>
        <w:rPr>
          <w:rFonts w:hint="eastAsia" w:ascii="宋体" w:hAnsi="宋体" w:cs="楷体"/>
          <w:bCs/>
          <w:sz w:val="24"/>
          <w:highlight w:val="none"/>
        </w:rPr>
        <w:t>借款人有权要求贷款人对借款人提供的有关个人信息予以保密，但法律法规、规章另有规定的除外。</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9.2 </w:t>
      </w:r>
      <w:r>
        <w:rPr>
          <w:rFonts w:hint="eastAsia" w:ascii="宋体" w:hAnsi="宋体" w:cs="楷体"/>
          <w:bCs/>
          <w:sz w:val="24"/>
          <w:highlight w:val="none"/>
        </w:rPr>
        <w:t>借款人的义务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9.2.1 </w:t>
      </w:r>
      <w:r>
        <w:rPr>
          <w:rFonts w:hint="eastAsia" w:ascii="宋体" w:hAnsi="宋体" w:cs="楷体"/>
          <w:bCs/>
          <w:sz w:val="24"/>
          <w:highlight w:val="none"/>
        </w:rPr>
        <w:t>应按本合同的约定按期归还借款本金、利息和其他应付款项；</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9.2.2 按本合同约定的用途使用借款，不得挤占、挪用</w:t>
      </w:r>
      <w:r>
        <w:rPr>
          <w:rFonts w:hint="eastAsia" w:ascii="宋体" w:hAnsi="宋体" w:cs="楷体"/>
          <w:bCs/>
          <w:sz w:val="24"/>
          <w:highlight w:val="none"/>
          <w:lang w:eastAsia="zh-CN"/>
        </w:rPr>
        <w:t>，</w:t>
      </w:r>
      <w:r>
        <w:rPr>
          <w:rFonts w:hint="eastAsia" w:ascii="宋体" w:hAnsi="宋体" w:cs="楷体"/>
          <w:bCs/>
          <w:sz w:val="24"/>
          <w:highlight w:val="none"/>
        </w:rPr>
        <w:t>不得用于金融资产、固定资产、股权等投资，不得用于国家禁止生产、经营的领域；</w:t>
      </w:r>
    </w:p>
    <w:p>
      <w:pPr>
        <w:spacing w:line="440" w:lineRule="exact"/>
        <w:ind w:firstLine="480" w:firstLineChars="200"/>
        <w:rPr>
          <w:rFonts w:ascii="宋体" w:hAnsi="宋体" w:cs="楷体"/>
          <w:bCs/>
          <w:sz w:val="24"/>
          <w:highlight w:val="none"/>
        </w:rPr>
      </w:pPr>
      <w:r>
        <w:rPr>
          <w:rFonts w:ascii="宋体" w:hAnsi="宋体" w:cs="楷体"/>
          <w:bCs/>
          <w:sz w:val="24"/>
          <w:highlight w:val="none"/>
        </w:rPr>
        <w:t>9.2.3</w:t>
      </w:r>
      <w:r>
        <w:rPr>
          <w:rFonts w:hint="eastAsia" w:ascii="宋体" w:hAnsi="宋体" w:cs="楷体"/>
          <w:bCs/>
          <w:sz w:val="24"/>
          <w:highlight w:val="none"/>
        </w:rPr>
        <w:t>按照贷款人要求，配合贷款人调查、审查其经济收入、开支、负债、生产经营等情况，配合贷款人进行贷款支付管理、贷后管理及相关检查；</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9.2.4 </w:t>
      </w:r>
      <w:r>
        <w:rPr>
          <w:rFonts w:hint="eastAsia" w:ascii="宋体" w:hAnsi="宋体" w:cs="楷体"/>
          <w:bCs/>
          <w:sz w:val="24"/>
          <w:highlight w:val="none"/>
        </w:rPr>
        <w:t>对采取贷款人受托支付方式支付的，必须向贷款人办理提款申请，由贷款人将贷款资金支付给符合合同约定用途的借款人</w:t>
      </w:r>
      <w:r>
        <w:rPr>
          <w:rFonts w:hint="eastAsia" w:ascii="宋体" w:hAnsi="宋体" w:cs="楷体"/>
          <w:bCs/>
          <w:sz w:val="24"/>
          <w:highlight w:val="none"/>
          <w:lang w:eastAsia="zh-CN"/>
        </w:rPr>
        <w:t>交易对象</w:t>
      </w:r>
      <w:r>
        <w:rPr>
          <w:rFonts w:hint="eastAsia" w:ascii="宋体" w:hAnsi="宋体" w:cs="楷体"/>
          <w:bCs/>
          <w:sz w:val="24"/>
          <w:highlight w:val="none"/>
        </w:rPr>
        <w:t>；</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9.2.5 </w:t>
      </w:r>
      <w:r>
        <w:rPr>
          <w:rFonts w:hint="eastAsia" w:ascii="宋体" w:hAnsi="宋体" w:cs="楷体"/>
          <w:bCs/>
          <w:sz w:val="24"/>
          <w:highlight w:val="none"/>
        </w:rPr>
        <w:t>采用借款人自主支付的，借款人应定期汇总报告贷款资金支付情况，应按贷款人的要求及时提供贷款资金使用记录和资料；</w:t>
      </w:r>
    </w:p>
    <w:p>
      <w:pPr>
        <w:spacing w:line="440" w:lineRule="exact"/>
        <w:ind w:firstLine="480" w:firstLineChars="200"/>
        <w:rPr>
          <w:rFonts w:ascii="宋体" w:hAnsi="宋体" w:cs="楷体"/>
          <w:bCs/>
          <w:sz w:val="24"/>
          <w:highlight w:val="none"/>
        </w:rPr>
      </w:pPr>
      <w:r>
        <w:rPr>
          <w:rFonts w:ascii="宋体" w:hAnsi="宋体" w:cs="楷体"/>
          <w:bCs/>
          <w:sz w:val="24"/>
          <w:highlight w:val="none"/>
        </w:rPr>
        <w:t>9.2.6</w:t>
      </w:r>
      <w:r>
        <w:rPr>
          <w:rFonts w:hint="eastAsia" w:ascii="宋体" w:hAnsi="宋体" w:cs="楷体"/>
          <w:bCs/>
          <w:sz w:val="24"/>
          <w:highlight w:val="none"/>
        </w:rPr>
        <w:t xml:space="preserve"> 在未还清贷款本息前，知悉或应当知悉发生或可能发生以下事项时，及时</w:t>
      </w:r>
      <w:r>
        <w:rPr>
          <w:rFonts w:hint="eastAsia" w:ascii="宋体" w:hAnsi="宋体" w:cs="楷体"/>
          <w:bCs/>
          <w:sz w:val="24"/>
          <w:highlight w:val="none"/>
          <w:lang w:val="en-US" w:eastAsia="zh-CN"/>
        </w:rPr>
        <w:t>于相应事项发生之日起15个自然日内</w:t>
      </w:r>
      <w:r>
        <w:rPr>
          <w:rFonts w:hint="eastAsia" w:ascii="宋体" w:hAnsi="宋体" w:cs="楷体"/>
          <w:bCs/>
          <w:sz w:val="24"/>
          <w:highlight w:val="none"/>
        </w:rPr>
        <w:t>书面通知贷款人：借款人或其家庭成员的工作状况、家庭收入发生重大变化；借款人的家庭发生重大变故；抵（质）押物价值减少或灭失；借款人的财务发生重大不利变化或不能归还任一金融机构的贷款；发生其他影响借款人偿债能力的事件；借款人通讯地址、电话号码变更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9.2.7 </w:t>
      </w:r>
      <w:r>
        <w:rPr>
          <w:rFonts w:hint="eastAsia" w:ascii="宋体" w:hAnsi="宋体" w:cs="楷体"/>
          <w:bCs/>
          <w:sz w:val="24"/>
          <w:highlight w:val="none"/>
        </w:rPr>
        <w:t>借款人不得转移资产，逃避贷款债务；</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9.2.8 本合同有效期内，借款人如要为他人债务提供担保，应提前书面通知贷款人并征得贷款人同意；</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9.2.9 </w:t>
      </w:r>
      <w:r>
        <w:rPr>
          <w:rFonts w:hint="eastAsia" w:ascii="宋体" w:hAnsi="宋体" w:cs="楷体"/>
          <w:bCs/>
          <w:sz w:val="24"/>
          <w:highlight w:val="none"/>
        </w:rPr>
        <w:t>本合同项下担保人若出现以下情形，应及时提供贷款人认可的其他担保：担保人为企业，且出现停产、歇业、注销登记、被吊销营业执照、破产、被撤销以及经营亏损等情况的，担保人为自然人，且出现失踪、死亡、财务状况恶化、重大债务纠纷、转移财产，部分或全部丧失担保能力，或作为本合同项下的贷款担保的抵押物、质押财产价值减少、意外毁损或灭失的；</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9.2.10 在未还清贷款人贷款本息之前，借款人如进行可能影响其偿债能力的对外投资、实质性增加债务融资、承包、租赁等重大事项，须提前15日书面通知贷款人，征得贷款人同意，并按贷款人要求落实本合同项下债务的清偿及担保；</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9.2.11 </w:t>
      </w:r>
      <w:r>
        <w:rPr>
          <w:rFonts w:hint="eastAsia" w:ascii="宋体" w:hAnsi="宋体" w:cs="楷体"/>
          <w:bCs/>
          <w:sz w:val="24"/>
          <w:highlight w:val="none"/>
        </w:rPr>
        <w:t>本合同有效期间，借款人如发生从事违法活动、涉及重大诉讼活动、财务状况恶化等情形，对其履行本合同项下还款义务产生重大不利影响的，均应立即书面通知贷款人，并按贷款人要求落实本合同项下债务的清偿及担保；</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9.2.12 应当承担与本合同及本合同项下担保有关的以下费用，但法律法规另有规定的除外：工本费；贷款人为实现债权而支付的诉讼、仲裁、公告、催告、查询、</w:t>
      </w:r>
      <w:r>
        <w:rPr>
          <w:rFonts w:hint="eastAsia" w:ascii="宋体" w:hAnsi="宋体" w:cs="楷体"/>
          <w:bCs/>
          <w:sz w:val="24"/>
          <w:highlight w:val="none"/>
          <w:lang w:val="en-US" w:eastAsia="zh-CN"/>
        </w:rPr>
        <w:t>司法鉴定评估、</w:t>
      </w:r>
      <w:r>
        <w:rPr>
          <w:rFonts w:hint="eastAsia" w:ascii="宋体" w:hAnsi="宋体" w:cs="楷体"/>
          <w:bCs/>
          <w:sz w:val="24"/>
          <w:highlight w:val="none"/>
        </w:rPr>
        <w:t>执行、抵（质）押物处置、律师代理、差旅及其他实现债权的费用；保险、登记、保管、鉴定、公证等费用；</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9.2.13 </w:t>
      </w:r>
      <w:r>
        <w:rPr>
          <w:rFonts w:hint="eastAsia" w:ascii="宋体" w:hAnsi="宋体" w:cs="楷体"/>
          <w:bCs/>
          <w:sz w:val="24"/>
          <w:highlight w:val="none"/>
        </w:rPr>
        <w:t>按照诚信原则履行本合同项下其他各项约定。</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9.3 </w:t>
      </w:r>
      <w:r>
        <w:rPr>
          <w:rFonts w:hint="eastAsia" w:ascii="宋体" w:hAnsi="宋体" w:cs="楷体"/>
          <w:bCs/>
          <w:sz w:val="24"/>
          <w:highlight w:val="none"/>
        </w:rPr>
        <w:t>贷款人的权利</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9.3.1 </w:t>
      </w:r>
      <w:r>
        <w:rPr>
          <w:rFonts w:hint="eastAsia" w:ascii="宋体" w:hAnsi="宋体" w:cs="楷体"/>
          <w:bCs/>
          <w:sz w:val="24"/>
          <w:highlight w:val="none"/>
        </w:rPr>
        <w:t>贷款人有权按照本合同约定或法律规定收取本合同约定借款人应偿付的借款本金、利息、复利、罚息以及所有其他应付费用；</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9.3.2 有权了解借款人或其家庭成员的基本信息、工作状况、家庭资产和负债、收入和支出情况，有权要求借款人提供有关证明资料；</w:t>
      </w:r>
    </w:p>
    <w:p>
      <w:pPr>
        <w:spacing w:line="440" w:lineRule="exact"/>
        <w:ind w:firstLine="480" w:firstLineChars="200"/>
        <w:rPr>
          <w:rFonts w:hint="eastAsia" w:ascii="宋体" w:hAnsi="宋体" w:cs="楷体"/>
          <w:bCs/>
          <w:sz w:val="24"/>
          <w:highlight w:val="none"/>
          <w:lang w:val="en-US" w:eastAsia="zh-CN"/>
        </w:rPr>
      </w:pPr>
      <w:r>
        <w:rPr>
          <w:rFonts w:ascii="宋体" w:hAnsi="宋体" w:cs="楷体"/>
          <w:bCs/>
          <w:sz w:val="24"/>
          <w:highlight w:val="none"/>
        </w:rPr>
        <w:t xml:space="preserve">9.3.3 </w:t>
      </w:r>
      <w:r>
        <w:rPr>
          <w:rFonts w:hint="eastAsia" w:ascii="宋体" w:hAnsi="宋体" w:cs="楷体"/>
          <w:bCs/>
          <w:sz w:val="24"/>
          <w:highlight w:val="none"/>
        </w:rPr>
        <w:t>贷款人有权要求借款人指定专门的贷款发放账户，必要时可以对借款人的相关账户实施监控</w:t>
      </w:r>
      <w:r>
        <w:rPr>
          <w:rFonts w:hint="eastAsia" w:ascii="宋体" w:hAnsi="宋体" w:cs="楷体"/>
          <w:bCs/>
          <w:sz w:val="24"/>
          <w:highlight w:val="none"/>
          <w:lang w:val="en-US" w:eastAsia="zh-CN"/>
        </w:rPr>
        <w:t>；</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9.3.4 </w:t>
      </w:r>
      <w:r>
        <w:rPr>
          <w:rFonts w:hint="eastAsia" w:ascii="宋体" w:hAnsi="宋体" w:cs="楷体"/>
          <w:bCs/>
          <w:sz w:val="24"/>
          <w:highlight w:val="none"/>
        </w:rPr>
        <w:t>贷款人有权检查本合同项下借款的使用情况，有权根据本合同项下每一笔借款的具体用途要求借款人提供账户信息</w:t>
      </w:r>
      <w:r>
        <w:rPr>
          <w:rFonts w:hint="eastAsia" w:ascii="宋体" w:hAnsi="宋体" w:cs="楷体"/>
          <w:bCs/>
          <w:sz w:val="24"/>
          <w:highlight w:val="none"/>
          <w:lang w:eastAsia="zh-CN"/>
        </w:rPr>
        <w:t>、</w:t>
      </w:r>
      <w:r>
        <w:rPr>
          <w:rFonts w:hint="eastAsia" w:ascii="宋体" w:hAnsi="宋体" w:cs="楷体"/>
          <w:bCs/>
          <w:sz w:val="24"/>
          <w:highlight w:val="none"/>
        </w:rPr>
        <w:t>支付凭证等相关资料并进行现场核查，有权按照本合同的约定要求借款人提交书面报告及其他相关文件、资料；</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9.3.5 </w:t>
      </w:r>
      <w:r>
        <w:rPr>
          <w:rFonts w:hint="eastAsia" w:ascii="宋体" w:hAnsi="宋体" w:cs="楷体"/>
          <w:bCs/>
          <w:sz w:val="24"/>
          <w:highlight w:val="none"/>
        </w:rPr>
        <w:t>贷款人有权根据本合同的约定和相关法律规定，宣布借款人借款提前到期；</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9.3.6 </w:t>
      </w:r>
      <w:r>
        <w:rPr>
          <w:rFonts w:hint="eastAsia" w:ascii="宋体" w:hAnsi="宋体" w:cs="楷体"/>
          <w:bCs/>
          <w:sz w:val="24"/>
          <w:highlight w:val="none"/>
        </w:rPr>
        <w:t>贷款人有权根据本合同的约定追究借款人的违约责任或要求借款人赔偿贷款人因此而蒙受的实际损失；</w:t>
      </w:r>
    </w:p>
    <w:p>
      <w:pPr>
        <w:spacing w:line="440" w:lineRule="exact"/>
        <w:ind w:firstLine="480" w:firstLineChars="200"/>
        <w:rPr>
          <w:rFonts w:hint="eastAsia" w:ascii="宋体" w:hAnsi="宋体" w:eastAsia="宋体" w:cs="楷体"/>
          <w:bCs/>
          <w:sz w:val="24"/>
          <w:highlight w:val="none"/>
          <w:lang w:eastAsia="zh-CN"/>
        </w:rPr>
      </w:pPr>
      <w:r>
        <w:rPr>
          <w:rFonts w:ascii="宋体" w:hAnsi="宋体" w:cs="楷体"/>
          <w:bCs/>
          <w:sz w:val="24"/>
          <w:highlight w:val="none"/>
        </w:rPr>
        <w:t xml:space="preserve">9.3.7 </w:t>
      </w:r>
      <w:r>
        <w:rPr>
          <w:rFonts w:hint="eastAsia" w:ascii="宋体" w:hAnsi="宋体" w:cs="楷体"/>
          <w:bCs/>
          <w:sz w:val="24"/>
          <w:highlight w:val="none"/>
        </w:rPr>
        <w:t>对借款人逃避贷款人监督、拖欠借款本金及利息或其他严重违约行为，有权实施信贷制裁，有权向有关部门或单位予以通报，有权通过新闻媒体实行公告催收</w:t>
      </w:r>
      <w:r>
        <w:rPr>
          <w:rFonts w:hint="eastAsia" w:ascii="宋体" w:hAnsi="宋体" w:cs="楷体"/>
          <w:bCs/>
          <w:sz w:val="24"/>
          <w:highlight w:val="none"/>
          <w:lang w:val="en-US" w:eastAsia="zh-CN"/>
        </w:rPr>
        <w:t>；</w:t>
      </w:r>
    </w:p>
    <w:p>
      <w:pPr>
        <w:spacing w:line="440" w:lineRule="exact"/>
        <w:ind w:firstLine="480" w:firstLineChars="200"/>
        <w:rPr>
          <w:rFonts w:hint="eastAsia" w:ascii="宋体" w:hAnsi="宋体" w:eastAsia="宋体" w:cs="楷体"/>
          <w:bCs/>
          <w:sz w:val="24"/>
          <w:highlight w:val="none"/>
          <w:lang w:eastAsia="zh-CN"/>
        </w:rPr>
      </w:pPr>
      <w:r>
        <w:rPr>
          <w:rFonts w:ascii="宋体" w:hAnsi="宋体" w:cs="楷体"/>
          <w:bCs/>
          <w:sz w:val="24"/>
          <w:highlight w:val="none"/>
        </w:rPr>
        <w:t xml:space="preserve">9.3.8 </w:t>
      </w:r>
      <w:r>
        <w:rPr>
          <w:rFonts w:hint="eastAsia" w:ascii="宋体" w:hAnsi="宋体" w:cs="楷体"/>
          <w:bCs/>
          <w:sz w:val="24"/>
          <w:highlight w:val="none"/>
        </w:rPr>
        <w:t>非因贷款人原因导致贷款未能发放，贷款人已收取的工本费概不退还</w:t>
      </w:r>
      <w:r>
        <w:rPr>
          <w:rFonts w:hint="eastAsia" w:ascii="宋体" w:hAnsi="宋体" w:cs="楷体"/>
          <w:bCs/>
          <w:sz w:val="24"/>
          <w:highlight w:val="none"/>
          <w:lang w:val="en-US" w:eastAsia="zh-CN"/>
        </w:rPr>
        <w:t>；</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9.3.9 借款人不可撤销贷款人对借款人失信行为向社会公布的授权：</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借款人有以下行为的，视为失信行为：</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1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①</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经贷款人催告，期满后仍拒绝归还借款的；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2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②</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以伪造证据、暴力、威胁、欺诈等方法拒绝归还借款的；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3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③</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以虚假诉讼、仲裁、公证等方法规避债务的；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4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④</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以隐匿、转移财产、抽逃资金等方式不正当处分其财产以逃避债务的；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5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⑤</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拒不履行与贷款人达成的分期还款协议的；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6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⑥</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隐瞒重要事实、不按约定用途使用贷款致使债务无法正常履行的；</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7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⑦</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其他有履行能力而拒不履行合同确定义务的行为。</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借款人不可撤销的授权贷款人记载并公布以下基本情况：</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1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①</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法人或者其他组织的名称、组织机构代码、法定代表人或者负责人姓名；</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2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②</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自然人的姓名、性别、年龄、身份证号码（可做不完整公开</w:t>
      </w:r>
      <w:r>
        <w:rPr>
          <w:rFonts w:hint="eastAsia" w:ascii="黑体" w:hAnsi="黑体" w:eastAsia="黑体" w:cs="黑体"/>
          <w:b/>
          <w:sz w:val="24"/>
          <w:highlight w:val="none"/>
          <w:lang w:eastAsia="zh-CN"/>
        </w:rPr>
        <w:t>）</w:t>
      </w:r>
      <w:r>
        <w:rPr>
          <w:rFonts w:hint="eastAsia" w:ascii="黑体" w:hAnsi="黑体" w:eastAsia="黑体" w:cs="黑体"/>
          <w:b/>
          <w:sz w:val="24"/>
          <w:highlight w:val="none"/>
        </w:rPr>
        <w:t>；</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3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③</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合同所确定的义务；</w:t>
      </w:r>
    </w:p>
    <w:p>
      <w:pPr>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fldChar w:fldCharType="begin"/>
      </w:r>
      <w:r>
        <w:rPr>
          <w:rFonts w:hint="eastAsia" w:ascii="黑体" w:hAnsi="黑体" w:eastAsia="黑体" w:cs="黑体"/>
          <w:b/>
          <w:sz w:val="24"/>
          <w:highlight w:val="none"/>
        </w:rPr>
        <w:instrText xml:space="preserve"> = 4 \* GB3 </w:instrText>
      </w:r>
      <w:r>
        <w:rPr>
          <w:rFonts w:hint="eastAsia" w:ascii="黑体" w:hAnsi="黑体" w:eastAsia="黑体" w:cs="黑体"/>
          <w:b/>
          <w:sz w:val="24"/>
          <w:highlight w:val="none"/>
        </w:rPr>
        <w:fldChar w:fldCharType="separate"/>
      </w:r>
      <w:r>
        <w:rPr>
          <w:rFonts w:hint="eastAsia" w:ascii="黑体" w:hAnsi="黑体" w:eastAsia="黑体" w:cs="黑体"/>
          <w:b/>
          <w:sz w:val="24"/>
          <w:highlight w:val="none"/>
        </w:rPr>
        <w:t>④</w:t>
      </w:r>
      <w:r>
        <w:rPr>
          <w:rFonts w:hint="eastAsia" w:ascii="黑体" w:hAnsi="黑体" w:eastAsia="黑体" w:cs="黑体"/>
          <w:b/>
          <w:sz w:val="24"/>
          <w:highlight w:val="none"/>
        </w:rPr>
        <w:fldChar w:fldCharType="end"/>
      </w:r>
      <w:r>
        <w:rPr>
          <w:rFonts w:hint="eastAsia" w:ascii="黑体" w:hAnsi="黑体" w:eastAsia="黑体" w:cs="黑体"/>
          <w:b/>
          <w:sz w:val="24"/>
          <w:highlight w:val="none"/>
        </w:rPr>
        <w:t xml:space="preserve"> 失信行为的具体情形；</w:t>
      </w:r>
    </w:p>
    <w:p>
      <w:pPr>
        <w:spacing w:line="440" w:lineRule="exact"/>
        <w:ind w:firstLine="482" w:firstLineChars="200"/>
        <w:rPr>
          <w:rFonts w:ascii="宋体" w:hAnsi="宋体" w:cs="楷体"/>
          <w:sz w:val="24"/>
          <w:highlight w:val="none"/>
        </w:rPr>
      </w:pPr>
      <w:r>
        <w:rPr>
          <w:rFonts w:hint="eastAsia" w:ascii="黑体" w:hAnsi="黑体" w:eastAsia="黑体" w:cs="黑体"/>
          <w:b/>
          <w:sz w:val="24"/>
          <w:highlight w:val="none"/>
        </w:rPr>
        <w:t>⑤ 应当记载和公布的不涉及国家秘密、商业秘密、个人隐私的其他事项。</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9.4 </w:t>
      </w:r>
      <w:r>
        <w:rPr>
          <w:rFonts w:hint="eastAsia" w:ascii="宋体" w:hAnsi="宋体" w:cs="楷体"/>
          <w:bCs/>
          <w:sz w:val="24"/>
          <w:highlight w:val="none"/>
        </w:rPr>
        <w:t>贷款人的义务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9.4.1 </w:t>
      </w:r>
      <w:r>
        <w:rPr>
          <w:rFonts w:hint="eastAsia" w:ascii="宋体" w:hAnsi="宋体" w:cs="楷体"/>
          <w:bCs/>
          <w:sz w:val="24"/>
          <w:highlight w:val="none"/>
        </w:rPr>
        <w:t>贷款人应在借款人完全履行了本合同为借款人设定的义务，满足支付条件的前提下，按照借款人申请的支付方式足额支付贷款资金；若因借款人原因造成迟延的除外。</w:t>
      </w:r>
    </w:p>
    <w:p>
      <w:pPr>
        <w:spacing w:line="440" w:lineRule="exact"/>
        <w:ind w:firstLine="470" w:firstLineChars="196"/>
        <w:outlineLvl w:val="0"/>
        <w:rPr>
          <w:rFonts w:ascii="宋体" w:hAnsi="宋体" w:cs="楷体"/>
          <w:sz w:val="24"/>
          <w:highlight w:val="none"/>
        </w:rPr>
      </w:pPr>
      <w:r>
        <w:rPr>
          <w:rFonts w:hint="eastAsia" w:ascii="宋体" w:hAnsi="宋体" w:cs="楷体"/>
          <w:sz w:val="24"/>
          <w:highlight w:val="none"/>
        </w:rPr>
        <w:t>9.4.2 对借款人提供的金融信息资料应予以保密，但法律法规和规章另有规定的除外。</w:t>
      </w:r>
    </w:p>
    <w:p>
      <w:pPr>
        <w:spacing w:line="440" w:lineRule="exact"/>
        <w:ind w:firstLine="472" w:firstLineChars="196"/>
        <w:outlineLvl w:val="0"/>
        <w:rPr>
          <w:rFonts w:ascii="宋体" w:hAnsi="宋体" w:cs="楷体"/>
          <w:b/>
          <w:bCs/>
          <w:sz w:val="24"/>
          <w:highlight w:val="none"/>
        </w:rPr>
      </w:pPr>
      <w:r>
        <w:rPr>
          <w:rFonts w:hint="eastAsia" w:ascii="宋体" w:hAnsi="宋体" w:cs="楷体"/>
          <w:b/>
          <w:bCs/>
          <w:sz w:val="24"/>
          <w:highlight w:val="none"/>
        </w:rPr>
        <w:t>第十条</w:t>
      </w:r>
      <w:r>
        <w:rPr>
          <w:rFonts w:ascii="宋体" w:hAnsi="宋体" w:cs="楷体"/>
          <w:b/>
          <w:bCs/>
          <w:sz w:val="24"/>
          <w:highlight w:val="none"/>
        </w:rPr>
        <w:t xml:space="preserve">  </w:t>
      </w:r>
      <w:r>
        <w:rPr>
          <w:rFonts w:hint="eastAsia" w:ascii="宋体" w:hAnsi="宋体" w:cs="楷体"/>
          <w:b/>
          <w:bCs/>
          <w:sz w:val="24"/>
          <w:highlight w:val="none"/>
        </w:rPr>
        <w:t>违约责任</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10.1 </w:t>
      </w:r>
      <w:r>
        <w:rPr>
          <w:rFonts w:hint="eastAsia" w:ascii="宋体" w:hAnsi="宋体" w:cs="楷体"/>
          <w:bCs/>
          <w:sz w:val="24"/>
          <w:highlight w:val="none"/>
        </w:rPr>
        <w:t>借款人违约情形</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发生下列一项或多项情形的，构成借款人的违约：</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10.1.1 </w:t>
      </w:r>
      <w:r>
        <w:rPr>
          <w:rFonts w:hint="eastAsia" w:ascii="宋体" w:hAnsi="宋体" w:cs="楷体"/>
          <w:bCs/>
          <w:sz w:val="24"/>
          <w:highlight w:val="none"/>
        </w:rPr>
        <w:t>违反本合同任一约定、承诺，或违反任何与本合同有关的法定义务；</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10.1.2 明确表示或以其行为表明将不履行或怠于履行本合同项下的任一义务；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10.1.3 </w:t>
      </w:r>
      <w:r>
        <w:rPr>
          <w:rFonts w:hint="eastAsia" w:ascii="宋体" w:hAnsi="宋体" w:cs="楷体"/>
          <w:bCs/>
          <w:sz w:val="24"/>
          <w:highlight w:val="none"/>
        </w:rPr>
        <w:t>未按贷款人要求提供真实、完整、合法、有效、准确的贷款资料并办妥相关手续，或编造虚假交易及材料，或隐瞒重要事实；</w:t>
      </w:r>
    </w:p>
    <w:p>
      <w:pPr>
        <w:spacing w:line="440" w:lineRule="exact"/>
        <w:ind w:firstLine="480" w:firstLineChars="200"/>
        <w:rPr>
          <w:rFonts w:hint="eastAsia" w:ascii="宋体" w:hAnsi="宋体" w:cs="楷体"/>
          <w:bCs/>
          <w:sz w:val="24"/>
          <w:highlight w:val="none"/>
        </w:rPr>
      </w:pPr>
      <w:r>
        <w:rPr>
          <w:rFonts w:hint="eastAsia" w:ascii="宋体" w:hAnsi="宋体" w:cs="楷体"/>
          <w:bCs/>
          <w:sz w:val="24"/>
          <w:highlight w:val="none"/>
        </w:rPr>
        <w:t>10.1.4 不按合同约定用途使用借款或支付贷款资金，拒绝或阻碍贷款人对借款使用情况实施监督检查；</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10.1.5 </w:t>
      </w:r>
      <w:r>
        <w:rPr>
          <w:rFonts w:hint="eastAsia" w:ascii="宋体" w:hAnsi="宋体" w:cs="楷体"/>
          <w:bCs/>
          <w:sz w:val="24"/>
          <w:highlight w:val="none"/>
        </w:rPr>
        <w:t>未满足本合同约定的提款条件或逾期未提款；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10.1.6 </w:t>
      </w:r>
      <w:r>
        <w:rPr>
          <w:rFonts w:hint="eastAsia" w:ascii="宋体" w:hAnsi="宋体" w:cs="楷体"/>
          <w:bCs/>
          <w:sz w:val="24"/>
          <w:highlight w:val="none"/>
        </w:rPr>
        <w:t>未按期足额归还贷款本息或支付相关费用；</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10.1.7 </w:t>
      </w:r>
      <w:r>
        <w:rPr>
          <w:rFonts w:hint="eastAsia" w:ascii="宋体" w:hAnsi="宋体" w:cs="楷体"/>
          <w:bCs/>
          <w:sz w:val="24"/>
          <w:highlight w:val="none"/>
        </w:rPr>
        <w:t>违反合同约定，以化整为零方式规避贷款人受托支付；</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10.1.8 </w:t>
      </w:r>
      <w:r>
        <w:rPr>
          <w:rFonts w:hint="eastAsia" w:ascii="宋体" w:hAnsi="宋体" w:cs="楷体"/>
          <w:bCs/>
          <w:sz w:val="24"/>
          <w:highlight w:val="none"/>
        </w:rPr>
        <w:t>转移资产，抽逃资金，以逃避债务；</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10.1.9 </w:t>
      </w:r>
      <w:r>
        <w:rPr>
          <w:rFonts w:hint="eastAsia" w:ascii="宋体" w:hAnsi="宋体" w:cs="楷体"/>
          <w:bCs/>
          <w:sz w:val="24"/>
          <w:highlight w:val="none"/>
        </w:rPr>
        <w:t>经营和财务状况恶化，无法清偿到期债务，卷入或即将卷入诉讼或仲裁程序及其他法律纠纷，贷款人认为可能或已经影响或损害贷款人在本合同项下的权益；</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10.1.10 </w:t>
      </w:r>
      <w:r>
        <w:rPr>
          <w:rFonts w:hint="eastAsia" w:ascii="宋体" w:hAnsi="宋体" w:cs="楷体"/>
          <w:bCs/>
          <w:sz w:val="24"/>
          <w:highlight w:val="none"/>
        </w:rPr>
        <w:t>所负的任何其他债务已影响或可能影响本合同项下对贷款人义务履行；</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10.1.11</w:t>
      </w:r>
      <w:r>
        <w:rPr>
          <w:rFonts w:hint="eastAsia" w:ascii="宋体" w:hAnsi="宋体" w:cs="楷体"/>
          <w:bCs/>
          <w:sz w:val="24"/>
          <w:highlight w:val="none"/>
        </w:rPr>
        <w:t xml:space="preserve"> 在合同有效期内，实施承包、租赁、联营等行为，贷款人认为可能或已经影响或损害贷款人在本合同项下的权益；</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10.1.12 </w:t>
      </w:r>
      <w:r>
        <w:rPr>
          <w:rFonts w:hint="eastAsia" w:ascii="宋体" w:hAnsi="宋体" w:cs="楷体"/>
          <w:bCs/>
          <w:sz w:val="24"/>
          <w:highlight w:val="none"/>
        </w:rPr>
        <w:t>经营发生严重亏损或拖欠任一金融机构贷款本息的；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10.1.13 </w:t>
      </w:r>
      <w:r>
        <w:rPr>
          <w:rFonts w:hint="eastAsia" w:ascii="宋体" w:hAnsi="宋体" w:cs="楷体"/>
          <w:bCs/>
          <w:sz w:val="24"/>
          <w:highlight w:val="none"/>
        </w:rPr>
        <w:t>借款人死亡、失踪、重大疾病或发生意外事故，或其健康、婚姻、家庭、工作、住所、收入、财产等发生重大变化</w:t>
      </w:r>
      <w:r>
        <w:rPr>
          <w:rFonts w:hint="eastAsia" w:ascii="宋体" w:hAnsi="宋体" w:cs="楷体"/>
          <w:bCs/>
          <w:sz w:val="24"/>
          <w:highlight w:val="none"/>
          <w:lang w:eastAsia="zh-CN"/>
        </w:rPr>
        <w:t>，</w:t>
      </w:r>
      <w:r>
        <w:rPr>
          <w:rFonts w:hint="eastAsia" w:ascii="宋体" w:hAnsi="宋体" w:cs="楷体"/>
          <w:bCs/>
          <w:sz w:val="24"/>
          <w:highlight w:val="none"/>
        </w:rPr>
        <w:t>贷款人认为可能或已经影响或损害贷款人在本合同项下的权益；</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10.1.14 </w:t>
      </w:r>
      <w:r>
        <w:rPr>
          <w:rFonts w:hint="eastAsia" w:ascii="宋体" w:hAnsi="宋体" w:cs="楷体"/>
          <w:bCs/>
          <w:sz w:val="24"/>
          <w:highlight w:val="none"/>
        </w:rPr>
        <w:t>借款人涉嫌违法活动或刑事案件；</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10.1.15 </w:t>
      </w:r>
      <w:r>
        <w:rPr>
          <w:rFonts w:hint="eastAsia" w:ascii="宋体" w:hAnsi="宋体" w:cs="楷体"/>
          <w:bCs/>
          <w:sz w:val="24"/>
          <w:highlight w:val="none"/>
        </w:rPr>
        <w:t>未遵守账户使用与监管的规定；</w:t>
      </w:r>
      <w:r>
        <w:rPr>
          <w:rFonts w:ascii="宋体" w:hAnsi="宋体" w:cs="楷体"/>
          <w:bCs/>
          <w:sz w:val="24"/>
          <w:highlight w:val="none"/>
        </w:rPr>
        <w:t xml:space="preserve"> </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10.1.16 </w:t>
      </w:r>
      <w:r>
        <w:rPr>
          <w:rFonts w:hint="eastAsia" w:ascii="宋体" w:hAnsi="宋体" w:cs="楷体"/>
          <w:bCs/>
          <w:sz w:val="24"/>
          <w:highlight w:val="none"/>
        </w:rPr>
        <w:t>发生重大交叉违约事件；</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10.1.17 </w:t>
      </w:r>
      <w:r>
        <w:rPr>
          <w:rFonts w:hint="eastAsia" w:ascii="宋体" w:hAnsi="宋体" w:cs="楷体"/>
          <w:bCs/>
          <w:sz w:val="24"/>
          <w:highlight w:val="none"/>
        </w:rPr>
        <w:t>贷款人认为足以影响债权实现的其他情形。</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10.2 </w:t>
      </w:r>
      <w:r>
        <w:rPr>
          <w:rFonts w:hint="eastAsia" w:ascii="宋体" w:hAnsi="宋体" w:cs="楷体"/>
          <w:bCs/>
          <w:sz w:val="24"/>
          <w:highlight w:val="none"/>
        </w:rPr>
        <w:t>保证人出现以下情形，借款人未提供符合贷款人要求的新的担保，视为借款人违约：</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10.2.1 </w:t>
      </w:r>
      <w:r>
        <w:rPr>
          <w:rFonts w:hint="eastAsia" w:ascii="宋体" w:hAnsi="宋体" w:cs="楷体"/>
          <w:bCs/>
          <w:sz w:val="24"/>
          <w:highlight w:val="none"/>
        </w:rPr>
        <w:t>保证人发生承包、租赁、合并、兼并、合资、分立、联营、股份制改造、破产、撤销等情形，足以影响保证人承担连带保证责任的；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10.2.2 </w:t>
      </w:r>
      <w:r>
        <w:rPr>
          <w:rFonts w:hint="eastAsia" w:ascii="宋体" w:hAnsi="宋体" w:cs="楷体"/>
          <w:bCs/>
          <w:sz w:val="24"/>
          <w:highlight w:val="none"/>
        </w:rPr>
        <w:t>保证人向第三方提供超出其自身负担能力担保的；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10.2.3 </w:t>
      </w:r>
      <w:r>
        <w:rPr>
          <w:rFonts w:hint="eastAsia" w:ascii="宋体" w:hAnsi="宋体" w:cs="楷体"/>
          <w:bCs/>
          <w:sz w:val="24"/>
          <w:highlight w:val="none"/>
        </w:rPr>
        <w:t>保证人丧失或可能丧失担保能力的；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10.2.4 </w:t>
      </w:r>
      <w:r>
        <w:rPr>
          <w:rFonts w:hint="eastAsia" w:ascii="宋体" w:hAnsi="宋体" w:cs="楷体"/>
          <w:bCs/>
          <w:sz w:val="24"/>
          <w:highlight w:val="none"/>
        </w:rPr>
        <w:t>保证合同约定的保证人其他违约情形。</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10.3 </w:t>
      </w:r>
      <w:r>
        <w:rPr>
          <w:rFonts w:hint="eastAsia" w:ascii="宋体" w:hAnsi="宋体" w:cs="楷体"/>
          <w:bCs/>
          <w:sz w:val="24"/>
          <w:highlight w:val="none"/>
        </w:rPr>
        <w:t>抵押人出现以下情形，借款人未提供符合贷款人要求的新的担保的，视为借款人违约：</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10.3.1 </w:t>
      </w:r>
      <w:r>
        <w:rPr>
          <w:rFonts w:hint="eastAsia" w:ascii="宋体" w:hAnsi="宋体" w:cs="楷体"/>
          <w:bCs/>
          <w:sz w:val="24"/>
          <w:highlight w:val="none"/>
        </w:rPr>
        <w:t>抵押人未按贷款人要求办理抵押物财产保险的，或发生保险事故后，未按抵押合同约定处理保险赔偿金的；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10.3.2 </w:t>
      </w:r>
      <w:r>
        <w:rPr>
          <w:rFonts w:hint="eastAsia" w:ascii="宋体" w:hAnsi="宋体" w:cs="楷体"/>
          <w:bCs/>
          <w:sz w:val="24"/>
          <w:highlight w:val="none"/>
        </w:rPr>
        <w:t>因第三人的行为导致抵押物毁损、灭失、价值减少、抵押人未按抵押合同约定处理保险赔偿金的；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10.3.3 </w:t>
      </w:r>
      <w:r>
        <w:rPr>
          <w:rFonts w:hint="eastAsia" w:ascii="宋体" w:hAnsi="宋体" w:cs="楷体"/>
          <w:bCs/>
          <w:sz w:val="24"/>
          <w:highlight w:val="none"/>
        </w:rPr>
        <w:t>未经贷款人书面同意，抵押人赠与、转让、出租、重复抵押、迁移或以其他方式处分抵押物的；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10.3.4 </w:t>
      </w:r>
      <w:r>
        <w:rPr>
          <w:rFonts w:hint="eastAsia" w:ascii="宋体" w:hAnsi="宋体" w:cs="楷体"/>
          <w:bCs/>
          <w:sz w:val="24"/>
          <w:highlight w:val="none"/>
        </w:rPr>
        <w:t>抵押人经贷款人同意处分抵押物，但处分抵押物所得价款未按抵押合同约定进行处理的；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10.3.5 </w:t>
      </w:r>
      <w:r>
        <w:rPr>
          <w:rFonts w:hint="eastAsia" w:ascii="宋体" w:hAnsi="宋体" w:cs="楷体"/>
          <w:bCs/>
          <w:sz w:val="24"/>
          <w:highlight w:val="none"/>
        </w:rPr>
        <w:t>抵押物毁损、灭失、价值减少，足以影响本合同项下的债务清偿，抵押人未及时恢复抵押物价值，或未提供贷款人认可的其他担保的；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10.3.6 </w:t>
      </w:r>
      <w:r>
        <w:rPr>
          <w:rFonts w:hint="eastAsia" w:ascii="宋体" w:hAnsi="宋体" w:cs="楷体"/>
          <w:bCs/>
          <w:sz w:val="24"/>
          <w:highlight w:val="none"/>
        </w:rPr>
        <w:t>抵押合同约定的抵押人其他违约情形。</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 xml:space="preserve">10.4 </w:t>
      </w:r>
      <w:r>
        <w:rPr>
          <w:rFonts w:hint="eastAsia" w:ascii="宋体" w:hAnsi="宋体" w:cs="楷体"/>
          <w:bCs/>
          <w:sz w:val="24"/>
          <w:highlight w:val="none"/>
        </w:rPr>
        <w:t>出质人出现以下情形，借款人未提供符合贷款人要求的新的担保的，视为借款人违约：</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10.4.1 </w:t>
      </w:r>
      <w:r>
        <w:rPr>
          <w:rFonts w:hint="eastAsia" w:ascii="宋体" w:hAnsi="宋体" w:cs="楷体"/>
          <w:bCs/>
          <w:sz w:val="24"/>
          <w:highlight w:val="none"/>
        </w:rPr>
        <w:t>出质人未按贷款人要求办理质押财产保险的，或发生保险事故后，未按质押合同约定处理保险赔偿金的；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10.4.2 </w:t>
      </w:r>
      <w:r>
        <w:rPr>
          <w:rFonts w:hint="eastAsia" w:ascii="宋体" w:hAnsi="宋体" w:cs="楷体"/>
          <w:bCs/>
          <w:sz w:val="24"/>
          <w:highlight w:val="none"/>
        </w:rPr>
        <w:t>因第三人的行为导致质押财产毁损、灭失、价值减少、出质人未按质押合同约定处理损害赔偿金的；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10.4.3 </w:t>
      </w:r>
      <w:r>
        <w:rPr>
          <w:rFonts w:hint="eastAsia" w:ascii="宋体" w:hAnsi="宋体" w:cs="楷体"/>
          <w:bCs/>
          <w:sz w:val="24"/>
          <w:highlight w:val="none"/>
        </w:rPr>
        <w:t>出质人经贷款人同意处分质押财产，但处分质押财产所得价款未按质押合同约定进行处理的；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10.4.4 </w:t>
      </w:r>
      <w:r>
        <w:rPr>
          <w:rFonts w:hint="eastAsia" w:ascii="宋体" w:hAnsi="宋体" w:cs="楷体"/>
          <w:bCs/>
          <w:sz w:val="24"/>
          <w:highlight w:val="none"/>
        </w:rPr>
        <w:t>质物毁损、灭失、价值减少，足以影响债务本息清偿的，出质人未及时恢复质押物价值，或未提供贷款人认可的其他担保措施的；</w:t>
      </w:r>
    </w:p>
    <w:p>
      <w:pPr>
        <w:spacing w:line="440" w:lineRule="exact"/>
        <w:ind w:firstLine="480" w:firstLineChars="200"/>
        <w:rPr>
          <w:rFonts w:ascii="宋体" w:hAnsi="宋体" w:cs="楷体"/>
          <w:bCs/>
          <w:sz w:val="24"/>
          <w:highlight w:val="none"/>
        </w:rPr>
      </w:pPr>
      <w:r>
        <w:rPr>
          <w:rFonts w:ascii="宋体" w:hAnsi="宋体" w:cs="楷体"/>
          <w:bCs/>
          <w:sz w:val="24"/>
          <w:highlight w:val="none"/>
        </w:rPr>
        <w:t xml:space="preserve">10.4.5 </w:t>
      </w:r>
      <w:r>
        <w:rPr>
          <w:rFonts w:hint="eastAsia" w:ascii="宋体" w:hAnsi="宋体" w:cs="楷体"/>
          <w:bCs/>
          <w:sz w:val="24"/>
          <w:highlight w:val="none"/>
        </w:rPr>
        <w:t>质押合同约定的出质人其他违约情形。</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10.5</w:t>
      </w:r>
      <w:r>
        <w:rPr>
          <w:rFonts w:hint="eastAsia" w:ascii="宋体" w:hAnsi="宋体" w:cs="楷体"/>
          <w:bCs/>
          <w:sz w:val="24"/>
          <w:highlight w:val="none"/>
        </w:rPr>
        <w:t xml:space="preserve"> 担保合同或其他担保方式未生效、无效、被撤销，或担保人出现部分或全部丧失担保能力的其他情形或拒绝履行担保义务，借款人未按贷款人要求落实新的担保，视为借款人违约。</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10.</w:t>
      </w:r>
      <w:r>
        <w:rPr>
          <w:rFonts w:hint="eastAsia" w:ascii="宋体" w:hAnsi="宋体" w:cs="楷体"/>
          <w:bCs/>
          <w:sz w:val="24"/>
          <w:highlight w:val="none"/>
        </w:rPr>
        <w:t>6</w:t>
      </w:r>
      <w:r>
        <w:rPr>
          <w:rFonts w:ascii="宋体" w:hAnsi="宋体" w:cs="楷体"/>
          <w:bCs/>
          <w:sz w:val="24"/>
          <w:highlight w:val="none"/>
        </w:rPr>
        <w:t xml:space="preserve"> </w:t>
      </w:r>
      <w:r>
        <w:rPr>
          <w:rFonts w:hint="eastAsia" w:ascii="宋体" w:hAnsi="宋体" w:cs="楷体"/>
          <w:bCs/>
          <w:sz w:val="24"/>
          <w:highlight w:val="none"/>
        </w:rPr>
        <w:t>违约救济措施</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出现上述本条</w:t>
      </w:r>
      <w:r>
        <w:rPr>
          <w:rFonts w:ascii="宋体" w:hAnsi="宋体" w:cs="楷体"/>
          <w:bCs/>
          <w:sz w:val="24"/>
          <w:highlight w:val="none"/>
        </w:rPr>
        <w:t>10.1</w:t>
      </w:r>
      <w:r>
        <w:rPr>
          <w:rFonts w:hint="eastAsia" w:ascii="宋体" w:hAnsi="宋体" w:cs="楷体"/>
          <w:bCs/>
          <w:sz w:val="24"/>
          <w:highlight w:val="none"/>
        </w:rPr>
        <w:t>至</w:t>
      </w:r>
      <w:r>
        <w:rPr>
          <w:rFonts w:ascii="宋体" w:hAnsi="宋体" w:cs="楷体"/>
          <w:bCs/>
          <w:sz w:val="24"/>
          <w:highlight w:val="none"/>
        </w:rPr>
        <w:t>10.5</w:t>
      </w:r>
      <w:r>
        <w:rPr>
          <w:rFonts w:hint="eastAsia" w:ascii="宋体" w:hAnsi="宋体" w:cs="楷体"/>
          <w:bCs/>
          <w:sz w:val="24"/>
          <w:highlight w:val="none"/>
        </w:rPr>
        <w:t>款违约事件，贷款人有权行使下述一项或几项权利：</w:t>
      </w:r>
    </w:p>
    <w:p>
      <w:pPr>
        <w:spacing w:line="440" w:lineRule="exact"/>
        <w:ind w:firstLine="482" w:firstLineChars="200"/>
        <w:rPr>
          <w:rFonts w:hint="eastAsia" w:ascii="黑体" w:hAnsi="黑体" w:eastAsia="黑体" w:cs="黑体"/>
          <w:b/>
          <w:bCs w:val="0"/>
          <w:sz w:val="24"/>
          <w:highlight w:val="none"/>
        </w:rPr>
      </w:pPr>
      <w:r>
        <w:rPr>
          <w:rFonts w:hint="eastAsia" w:ascii="黑体" w:hAnsi="黑体" w:eastAsia="黑体" w:cs="黑体"/>
          <w:b/>
          <w:bCs w:val="0"/>
          <w:sz w:val="24"/>
          <w:highlight w:val="none"/>
        </w:rPr>
        <w:t>10.6.1 提前收回贷款，调整贷款支付方式，调整贷款利率，收取罚息，调减授信额度，停止或中止贷款发放，宣布贷款立即到期，提前终止合同，要求借款人限期纠正违约行为，要求借款人立即偿还本合同项下所有到期及未到期债务的本金、利息、罚息、复利及费用，并追究相应法律责任。</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w:t>
      </w:r>
      <w:r>
        <w:rPr>
          <w:rFonts w:hint="eastAsia" w:ascii="宋体" w:hAnsi="宋体" w:cs="楷体"/>
          <w:bCs/>
          <w:sz w:val="24"/>
          <w:highlight w:val="none"/>
        </w:rPr>
        <w:t>6</w:t>
      </w:r>
      <w:r>
        <w:rPr>
          <w:rFonts w:ascii="宋体" w:hAnsi="宋体" w:cs="楷体"/>
          <w:bCs/>
          <w:sz w:val="24"/>
          <w:highlight w:val="none"/>
        </w:rPr>
        <w:t>.</w:t>
      </w:r>
      <w:r>
        <w:rPr>
          <w:rFonts w:hint="eastAsia" w:ascii="宋体" w:hAnsi="宋体" w:cs="楷体"/>
          <w:bCs/>
          <w:sz w:val="24"/>
          <w:highlight w:val="none"/>
        </w:rPr>
        <w:t>2</w:t>
      </w:r>
      <w:r>
        <w:rPr>
          <w:rFonts w:ascii="宋体" w:hAnsi="宋体" w:cs="楷体"/>
          <w:bCs/>
          <w:sz w:val="24"/>
          <w:highlight w:val="none"/>
        </w:rPr>
        <w:t xml:space="preserve"> </w:t>
      </w:r>
      <w:r>
        <w:rPr>
          <w:rFonts w:hint="eastAsia" w:ascii="宋体" w:hAnsi="宋体" w:cs="楷体"/>
          <w:bCs/>
          <w:sz w:val="24"/>
          <w:highlight w:val="none"/>
        </w:rPr>
        <w:t>借款人违约致使贷款人采取诉讼、仲裁等方式实现债权的，借款人应当承担贷款人为此支付的诉讼费、仲裁费、公告费、</w:t>
      </w:r>
      <w:r>
        <w:rPr>
          <w:rFonts w:hint="eastAsia" w:ascii="宋体" w:hAnsi="宋体" w:cs="楷体"/>
          <w:bCs/>
          <w:sz w:val="24"/>
          <w:highlight w:val="none"/>
          <w:lang w:val="en-US" w:eastAsia="zh-CN"/>
        </w:rPr>
        <w:t>催</w:t>
      </w:r>
      <w:r>
        <w:rPr>
          <w:rFonts w:hint="eastAsia" w:ascii="宋体" w:hAnsi="宋体" w:cs="楷体"/>
          <w:bCs/>
          <w:sz w:val="24"/>
          <w:highlight w:val="none"/>
        </w:rPr>
        <w:t>告费、律师费、查询费、</w:t>
      </w:r>
      <w:r>
        <w:rPr>
          <w:rFonts w:hint="eastAsia" w:ascii="宋体" w:hAnsi="宋体" w:cs="楷体"/>
          <w:bCs/>
          <w:sz w:val="24"/>
          <w:highlight w:val="none"/>
          <w:lang w:val="en-US" w:eastAsia="zh-CN"/>
        </w:rPr>
        <w:t>司法鉴定评估费、</w:t>
      </w:r>
      <w:r>
        <w:rPr>
          <w:rFonts w:hint="eastAsia" w:ascii="宋体" w:hAnsi="宋体" w:cs="楷体"/>
          <w:bCs/>
          <w:sz w:val="24"/>
          <w:highlight w:val="none"/>
        </w:rPr>
        <w:t>差旅费等实现债权的费用。</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w:t>
      </w:r>
      <w:r>
        <w:rPr>
          <w:rFonts w:hint="eastAsia" w:ascii="宋体" w:hAnsi="宋体" w:cs="楷体"/>
          <w:bCs/>
          <w:sz w:val="24"/>
          <w:highlight w:val="none"/>
        </w:rPr>
        <w:t>6</w:t>
      </w:r>
      <w:r>
        <w:rPr>
          <w:rFonts w:ascii="宋体" w:hAnsi="宋体" w:cs="楷体"/>
          <w:bCs/>
          <w:sz w:val="24"/>
          <w:highlight w:val="none"/>
        </w:rPr>
        <w:t>.</w:t>
      </w:r>
      <w:r>
        <w:rPr>
          <w:rFonts w:hint="eastAsia" w:ascii="宋体" w:hAnsi="宋体" w:cs="楷体"/>
          <w:bCs/>
          <w:sz w:val="24"/>
          <w:highlight w:val="none"/>
        </w:rPr>
        <w:t>3</w:t>
      </w:r>
      <w:r>
        <w:rPr>
          <w:rFonts w:ascii="宋体" w:hAnsi="宋体" w:cs="楷体"/>
          <w:bCs/>
          <w:sz w:val="24"/>
          <w:highlight w:val="none"/>
        </w:rPr>
        <w:t xml:space="preserve"> </w:t>
      </w:r>
      <w:r>
        <w:rPr>
          <w:rFonts w:hint="eastAsia" w:ascii="宋体" w:hAnsi="宋体" w:cs="楷体"/>
          <w:bCs/>
          <w:sz w:val="24"/>
          <w:highlight w:val="none"/>
        </w:rPr>
        <w:t>要求借款人对本合同项下的所有债务提供符合贷款人要求的新的担保。</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w:t>
      </w:r>
      <w:r>
        <w:rPr>
          <w:rFonts w:hint="eastAsia" w:ascii="宋体" w:hAnsi="宋体" w:cs="楷体"/>
          <w:bCs/>
          <w:sz w:val="24"/>
          <w:highlight w:val="none"/>
        </w:rPr>
        <w:t>6</w:t>
      </w:r>
      <w:r>
        <w:rPr>
          <w:rFonts w:ascii="宋体" w:hAnsi="宋体" w:cs="楷体"/>
          <w:bCs/>
          <w:sz w:val="24"/>
          <w:highlight w:val="none"/>
        </w:rPr>
        <w:t>.</w:t>
      </w:r>
      <w:r>
        <w:rPr>
          <w:rFonts w:hint="eastAsia" w:ascii="宋体" w:hAnsi="宋体" w:cs="楷体"/>
          <w:bCs/>
          <w:sz w:val="24"/>
          <w:highlight w:val="none"/>
        </w:rPr>
        <w:t>4</w:t>
      </w:r>
      <w:r>
        <w:rPr>
          <w:rFonts w:ascii="宋体" w:hAnsi="宋体" w:cs="楷体"/>
          <w:bCs/>
          <w:sz w:val="24"/>
          <w:highlight w:val="none"/>
        </w:rPr>
        <w:t xml:space="preserve"> </w:t>
      </w:r>
      <w:r>
        <w:rPr>
          <w:rFonts w:hint="eastAsia" w:ascii="宋体" w:hAnsi="宋体" w:cs="楷体"/>
          <w:bCs/>
          <w:sz w:val="24"/>
          <w:highlight w:val="none"/>
        </w:rPr>
        <w:t>行使担保权利，实现担保物权。</w:t>
      </w:r>
    </w:p>
    <w:p>
      <w:pPr>
        <w:spacing w:line="440" w:lineRule="exact"/>
        <w:ind w:firstLine="480" w:firstLineChars="200"/>
        <w:outlineLvl w:val="0"/>
        <w:rPr>
          <w:rFonts w:ascii="宋体" w:hAnsi="宋体" w:cs="楷体"/>
          <w:bCs/>
          <w:sz w:val="24"/>
          <w:highlight w:val="none"/>
        </w:rPr>
      </w:pPr>
      <w:r>
        <w:rPr>
          <w:rFonts w:ascii="宋体" w:hAnsi="宋体" w:cs="楷体"/>
          <w:bCs/>
          <w:sz w:val="24"/>
          <w:highlight w:val="none"/>
        </w:rPr>
        <w:t>10.</w:t>
      </w:r>
      <w:r>
        <w:rPr>
          <w:rFonts w:hint="eastAsia" w:ascii="宋体" w:hAnsi="宋体" w:cs="楷体"/>
          <w:bCs/>
          <w:sz w:val="24"/>
          <w:highlight w:val="none"/>
        </w:rPr>
        <w:t>7</w:t>
      </w:r>
      <w:r>
        <w:rPr>
          <w:rFonts w:ascii="宋体" w:hAnsi="宋体" w:cs="楷体"/>
          <w:bCs/>
          <w:sz w:val="24"/>
          <w:highlight w:val="none"/>
        </w:rPr>
        <w:t xml:space="preserve"> </w:t>
      </w:r>
      <w:r>
        <w:rPr>
          <w:rFonts w:hint="eastAsia" w:ascii="宋体" w:hAnsi="宋体" w:cs="楷体"/>
          <w:bCs/>
          <w:sz w:val="24"/>
          <w:highlight w:val="none"/>
        </w:rPr>
        <w:t>贷款人违约情形及违约责任</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w:t>
      </w:r>
      <w:r>
        <w:rPr>
          <w:rFonts w:hint="eastAsia" w:ascii="宋体" w:hAnsi="宋体" w:cs="楷体"/>
          <w:bCs/>
          <w:sz w:val="24"/>
          <w:highlight w:val="none"/>
        </w:rPr>
        <w:t>7</w:t>
      </w:r>
      <w:r>
        <w:rPr>
          <w:rFonts w:ascii="宋体" w:hAnsi="宋体" w:cs="楷体"/>
          <w:bCs/>
          <w:sz w:val="24"/>
          <w:highlight w:val="none"/>
        </w:rPr>
        <w:t xml:space="preserve">.1 </w:t>
      </w:r>
      <w:r>
        <w:rPr>
          <w:rFonts w:hint="eastAsia" w:ascii="宋体" w:hAnsi="宋体" w:cs="楷体"/>
          <w:bCs/>
          <w:sz w:val="24"/>
          <w:highlight w:val="none"/>
        </w:rPr>
        <w:t>如贷款人无正当理由不按本合同约定发放贷款，借款人可要求贷款人继续按本合同约定发放贷款；</w:t>
      </w:r>
    </w:p>
    <w:p>
      <w:pPr>
        <w:spacing w:line="440" w:lineRule="exact"/>
        <w:ind w:firstLine="480" w:firstLineChars="200"/>
        <w:rPr>
          <w:rFonts w:ascii="宋体" w:hAnsi="宋体" w:cs="楷体"/>
          <w:bCs/>
          <w:sz w:val="24"/>
          <w:highlight w:val="none"/>
        </w:rPr>
      </w:pPr>
      <w:r>
        <w:rPr>
          <w:rFonts w:ascii="宋体" w:hAnsi="宋体" w:cs="楷体"/>
          <w:bCs/>
          <w:sz w:val="24"/>
          <w:highlight w:val="none"/>
        </w:rPr>
        <w:t>10.</w:t>
      </w:r>
      <w:r>
        <w:rPr>
          <w:rFonts w:hint="eastAsia" w:ascii="宋体" w:hAnsi="宋体" w:cs="楷体"/>
          <w:bCs/>
          <w:sz w:val="24"/>
          <w:highlight w:val="none"/>
        </w:rPr>
        <w:t>7</w:t>
      </w:r>
      <w:r>
        <w:rPr>
          <w:rFonts w:ascii="宋体" w:hAnsi="宋体" w:cs="楷体"/>
          <w:bCs/>
          <w:sz w:val="24"/>
          <w:highlight w:val="none"/>
        </w:rPr>
        <w:t xml:space="preserve">.2 </w:t>
      </w:r>
      <w:r>
        <w:rPr>
          <w:rFonts w:hint="eastAsia" w:ascii="宋体" w:hAnsi="宋体" w:cs="楷体"/>
          <w:bCs/>
          <w:sz w:val="24"/>
          <w:highlight w:val="none"/>
        </w:rPr>
        <w:t>如贷款人违反国家法律、法规的禁止性规定向借款人收取了不应收取的利息、费用，借款人有权要求贷款人退还。</w:t>
      </w:r>
    </w:p>
    <w:p>
      <w:pPr>
        <w:adjustRightInd w:val="0"/>
        <w:snapToGrid w:val="0"/>
        <w:spacing w:line="440" w:lineRule="exact"/>
        <w:ind w:firstLine="482" w:firstLineChars="200"/>
        <w:outlineLvl w:val="0"/>
        <w:rPr>
          <w:rFonts w:ascii="宋体" w:hAnsi="宋体" w:cs="楷体"/>
          <w:b/>
          <w:sz w:val="24"/>
          <w:highlight w:val="none"/>
        </w:rPr>
      </w:pPr>
      <w:r>
        <w:rPr>
          <w:rFonts w:hint="eastAsia" w:ascii="宋体" w:hAnsi="宋体" w:cs="楷体"/>
          <w:b/>
          <w:sz w:val="24"/>
          <w:highlight w:val="none"/>
        </w:rPr>
        <w:t>第十一条</w:t>
      </w:r>
      <w:r>
        <w:rPr>
          <w:rFonts w:ascii="宋体" w:hAnsi="宋体" w:cs="楷体"/>
          <w:b/>
          <w:sz w:val="24"/>
          <w:highlight w:val="none"/>
        </w:rPr>
        <w:t xml:space="preserve">  </w:t>
      </w:r>
      <w:r>
        <w:rPr>
          <w:rFonts w:hint="eastAsia" w:ascii="宋体" w:hAnsi="宋体" w:cs="楷体"/>
          <w:b/>
          <w:sz w:val="24"/>
          <w:highlight w:val="none"/>
        </w:rPr>
        <w:t>争议解决方式</w:t>
      </w:r>
    </w:p>
    <w:p>
      <w:pPr>
        <w:adjustRightInd w:val="0"/>
        <w:snapToGrid w:val="0"/>
        <w:spacing w:line="440" w:lineRule="exact"/>
        <w:ind w:firstLine="480" w:firstLineChars="200"/>
        <w:rPr>
          <w:rFonts w:hint="eastAsia" w:ascii="宋体" w:hAnsi="宋体" w:cs="楷体"/>
          <w:sz w:val="24"/>
          <w:highlight w:val="none"/>
          <w:u w:val="single"/>
        </w:rPr>
      </w:pPr>
      <w:r>
        <w:rPr>
          <w:rFonts w:ascii="宋体" w:hAnsi="宋体" w:cs="楷体"/>
          <w:sz w:val="24"/>
          <w:highlight w:val="none"/>
        </w:rPr>
        <w:t>1</w:t>
      </w:r>
      <w:r>
        <w:rPr>
          <w:rFonts w:hint="eastAsia" w:ascii="宋体" w:hAnsi="宋体" w:cs="楷体"/>
          <w:sz w:val="24"/>
          <w:highlight w:val="none"/>
        </w:rPr>
        <w:t>1</w:t>
      </w:r>
      <w:r>
        <w:rPr>
          <w:rFonts w:ascii="宋体" w:hAnsi="宋体" w:cs="楷体"/>
          <w:sz w:val="24"/>
          <w:highlight w:val="none"/>
        </w:rPr>
        <w:t>.1</w:t>
      </w:r>
      <w:r>
        <w:rPr>
          <w:rFonts w:hint="eastAsia" w:ascii="宋体" w:hAnsi="宋体" w:cs="楷体"/>
          <w:sz w:val="24"/>
          <w:highlight w:val="none"/>
        </w:rPr>
        <w:t xml:space="preserve"> 本合同履行中如发生争议，双方应进行协商或第三方调解解决。协商或调解不成，可选择以下方式之一解决争议，</w:t>
      </w:r>
      <w:r>
        <w:rPr>
          <w:rFonts w:hint="eastAsia" w:ascii="宋体" w:hAnsi="宋体" w:cs="楷体"/>
          <w:sz w:val="24"/>
          <w:highlight w:val="none"/>
          <w:u w:val="single"/>
        </w:rPr>
        <w:t>具体方式见特别条款。</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u w:val="none"/>
        </w:rPr>
        <w:t>（</w:t>
      </w:r>
      <w:r>
        <w:rPr>
          <w:rFonts w:ascii="宋体" w:hAnsi="宋体" w:cs="楷体"/>
          <w:sz w:val="24"/>
          <w:highlight w:val="none"/>
        </w:rPr>
        <w:t>1</w:t>
      </w:r>
      <w:r>
        <w:rPr>
          <w:rFonts w:hint="eastAsia" w:ascii="宋体" w:hAnsi="宋体" w:cs="楷体"/>
          <w:sz w:val="24"/>
          <w:highlight w:val="none"/>
        </w:rPr>
        <w:t>）向人民法院提起诉讼。</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w:t>
      </w:r>
      <w:r>
        <w:rPr>
          <w:rFonts w:ascii="宋体" w:hAnsi="宋体" w:cs="楷体"/>
          <w:sz w:val="24"/>
          <w:highlight w:val="none"/>
        </w:rPr>
        <w:t>2</w:t>
      </w:r>
      <w:r>
        <w:rPr>
          <w:rFonts w:hint="eastAsia" w:ascii="宋体" w:hAnsi="宋体" w:cs="楷体"/>
          <w:sz w:val="24"/>
          <w:highlight w:val="none"/>
        </w:rPr>
        <w:t>）向仲裁委员会申请仲裁。</w:t>
      </w:r>
    </w:p>
    <w:p>
      <w:pPr>
        <w:adjustRightInd w:val="0"/>
        <w:snapToGrid w:val="0"/>
        <w:spacing w:line="440" w:lineRule="exact"/>
        <w:ind w:firstLine="480" w:firstLineChars="200"/>
        <w:rPr>
          <w:rFonts w:ascii="宋体" w:hAnsi="宋体" w:cs="楷体"/>
          <w:sz w:val="24"/>
          <w:highlight w:val="none"/>
        </w:rPr>
      </w:pPr>
      <w:r>
        <w:rPr>
          <w:rFonts w:ascii="宋体" w:hAnsi="宋体" w:cs="楷体"/>
          <w:sz w:val="24"/>
          <w:highlight w:val="none"/>
        </w:rPr>
        <w:t>1</w:t>
      </w:r>
      <w:r>
        <w:rPr>
          <w:rFonts w:hint="eastAsia" w:ascii="宋体" w:hAnsi="宋体" w:cs="楷体"/>
          <w:sz w:val="24"/>
          <w:highlight w:val="none"/>
        </w:rPr>
        <w:t>1</w:t>
      </w:r>
      <w:r>
        <w:rPr>
          <w:rFonts w:ascii="宋体" w:hAnsi="宋体" w:cs="楷体"/>
          <w:sz w:val="24"/>
          <w:highlight w:val="none"/>
        </w:rPr>
        <w:t xml:space="preserve">.2 </w:t>
      </w:r>
      <w:r>
        <w:rPr>
          <w:rFonts w:hint="eastAsia" w:ascii="宋体" w:hAnsi="宋体" w:cs="楷体"/>
          <w:sz w:val="24"/>
          <w:highlight w:val="none"/>
        </w:rPr>
        <w:t>在诉讼或仲裁期间，本合同不涉及争议部分的条款仍须履行。</w:t>
      </w:r>
    </w:p>
    <w:p>
      <w:pPr>
        <w:adjustRightInd w:val="0"/>
        <w:snapToGrid w:val="0"/>
        <w:spacing w:line="440" w:lineRule="exact"/>
        <w:ind w:firstLine="482" w:firstLineChars="200"/>
        <w:rPr>
          <w:rFonts w:ascii="宋体" w:hAnsi="宋体" w:cs="楷体"/>
          <w:b/>
          <w:sz w:val="24"/>
          <w:highlight w:val="none"/>
        </w:rPr>
      </w:pPr>
      <w:r>
        <w:rPr>
          <w:rFonts w:hint="eastAsia" w:ascii="宋体" w:hAnsi="宋体" w:cs="楷体"/>
          <w:b/>
          <w:sz w:val="24"/>
          <w:highlight w:val="none"/>
        </w:rPr>
        <w:t>第十二条</w:t>
      </w:r>
      <w:r>
        <w:rPr>
          <w:rFonts w:ascii="宋体" w:hAnsi="宋体" w:cs="楷体"/>
          <w:b/>
          <w:sz w:val="24"/>
          <w:highlight w:val="none"/>
        </w:rPr>
        <w:t xml:space="preserve">  </w:t>
      </w:r>
      <w:r>
        <w:rPr>
          <w:rFonts w:hint="eastAsia" w:ascii="宋体" w:hAnsi="宋体" w:cs="楷体"/>
          <w:b/>
          <w:sz w:val="24"/>
          <w:highlight w:val="none"/>
        </w:rPr>
        <w:t>合同的生效</w:t>
      </w:r>
    </w:p>
    <w:p>
      <w:pPr>
        <w:adjustRightInd w:val="0"/>
        <w:snapToGrid w:val="0"/>
        <w:spacing w:line="440" w:lineRule="exact"/>
        <w:ind w:firstLine="480" w:firstLineChars="200"/>
        <w:rPr>
          <w:rFonts w:hint="eastAsia" w:ascii="宋体" w:hAnsi="宋体" w:cs="楷体"/>
          <w:sz w:val="24"/>
          <w:highlight w:val="none"/>
        </w:rPr>
      </w:pPr>
      <w:r>
        <w:rPr>
          <w:rFonts w:hint="eastAsia" w:ascii="宋体" w:hAnsi="宋体" w:cs="楷体"/>
          <w:sz w:val="24"/>
          <w:highlight w:val="none"/>
        </w:rPr>
        <w:t>本合同经签约各方</w:t>
      </w:r>
      <w:r>
        <w:rPr>
          <w:rFonts w:hint="eastAsia" w:ascii="宋体" w:hAnsi="宋体" w:cs="楷体"/>
          <w:sz w:val="24"/>
          <w:highlight w:val="none"/>
          <w:lang w:val="en-US" w:eastAsia="zh-CN"/>
        </w:rPr>
        <w:t>共同签章/</w:t>
      </w:r>
      <w:r>
        <w:rPr>
          <w:rFonts w:hint="eastAsia" w:ascii="宋体" w:hAnsi="宋体" w:cs="楷体"/>
          <w:sz w:val="24"/>
          <w:highlight w:val="none"/>
        </w:rPr>
        <w:t>签名</w:t>
      </w:r>
      <w:r>
        <w:rPr>
          <w:rFonts w:hint="eastAsia" w:ascii="宋体" w:hAnsi="宋体" w:cs="楷体"/>
          <w:sz w:val="24"/>
          <w:highlight w:val="none"/>
          <w:lang w:val="en-US" w:eastAsia="zh-CN"/>
        </w:rPr>
        <w:t>/</w:t>
      </w:r>
      <w:r>
        <w:rPr>
          <w:rFonts w:hint="eastAsia" w:ascii="宋体" w:hAnsi="宋体" w:cs="楷体"/>
          <w:sz w:val="24"/>
          <w:highlight w:val="none"/>
        </w:rPr>
        <w:t>按指印</w:t>
      </w:r>
      <w:r>
        <w:rPr>
          <w:rFonts w:hint="eastAsia" w:ascii="宋体" w:hAnsi="宋体" w:cs="楷体"/>
          <w:sz w:val="24"/>
          <w:highlight w:val="none"/>
          <w:lang w:val="en-US" w:eastAsia="zh-CN"/>
        </w:rPr>
        <w:t>或</w:t>
      </w:r>
      <w:r>
        <w:rPr>
          <w:rFonts w:hint="eastAsia" w:ascii="宋体" w:hAnsi="宋体" w:eastAsia="宋体" w:cs="仿宋"/>
          <w:b/>
          <w:bCs/>
          <w:color w:val="000000"/>
          <w:kern w:val="0"/>
          <w:sz w:val="24"/>
          <w:highlight w:val="none"/>
        </w:rPr>
        <w:t>登录贷款人</w:t>
      </w:r>
      <w:r>
        <w:rPr>
          <w:rFonts w:hint="eastAsia" w:ascii="宋体" w:hAnsi="宋体" w:eastAsia="宋体" w:cs="仿宋"/>
          <w:b/>
          <w:bCs/>
          <w:color w:val="000000"/>
          <w:kern w:val="0"/>
          <w:sz w:val="24"/>
          <w:highlight w:val="none"/>
          <w:lang w:val="en-US" w:eastAsia="zh-CN"/>
        </w:rPr>
        <w:t>所提供</w:t>
      </w:r>
      <w:r>
        <w:rPr>
          <w:rFonts w:hint="eastAsia" w:ascii="宋体" w:hAnsi="宋体" w:eastAsia="宋体" w:cs="仿宋"/>
          <w:b/>
          <w:bCs/>
          <w:color w:val="000000"/>
          <w:kern w:val="0"/>
          <w:sz w:val="24"/>
          <w:highlight w:val="none"/>
        </w:rPr>
        <w:t>电子渠道</w:t>
      </w:r>
      <w:r>
        <w:rPr>
          <w:rFonts w:hint="eastAsia" w:ascii="宋体" w:hAnsi="宋体" w:eastAsia="宋体" w:cs="仿宋"/>
          <w:b/>
          <w:bCs/>
          <w:color w:val="000000"/>
          <w:kern w:val="0"/>
          <w:sz w:val="24"/>
          <w:highlight w:val="none"/>
          <w:lang w:val="en-US" w:eastAsia="zh-CN"/>
        </w:rPr>
        <w:t>完成电子签名</w:t>
      </w:r>
      <w:r>
        <w:rPr>
          <w:rFonts w:hint="eastAsia" w:ascii="宋体" w:hAnsi="宋体" w:cs="楷体"/>
          <w:sz w:val="24"/>
          <w:highlight w:val="none"/>
        </w:rPr>
        <w:t>之日起生效。</w:t>
      </w:r>
    </w:p>
    <w:p>
      <w:pPr>
        <w:adjustRightInd w:val="0"/>
        <w:snapToGrid w:val="0"/>
        <w:spacing w:line="440" w:lineRule="exact"/>
        <w:ind w:firstLine="482" w:firstLineChars="200"/>
        <w:rPr>
          <w:rFonts w:ascii="宋体" w:hAnsi="宋体" w:cs="楷体"/>
          <w:b/>
          <w:sz w:val="24"/>
          <w:highlight w:val="none"/>
        </w:rPr>
      </w:pPr>
      <w:r>
        <w:rPr>
          <w:rFonts w:hint="eastAsia" w:ascii="宋体" w:hAnsi="宋体" w:cs="楷体"/>
          <w:b/>
          <w:sz w:val="24"/>
          <w:highlight w:val="none"/>
        </w:rPr>
        <w:t xml:space="preserve">第十三条 </w:t>
      </w:r>
      <w:r>
        <w:rPr>
          <w:rFonts w:ascii="宋体" w:hAnsi="宋体" w:cs="楷体"/>
          <w:b/>
          <w:sz w:val="24"/>
          <w:highlight w:val="none"/>
        </w:rPr>
        <w:t xml:space="preserve"> </w:t>
      </w:r>
      <w:r>
        <w:rPr>
          <w:rFonts w:hint="eastAsia" w:ascii="宋体" w:hAnsi="宋体" w:cs="楷体"/>
          <w:b/>
          <w:sz w:val="24"/>
          <w:highlight w:val="none"/>
        </w:rPr>
        <w:t>通知与送达</w:t>
      </w:r>
    </w:p>
    <w:p>
      <w:pPr>
        <w:adjustRightInd w:val="0"/>
        <w:snapToGrid w:val="0"/>
        <w:spacing w:line="440" w:lineRule="exact"/>
        <w:ind w:firstLine="482" w:firstLineChars="200"/>
        <w:rPr>
          <w:rFonts w:hint="eastAsia" w:ascii="黑体" w:hAnsi="黑体" w:eastAsia="黑体" w:cs="黑体"/>
          <w:b/>
          <w:sz w:val="24"/>
          <w:highlight w:val="none"/>
        </w:rPr>
      </w:pPr>
      <w:r>
        <w:rPr>
          <w:rFonts w:hint="eastAsia" w:ascii="黑体" w:hAnsi="黑体" w:eastAsia="黑体" w:cs="黑体"/>
          <w:b/>
          <w:sz w:val="24"/>
          <w:highlight w:val="none"/>
        </w:rPr>
        <w:t>13.1 本合同涉及的各类通知、协议等文件，以及就合同发生纠纷时相关文件和法律文书的送达，</w:t>
      </w:r>
      <w:r>
        <w:rPr>
          <w:rFonts w:hint="eastAsia" w:ascii="黑体" w:hAnsi="黑体" w:eastAsia="黑体" w:cs="黑体"/>
          <w:b/>
          <w:sz w:val="24"/>
          <w:highlight w:val="none"/>
          <w:u w:val="single"/>
        </w:rPr>
        <w:t>遵照特别条款中列明（或所附）的接受送达的方式进行</w:t>
      </w:r>
      <w:r>
        <w:rPr>
          <w:rFonts w:hint="eastAsia" w:ascii="黑体" w:hAnsi="黑体" w:eastAsia="黑体" w:cs="黑体"/>
          <w:b/>
          <w:sz w:val="24"/>
          <w:highlight w:val="none"/>
        </w:rPr>
        <w:t>。一方向另一方发送各类通知、协议等文件以及就合同发生纠纷时相关文件和法律文书时，发出方按照对方接受送达方式自行选择采取发送纸质邮件、</w:t>
      </w:r>
      <w:r>
        <w:rPr>
          <w:rFonts w:hint="eastAsia" w:ascii="黑体" w:hAnsi="黑体" w:eastAsia="黑体" w:cs="黑体"/>
          <w:b/>
          <w:sz w:val="24"/>
          <w:highlight w:val="none"/>
          <w:lang w:val="en-US" w:eastAsia="zh-CN"/>
        </w:rPr>
        <w:t>电子信息通知方式</w:t>
      </w:r>
      <w:r>
        <w:rPr>
          <w:rFonts w:hint="eastAsia" w:ascii="黑体" w:hAnsi="黑体" w:eastAsia="黑体" w:cs="黑体"/>
          <w:b/>
          <w:sz w:val="24"/>
          <w:highlight w:val="none"/>
        </w:rPr>
        <w:t>的一种或多种。采取特快专递（EMS等）方式发送纸质邮件的，自纸质邮件交邮之日起算第四日视为送达日；采取</w:t>
      </w:r>
      <w:r>
        <w:rPr>
          <w:rFonts w:hint="eastAsia" w:ascii="黑体" w:hAnsi="黑体" w:eastAsia="黑体" w:cs="黑体"/>
          <w:b/>
          <w:sz w:val="24"/>
          <w:highlight w:val="none"/>
          <w:lang w:val="en-US" w:eastAsia="zh-CN"/>
        </w:rPr>
        <w:t>电子信息通知方式</w:t>
      </w:r>
      <w:r>
        <w:rPr>
          <w:rFonts w:hint="eastAsia" w:ascii="黑体" w:hAnsi="黑体" w:eastAsia="黑体" w:cs="黑体"/>
          <w:b/>
          <w:sz w:val="24"/>
          <w:highlight w:val="none"/>
        </w:rPr>
        <w:t>发出</w:t>
      </w:r>
      <w:r>
        <w:rPr>
          <w:rFonts w:hint="eastAsia" w:ascii="黑体" w:hAnsi="黑体" w:eastAsia="黑体" w:cs="黑体"/>
          <w:b/>
          <w:sz w:val="24"/>
          <w:highlight w:val="none"/>
          <w:lang w:val="en-US" w:eastAsia="zh-CN"/>
        </w:rPr>
        <w:t>的</w:t>
      </w:r>
      <w:r>
        <w:rPr>
          <w:rFonts w:hint="eastAsia" w:ascii="黑体" w:hAnsi="黑体" w:eastAsia="黑体" w:cs="黑体"/>
          <w:b/>
          <w:sz w:val="24"/>
          <w:highlight w:val="none"/>
        </w:rPr>
        <w:t>，相应的信息或电子文件发出即视为送达。若送达日为非工作日</w:t>
      </w:r>
      <w:r>
        <w:rPr>
          <w:rFonts w:hint="eastAsia" w:ascii="黑体" w:hAnsi="黑体" w:eastAsia="黑体" w:cs="黑体"/>
          <w:b/>
          <w:sz w:val="24"/>
          <w:highlight w:val="none"/>
          <w:lang w:eastAsia="zh-CN"/>
        </w:rPr>
        <w:t>，</w:t>
      </w:r>
      <w:r>
        <w:rPr>
          <w:rFonts w:hint="eastAsia" w:ascii="黑体" w:hAnsi="黑体" w:eastAsia="黑体" w:cs="黑体"/>
          <w:b/>
          <w:sz w:val="24"/>
          <w:highlight w:val="none"/>
        </w:rPr>
        <w:t>下一工作日视为送达日。</w:t>
      </w:r>
    </w:p>
    <w:p>
      <w:pPr>
        <w:adjustRightInd w:val="0"/>
        <w:snapToGrid w:val="0"/>
        <w:spacing w:line="440" w:lineRule="exact"/>
        <w:ind w:firstLine="482"/>
        <w:rPr>
          <w:rFonts w:hint="eastAsia"/>
          <w:lang w:val="en-US" w:eastAsia="zh-CN"/>
        </w:rPr>
      </w:pPr>
      <w:r>
        <w:rPr>
          <w:rFonts w:hint="eastAsia" w:ascii="黑体" w:hAnsi="黑体" w:eastAsia="黑体" w:cs="黑体"/>
          <w:b/>
          <w:sz w:val="24"/>
          <w:highlight w:val="none"/>
          <w:lang w:val="en-US" w:eastAsia="zh-CN"/>
        </w:rPr>
        <w:t>13.2 除</w:t>
      </w:r>
      <w:r>
        <w:rPr>
          <w:rFonts w:hint="eastAsia" w:ascii="黑体" w:hAnsi="黑体" w:eastAsia="黑体" w:cs="黑体"/>
          <w:b/>
          <w:sz w:val="24"/>
          <w:highlight w:val="none"/>
          <w:lang w:val="en-US"/>
        </w:rPr>
        <w:t>特别条款中列明（或所附）的接受送达的方式</w:t>
      </w:r>
      <w:r>
        <w:rPr>
          <w:rFonts w:hint="eastAsia" w:ascii="黑体" w:hAnsi="黑体" w:eastAsia="黑体" w:cs="黑体"/>
          <w:b/>
          <w:sz w:val="24"/>
          <w:highlight w:val="none"/>
          <w:lang w:val="en-US" w:eastAsia="zh-CN"/>
        </w:rPr>
        <w:t>外，借款人同意通过贷款人提供的贷款办理渠道以电子信息通知方式推送，相应的信息或电子文件发出即视为送达。</w:t>
      </w:r>
    </w:p>
    <w:p>
      <w:pPr>
        <w:pStyle w:val="2"/>
        <w:rPr>
          <w:rFonts w:hint="eastAsia"/>
          <w:lang w:val="en-US" w:eastAsia="zh-CN"/>
        </w:rPr>
      </w:pP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13.</w:t>
      </w:r>
      <w:r>
        <w:rPr>
          <w:rFonts w:hint="eastAsia" w:ascii="黑体" w:hAnsi="黑体" w:eastAsia="黑体" w:cs="黑体"/>
          <w:b/>
          <w:sz w:val="24"/>
          <w:highlight w:val="none"/>
          <w:lang w:val="en-US" w:eastAsia="zh-CN"/>
        </w:rPr>
        <w:t>3</w:t>
      </w:r>
      <w:r>
        <w:rPr>
          <w:rFonts w:hint="eastAsia" w:ascii="黑体" w:hAnsi="黑体" w:eastAsia="黑体" w:cs="黑体"/>
          <w:b/>
          <w:sz w:val="24"/>
          <w:highlight w:val="none"/>
        </w:rPr>
        <w:t xml:space="preserve"> 特别条款中列明（或所附）的接受送达的方式与居民身份证登记信息不一致的，居民身份证登记信息同样视为经双方确认的接受送达的准确且持续有效的信息。</w:t>
      </w: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13.</w:t>
      </w:r>
      <w:r>
        <w:rPr>
          <w:rFonts w:hint="eastAsia" w:ascii="黑体" w:hAnsi="黑体" w:eastAsia="黑体" w:cs="黑体"/>
          <w:b/>
          <w:sz w:val="24"/>
          <w:highlight w:val="none"/>
          <w:lang w:val="en-US" w:eastAsia="zh-CN"/>
        </w:rPr>
        <w:t>4</w:t>
      </w:r>
      <w:r>
        <w:rPr>
          <w:rFonts w:hint="eastAsia" w:ascii="黑体" w:hAnsi="黑体" w:eastAsia="黑体" w:cs="黑体"/>
          <w:b/>
          <w:sz w:val="24"/>
          <w:highlight w:val="none"/>
        </w:rPr>
        <w:t xml:space="preserve"> 特别条款中列明（或所附）的接受送达的方式发生变更的，应在实际发生变更之前书面通知对方，以变更通知列明的信息所载明的送达方式为有效的接受送达信息；未作书面通知的，一律视为未作变更，特别条款中列明（或所附）的接受送达的方式仍视为有效的接受送达方式。</w:t>
      </w: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13.</w:t>
      </w:r>
      <w:r>
        <w:rPr>
          <w:rFonts w:hint="eastAsia" w:ascii="黑体" w:hAnsi="黑体" w:eastAsia="黑体" w:cs="黑体"/>
          <w:b/>
          <w:sz w:val="24"/>
          <w:highlight w:val="none"/>
          <w:lang w:val="en-US" w:eastAsia="zh-CN"/>
        </w:rPr>
        <w:t>5</w:t>
      </w:r>
      <w:r>
        <w:rPr>
          <w:rFonts w:hint="eastAsia" w:ascii="黑体" w:hAnsi="黑体" w:eastAsia="黑体" w:cs="黑体"/>
          <w:b/>
          <w:sz w:val="24"/>
          <w:highlight w:val="none"/>
        </w:rPr>
        <w:t xml:space="preserve"> 因一方特别条款中预留的信息不准确、信息发生变更后未按约定通知对方，或接受送达一方或其指定接收人拒绝签收等原因，导致需要送达的各类通知、协议等文件以及就合同发生纠纷时相关文件和法律文书未能被接受送达一方实际接收的，采取特快专递（EMS等）方式发送纸质邮件的，以纸质邮件退回之日视为送达日；采取电子信息通知方式发送信息或电子文件的，信息和文件发出后即视为送达。</w:t>
      </w: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13.</w:t>
      </w:r>
      <w:r>
        <w:rPr>
          <w:rFonts w:hint="eastAsia" w:ascii="黑体" w:hAnsi="黑体" w:eastAsia="黑体" w:cs="黑体"/>
          <w:b/>
          <w:sz w:val="24"/>
          <w:highlight w:val="none"/>
          <w:lang w:val="en-US" w:eastAsia="zh-CN"/>
        </w:rPr>
        <w:t>6</w:t>
      </w:r>
      <w:r>
        <w:rPr>
          <w:rFonts w:hint="eastAsia" w:ascii="黑体" w:hAnsi="黑体" w:eastAsia="黑体" w:cs="黑体"/>
          <w:b/>
          <w:sz w:val="24"/>
          <w:highlight w:val="none"/>
        </w:rPr>
        <w:t xml:space="preserve"> 以上通知与送达的约定，适用范围既包括非诉时各类通知、协议等文件以及就合同发生争议、纠纷时相关文件和法律文书的送达；也包括在争议、纠纷进入仲裁、民事诉讼程序（含特别程序）后的一审、二审、再审和执行程序，仲裁机构或司法机关同样可按照预留的接受送达信息所载明的送达方式送达所有法律文书。</w:t>
      </w:r>
    </w:p>
    <w:p>
      <w:pPr>
        <w:adjustRightInd w:val="0"/>
        <w:snapToGrid w:val="0"/>
        <w:spacing w:line="440" w:lineRule="exact"/>
        <w:ind w:firstLine="482" w:firstLineChars="200"/>
        <w:rPr>
          <w:rFonts w:hint="eastAsia" w:ascii="黑体" w:hAnsi="黑体" w:eastAsia="黑体" w:cs="黑体"/>
          <w:b/>
          <w:sz w:val="24"/>
          <w:highlight w:val="none"/>
        </w:rPr>
      </w:pPr>
      <w:r>
        <w:rPr>
          <w:rFonts w:hint="eastAsia" w:ascii="黑体" w:hAnsi="黑体" w:eastAsia="黑体" w:cs="黑体"/>
          <w:b/>
          <w:sz w:val="24"/>
          <w:highlight w:val="none"/>
        </w:rPr>
        <w:t>13.</w:t>
      </w:r>
      <w:r>
        <w:rPr>
          <w:rFonts w:hint="eastAsia" w:ascii="黑体" w:hAnsi="黑体" w:eastAsia="黑体" w:cs="黑体"/>
          <w:b/>
          <w:sz w:val="24"/>
          <w:highlight w:val="none"/>
          <w:lang w:val="en-US" w:eastAsia="zh-CN"/>
        </w:rPr>
        <w:t>7</w:t>
      </w:r>
      <w:r>
        <w:rPr>
          <w:rFonts w:hint="eastAsia" w:ascii="黑体" w:hAnsi="黑体" w:eastAsia="黑体" w:cs="黑体"/>
          <w:b/>
          <w:sz w:val="24"/>
          <w:highlight w:val="none"/>
        </w:rPr>
        <w:t xml:space="preserve"> 因本合同发生争议进入仲裁、诉讼程序后，一方应诉并直接向仲裁机构、人民法院提交送达地址确认书，确认的地址与本合同特别条款列明（或所附）送达地址不一致的，其提交的送达地址确认书不影响</w:t>
      </w:r>
      <w:r>
        <w:rPr>
          <w:rFonts w:hint="eastAsia" w:ascii="黑体" w:hAnsi="黑体" w:eastAsia="黑体" w:cs="黑体"/>
          <w:b/>
          <w:sz w:val="24"/>
          <w:highlight w:val="none"/>
          <w:lang w:eastAsia="zh-CN"/>
        </w:rPr>
        <w:t>借贷</w:t>
      </w:r>
      <w:r>
        <w:rPr>
          <w:rFonts w:hint="eastAsia" w:ascii="黑体" w:hAnsi="黑体" w:eastAsia="黑体" w:cs="黑体"/>
          <w:b/>
          <w:sz w:val="24"/>
          <w:highlight w:val="none"/>
        </w:rPr>
        <w:t>双方之间的送达。</w:t>
      </w:r>
    </w:p>
    <w:p>
      <w:pPr>
        <w:adjustRightInd w:val="0"/>
        <w:snapToGrid w:val="0"/>
        <w:spacing w:line="440" w:lineRule="exact"/>
        <w:ind w:firstLine="482" w:firstLineChars="200"/>
        <w:rPr>
          <w:rFonts w:ascii="宋体" w:hAnsi="宋体" w:cs="楷体"/>
          <w:b/>
          <w:sz w:val="24"/>
          <w:highlight w:val="none"/>
        </w:rPr>
      </w:pPr>
      <w:r>
        <w:rPr>
          <w:rFonts w:hint="eastAsia" w:ascii="宋体" w:hAnsi="宋体" w:cs="楷体"/>
          <w:b/>
          <w:sz w:val="24"/>
          <w:highlight w:val="none"/>
        </w:rPr>
        <w:t>第十</w:t>
      </w:r>
      <w:r>
        <w:rPr>
          <w:rFonts w:hint="eastAsia" w:ascii="宋体" w:hAnsi="宋体" w:cs="楷体"/>
          <w:b/>
          <w:sz w:val="24"/>
          <w:highlight w:val="none"/>
          <w:lang w:val="en-US" w:eastAsia="zh-CN"/>
        </w:rPr>
        <w:t>四</w:t>
      </w:r>
      <w:r>
        <w:rPr>
          <w:rFonts w:hint="eastAsia" w:ascii="宋体" w:hAnsi="宋体" w:cs="楷体"/>
          <w:b/>
          <w:sz w:val="24"/>
          <w:highlight w:val="none"/>
        </w:rPr>
        <w:t>条</w:t>
      </w:r>
      <w:r>
        <w:rPr>
          <w:rFonts w:ascii="宋体" w:hAnsi="宋体" w:cs="楷体"/>
          <w:b/>
          <w:sz w:val="24"/>
          <w:highlight w:val="none"/>
        </w:rPr>
        <w:t xml:space="preserve">  </w:t>
      </w:r>
      <w:r>
        <w:rPr>
          <w:rFonts w:hint="eastAsia" w:ascii="宋体" w:hAnsi="宋体" w:cs="楷体"/>
          <w:b/>
          <w:sz w:val="24"/>
          <w:highlight w:val="none"/>
          <w:lang w:val="en-US" w:eastAsia="zh-CN"/>
        </w:rPr>
        <w:t>其他约定</w:t>
      </w:r>
    </w:p>
    <w:p>
      <w:pPr>
        <w:adjustRightInd w:val="0"/>
        <w:snapToGrid w:val="0"/>
        <w:spacing w:line="440" w:lineRule="exact"/>
        <w:ind w:firstLine="0" w:firstLineChars="0"/>
        <w:rPr>
          <w:rFonts w:hint="eastAsia" w:ascii="宋体" w:hAnsi="宋体" w:cs="楷体"/>
          <w:sz w:val="24"/>
          <w:highlight w:val="none"/>
        </w:rPr>
      </w:pPr>
    </w:p>
    <w:p>
      <w:pPr>
        <w:adjustRightInd w:val="0"/>
        <w:snapToGrid w:val="0"/>
        <w:spacing w:line="440" w:lineRule="exact"/>
        <w:ind w:firstLine="480" w:firstLineChars="200"/>
        <w:rPr>
          <w:rFonts w:hint="eastAsia" w:ascii="黑体" w:hAnsi="黑体" w:eastAsia="黑体" w:cs="黑体"/>
          <w:b/>
          <w:sz w:val="24"/>
          <w:highlight w:val="none"/>
        </w:rPr>
      </w:pPr>
      <w:r>
        <w:rPr>
          <w:rFonts w:hint="eastAsia" w:ascii="宋体" w:hAnsi="宋体" w:cs="楷体"/>
          <w:sz w:val="24"/>
          <w:highlight w:val="none"/>
        </w:rPr>
        <w:t>本合同双方当事人确认并同意：本合同以双方当事人认可的数据电文方式签署；借款人在贷款人电子渠道中所使用的合同签署方式为符合双方当事人约定的可靠的合同签署方式；</w:t>
      </w:r>
      <w:r>
        <w:rPr>
          <w:rFonts w:hint="eastAsia" w:ascii="黑体" w:hAnsi="黑体" w:eastAsia="黑体" w:cs="黑体"/>
          <w:b/>
          <w:bCs/>
          <w:sz w:val="24"/>
          <w:highlight w:val="none"/>
        </w:rPr>
        <w:t>借款人登录贷款人电子渠道的方式为双方认可的身份认证方式，凡通过该身份认证方式后的操作均视为借款人本人所为，借款人承诺对由此产生的法律后果承担责任。</w:t>
      </w:r>
      <w:r>
        <w:rPr>
          <w:rFonts w:hint="eastAsia" w:ascii="宋体" w:hAnsi="宋体" w:cs="楷体"/>
          <w:sz w:val="24"/>
          <w:highlight w:val="none"/>
        </w:rPr>
        <w:t>借款人应对其签约的结算账户、登录密码、支付密码等身份认证要素进行妥善保管且不得提供给任何第三方（包括贷款人工作人员）或交于任何第三方（包括贷款人工作人员）使用。使用上述要素所完成的一切操作均视为借款人本人所为，借款人应对由此产生的后果负责。如借款人以上要素发生遗失、被盗、遗忘或怀疑已被他人知悉、盗用等,借款人应立即申请终止本</w:t>
      </w:r>
      <w:r>
        <w:rPr>
          <w:rFonts w:hint="eastAsia" w:ascii="宋体" w:hAnsi="宋体" w:cs="楷体"/>
          <w:sz w:val="24"/>
          <w:highlight w:val="none"/>
          <w:lang w:val="en-US" w:eastAsia="zh-CN"/>
        </w:rPr>
        <w:t>合同</w:t>
      </w:r>
      <w:r>
        <w:rPr>
          <w:rFonts w:hint="eastAsia" w:ascii="宋体" w:hAnsi="宋体" w:cs="楷体"/>
          <w:sz w:val="24"/>
          <w:highlight w:val="none"/>
        </w:rPr>
        <w:t>，在终止生效前发生的损失均由借款人承担。</w:t>
      </w:r>
    </w:p>
    <w:p>
      <w:pPr>
        <w:pStyle w:val="2"/>
      </w:pPr>
    </w:p>
    <w:p>
      <w:pPr>
        <w:adjustRightInd w:val="0"/>
        <w:snapToGrid w:val="0"/>
        <w:spacing w:line="440" w:lineRule="exact"/>
        <w:ind w:firstLine="482" w:firstLineChars="200"/>
        <w:outlineLvl w:val="0"/>
        <w:rPr>
          <w:rFonts w:ascii="宋体" w:hAnsi="宋体" w:cs="楷体"/>
          <w:b/>
          <w:sz w:val="24"/>
          <w:highlight w:val="none"/>
        </w:rPr>
      </w:pPr>
      <w:r>
        <w:rPr>
          <w:rFonts w:hint="eastAsia" w:ascii="宋体" w:hAnsi="宋体" w:cs="楷体"/>
          <w:b/>
          <w:sz w:val="24"/>
          <w:highlight w:val="none"/>
        </w:rPr>
        <w:t>第十</w:t>
      </w:r>
      <w:r>
        <w:rPr>
          <w:rFonts w:hint="eastAsia" w:ascii="宋体" w:hAnsi="宋体" w:cs="楷体"/>
          <w:b/>
          <w:sz w:val="24"/>
          <w:highlight w:val="none"/>
          <w:lang w:val="en-US" w:eastAsia="zh-CN"/>
        </w:rPr>
        <w:t>五</w:t>
      </w:r>
      <w:r>
        <w:rPr>
          <w:rFonts w:hint="eastAsia" w:ascii="宋体" w:hAnsi="宋体" w:cs="楷体"/>
          <w:b/>
          <w:sz w:val="24"/>
          <w:highlight w:val="none"/>
        </w:rPr>
        <w:t>条</w:t>
      </w:r>
      <w:r>
        <w:rPr>
          <w:rFonts w:ascii="宋体" w:hAnsi="宋体" w:cs="楷体"/>
          <w:b/>
          <w:sz w:val="24"/>
          <w:highlight w:val="none"/>
        </w:rPr>
        <w:t xml:space="preserve"> </w:t>
      </w:r>
      <w:r>
        <w:rPr>
          <w:rFonts w:hint="eastAsia" w:ascii="宋体" w:hAnsi="宋体" w:cs="楷体"/>
          <w:b/>
          <w:sz w:val="24"/>
          <w:highlight w:val="none"/>
        </w:rPr>
        <w:t xml:space="preserve"> 补充和附件</w:t>
      </w:r>
    </w:p>
    <w:p>
      <w:pPr>
        <w:adjustRightInd w:val="0"/>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本合同未尽事宜，双方可以达成书面补充协议。本合同的附件和补充协议均为本合同不可分割的组成部分。</w:t>
      </w:r>
    </w:p>
    <w:p>
      <w:pPr>
        <w:adjustRightInd w:val="0"/>
        <w:snapToGrid w:val="0"/>
        <w:spacing w:line="440" w:lineRule="exact"/>
        <w:ind w:firstLine="482" w:firstLineChars="200"/>
        <w:outlineLvl w:val="0"/>
        <w:rPr>
          <w:rFonts w:ascii="宋体" w:hAnsi="宋体" w:cs="楷体"/>
          <w:b/>
          <w:sz w:val="24"/>
          <w:highlight w:val="none"/>
        </w:rPr>
      </w:pPr>
      <w:r>
        <w:rPr>
          <w:rFonts w:hint="eastAsia" w:ascii="宋体" w:hAnsi="宋体" w:cs="楷体"/>
          <w:b/>
          <w:sz w:val="24"/>
          <w:highlight w:val="none"/>
        </w:rPr>
        <w:t>第十</w:t>
      </w:r>
      <w:r>
        <w:rPr>
          <w:rFonts w:hint="eastAsia" w:ascii="宋体" w:hAnsi="宋体" w:cs="楷体"/>
          <w:b/>
          <w:sz w:val="24"/>
          <w:highlight w:val="none"/>
          <w:lang w:val="en-US" w:eastAsia="zh-CN"/>
        </w:rPr>
        <w:t>六</w:t>
      </w:r>
      <w:r>
        <w:rPr>
          <w:rFonts w:hint="eastAsia" w:ascii="宋体" w:hAnsi="宋体" w:cs="楷体"/>
          <w:b/>
          <w:sz w:val="24"/>
          <w:highlight w:val="none"/>
        </w:rPr>
        <w:t>条</w:t>
      </w:r>
      <w:r>
        <w:rPr>
          <w:rFonts w:ascii="宋体" w:hAnsi="宋体" w:cs="楷体"/>
          <w:b/>
          <w:sz w:val="24"/>
          <w:highlight w:val="none"/>
        </w:rPr>
        <w:t xml:space="preserve"> </w:t>
      </w:r>
      <w:r>
        <w:rPr>
          <w:rFonts w:hint="eastAsia" w:ascii="宋体" w:hAnsi="宋体" w:cs="楷体"/>
          <w:b/>
          <w:sz w:val="24"/>
          <w:highlight w:val="none"/>
        </w:rPr>
        <w:t xml:space="preserve"> 声明条款</w:t>
      </w:r>
    </w:p>
    <w:p>
      <w:pPr>
        <w:adjustRightInd w:val="0"/>
        <w:snapToGrid w:val="0"/>
        <w:spacing w:line="440" w:lineRule="exact"/>
        <w:ind w:firstLine="482" w:firstLineChars="200"/>
        <w:rPr>
          <w:rFonts w:ascii="黑体" w:hAnsi="黑体" w:eastAsia="黑体" w:cs="黑体"/>
          <w:b/>
          <w:sz w:val="24"/>
          <w:highlight w:val="none"/>
        </w:rPr>
      </w:pPr>
      <w:r>
        <w:rPr>
          <w:rFonts w:hint="eastAsia" w:ascii="黑体" w:hAnsi="黑体" w:eastAsia="黑体" w:cs="黑体"/>
          <w:b/>
          <w:sz w:val="24"/>
          <w:highlight w:val="none"/>
        </w:rPr>
        <w:t>借款人在签订本合同前，已认真阅读了本合同，确认对所有条款表示无异议。应借款人要求，贷款人已就本合同做了相应的条款（尤其是字体加粗的条款）说明。借款人对本合同各条款的含义及相应的法律后果已经全部知晓并能充分理解。</w:t>
      </w:r>
    </w:p>
    <w:p>
      <w:pPr>
        <w:widowControl/>
        <w:spacing w:line="440" w:lineRule="exact"/>
        <w:jc w:val="center"/>
        <w:rPr>
          <w:rFonts w:ascii="黑体" w:hAnsi="黑体" w:eastAsia="黑体" w:cs="楷体"/>
          <w:b/>
          <w:sz w:val="28"/>
          <w:highlight w:val="none"/>
        </w:rPr>
      </w:pPr>
      <w:r>
        <w:rPr>
          <w:rFonts w:ascii="宋体" w:hAnsi="宋体" w:cs="楷体"/>
          <w:b/>
          <w:sz w:val="24"/>
          <w:highlight w:val="none"/>
        </w:rPr>
        <w:br w:type="page"/>
      </w:r>
      <w:r>
        <w:rPr>
          <w:rFonts w:hint="eastAsia" w:ascii="黑体" w:hAnsi="黑体" w:eastAsia="黑体" w:cs="楷体"/>
          <w:b/>
          <w:sz w:val="28"/>
          <w:highlight w:val="none"/>
        </w:rPr>
        <w:t>第二部分</w:t>
      </w:r>
      <w:r>
        <w:rPr>
          <w:rFonts w:ascii="黑体" w:hAnsi="黑体" w:eastAsia="黑体" w:cs="楷体"/>
          <w:b/>
          <w:sz w:val="28"/>
          <w:highlight w:val="none"/>
        </w:rPr>
        <w:t xml:space="preserve">  </w:t>
      </w:r>
      <w:r>
        <w:rPr>
          <w:rFonts w:hint="eastAsia" w:ascii="黑体" w:hAnsi="黑体" w:eastAsia="黑体" w:cs="楷体"/>
          <w:b/>
          <w:sz w:val="28"/>
          <w:highlight w:val="none"/>
        </w:rPr>
        <w:t>特别条款</w:t>
      </w:r>
    </w:p>
    <w:p>
      <w:pPr>
        <w:spacing w:line="440" w:lineRule="exact"/>
        <w:ind w:firstLine="482" w:firstLineChars="200"/>
        <w:rPr>
          <w:rFonts w:ascii="宋体" w:hAnsi="宋体" w:cs="楷体"/>
          <w:b/>
          <w:bCs/>
          <w:sz w:val="24"/>
          <w:highlight w:val="none"/>
        </w:rPr>
      </w:pP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第一条</w:t>
      </w:r>
      <w:r>
        <w:rPr>
          <w:rFonts w:ascii="宋体" w:hAnsi="宋体" w:cs="楷体"/>
          <w:b/>
          <w:bCs/>
          <w:sz w:val="24"/>
          <w:highlight w:val="none"/>
        </w:rPr>
        <w:t xml:space="preserve">  </w:t>
      </w:r>
      <w:r>
        <w:rPr>
          <w:rFonts w:hint="eastAsia" w:ascii="宋体" w:hAnsi="宋体" w:cs="楷体"/>
          <w:b/>
          <w:bCs/>
          <w:sz w:val="24"/>
          <w:highlight w:val="none"/>
        </w:rPr>
        <w:t>合同当事人</w:t>
      </w:r>
    </w:p>
    <w:p>
      <w:pPr>
        <w:widowControl/>
        <w:shd w:val="clear" w:color="auto" w:fill="FFFFFF"/>
        <w:spacing w:line="440" w:lineRule="exact"/>
        <w:ind w:firstLine="480" w:firstLineChars="200"/>
        <w:jc w:val="left"/>
        <w:rPr>
          <w:rFonts w:ascii="宋体" w:hAnsi="宋体" w:cs="楷体"/>
          <w:color w:val="333333"/>
          <w:kern w:val="0"/>
          <w:sz w:val="24"/>
          <w:highlight w:val="none"/>
          <w:u w:val="single"/>
        </w:rPr>
      </w:pPr>
      <w:r>
        <w:rPr>
          <w:rFonts w:hint="eastAsia" w:ascii="宋体" w:hAnsi="宋体" w:cs="楷体"/>
          <w:kern w:val="0"/>
          <w:sz w:val="24"/>
          <w:highlight w:val="none"/>
          <w:lang w:val="zh-CN"/>
        </w:rPr>
        <w:t>借款人名称：</w:t>
      </w:r>
      <w:r>
        <w:rPr>
          <w:rFonts w:ascii="宋体" w:hAnsi="宋体" w:cs="楷体"/>
          <w:kern w:val="0"/>
          <w:sz w:val="24"/>
          <w:highlight w:val="none"/>
          <w:u w:val="single"/>
          <w:lang w:val="zh-CN"/>
        </w:rPr>
        <w:t xml:space="preserve">   </w:t>
      </w:r>
      <w:bookmarkStart w:id="3" w:name="PO_GRCTR_CUS_NAME2"/>
      <w:bookmarkEnd w:id="3"/>
      <w:r>
        <w:rPr>
          <w:rFonts w:ascii="宋体" w:hAnsi="宋体" w:cs="楷体"/>
          <w:kern w:val="0"/>
          <w:sz w:val="24"/>
          <w:highlight w:val="none"/>
          <w:u w:val="single"/>
          <w:lang w:val="zh-CN"/>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u w:val="single"/>
          <w:lang w:val="zh-CN"/>
        </w:rPr>
      </w:pPr>
      <w:r>
        <w:rPr>
          <w:rFonts w:hint="eastAsia" w:ascii="宋体" w:hAnsi="宋体" w:cs="楷体"/>
          <w:kern w:val="0"/>
          <w:sz w:val="24"/>
          <w:highlight w:val="none"/>
          <w:lang w:val="zh-CN"/>
        </w:rPr>
        <w:t>身份证号码：</w:t>
      </w:r>
      <w:r>
        <w:rPr>
          <w:rFonts w:ascii="宋体" w:hAnsi="宋体" w:cs="楷体"/>
          <w:kern w:val="0"/>
          <w:sz w:val="24"/>
          <w:highlight w:val="none"/>
          <w:u w:val="single"/>
          <w:lang w:val="zh-CN"/>
        </w:rPr>
        <w:t xml:space="preserve">   </w:t>
      </w:r>
      <w:bookmarkStart w:id="4" w:name="PO_GRCTR_CDE"/>
      <w:bookmarkEnd w:id="4"/>
      <w:r>
        <w:rPr>
          <w:rFonts w:ascii="宋体" w:hAnsi="宋体" w:cs="楷体"/>
          <w:kern w:val="0"/>
          <w:sz w:val="24"/>
          <w:highlight w:val="none"/>
          <w:u w:val="single"/>
          <w:lang w:val="zh-CN"/>
        </w:rPr>
        <w:t xml:space="preserve">                                         </w:t>
      </w:r>
    </w:p>
    <w:p>
      <w:pPr>
        <w:widowControl/>
        <w:shd w:val="clear" w:color="auto" w:fill="FFFFFF"/>
        <w:spacing w:line="440" w:lineRule="exact"/>
        <w:ind w:firstLine="480" w:firstLineChars="200"/>
        <w:jc w:val="left"/>
        <w:rPr>
          <w:rFonts w:ascii="宋体" w:hAnsi="宋体" w:cs="楷体"/>
          <w:color w:val="333333"/>
          <w:kern w:val="0"/>
          <w:sz w:val="24"/>
          <w:highlight w:val="none"/>
          <w:u w:val="single"/>
        </w:rPr>
      </w:pPr>
      <w:r>
        <w:rPr>
          <w:rFonts w:hint="eastAsia" w:ascii="宋体" w:hAnsi="宋体" w:cs="楷体"/>
          <w:kern w:val="0"/>
          <w:sz w:val="24"/>
          <w:highlight w:val="none"/>
          <w:lang w:val="zh-CN"/>
        </w:rPr>
        <w:t>联系地址：</w:t>
      </w:r>
      <w:r>
        <w:rPr>
          <w:rFonts w:ascii="宋体" w:hAnsi="宋体" w:cs="楷体"/>
          <w:kern w:val="0"/>
          <w:sz w:val="24"/>
          <w:highlight w:val="none"/>
          <w:u w:val="single"/>
          <w:lang w:val="zh-CN"/>
        </w:rPr>
        <w:t xml:space="preserve">   </w:t>
      </w:r>
      <w:bookmarkStart w:id="5" w:name="PO_GRCTR_ADR"/>
      <w:bookmarkEnd w:id="5"/>
      <w:r>
        <w:rPr>
          <w:rFonts w:ascii="宋体" w:hAnsi="宋体" w:cs="楷体"/>
          <w:kern w:val="0"/>
          <w:sz w:val="24"/>
          <w:highlight w:val="none"/>
          <w:u w:val="single"/>
          <w:lang w:val="zh-CN"/>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rPr>
      </w:pPr>
      <w:r>
        <w:rPr>
          <w:rFonts w:hint="eastAsia" w:ascii="宋体" w:hAnsi="宋体" w:cs="楷体"/>
          <w:kern w:val="0"/>
          <w:sz w:val="24"/>
          <w:highlight w:val="none"/>
        </w:rPr>
        <w:t>联系电话：</w:t>
      </w:r>
      <w:r>
        <w:rPr>
          <w:rFonts w:ascii="宋体" w:hAnsi="宋体" w:cs="楷体"/>
          <w:kern w:val="0"/>
          <w:sz w:val="24"/>
          <w:highlight w:val="none"/>
          <w:u w:val="single"/>
        </w:rPr>
        <w:t xml:space="preserve">  </w:t>
      </w:r>
      <w:bookmarkStart w:id="6" w:name="PO_GRCTR_TEL"/>
      <w:bookmarkEnd w:id="6"/>
      <w:r>
        <w:rPr>
          <w:rFonts w:ascii="宋体" w:hAnsi="宋体" w:cs="楷体"/>
          <w:kern w:val="0"/>
          <w:sz w:val="24"/>
          <w:highlight w:val="none"/>
          <w:u w:val="single"/>
        </w:rPr>
        <w:t xml:space="preserve">                                            </w:t>
      </w:r>
    </w:p>
    <w:p>
      <w:pPr>
        <w:autoSpaceDE w:val="0"/>
        <w:autoSpaceDN w:val="0"/>
        <w:adjustRightInd w:val="0"/>
        <w:snapToGrid w:val="0"/>
        <w:spacing w:line="440" w:lineRule="exact"/>
        <w:ind w:left="479" w:leftChars="228"/>
        <w:jc w:val="left"/>
        <w:rPr>
          <w:rFonts w:ascii="宋体" w:hAnsi="宋体" w:cs="楷体"/>
          <w:color w:val="333333"/>
          <w:kern w:val="0"/>
          <w:sz w:val="24"/>
          <w:highlight w:val="none"/>
          <w:u w:val="single"/>
        </w:rPr>
      </w:pPr>
      <w:r>
        <w:rPr>
          <w:rFonts w:hint="eastAsia" w:ascii="宋体" w:hAnsi="宋体" w:cs="楷体"/>
          <w:kern w:val="0"/>
          <w:sz w:val="24"/>
          <w:highlight w:val="none"/>
        </w:rPr>
        <w:t>邮政编码：</w:t>
      </w:r>
      <w:r>
        <w:rPr>
          <w:rFonts w:ascii="宋体" w:hAnsi="宋体" w:cs="楷体"/>
          <w:color w:val="333333"/>
          <w:kern w:val="0"/>
          <w:sz w:val="24"/>
          <w:highlight w:val="none"/>
          <w:u w:val="single"/>
        </w:rPr>
        <w:t xml:space="preserve">  </w:t>
      </w:r>
      <w:bookmarkStart w:id="7" w:name="PO_GRCTR_PC"/>
      <w:bookmarkEnd w:id="7"/>
      <w:r>
        <w:rPr>
          <w:rFonts w:ascii="宋体" w:hAnsi="宋体" w:cs="楷体"/>
          <w:color w:val="333333"/>
          <w:kern w:val="0"/>
          <w:sz w:val="24"/>
          <w:highlight w:val="none"/>
          <w:u w:val="single"/>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lang w:val="zh-CN"/>
        </w:rPr>
      </w:pPr>
    </w:p>
    <w:p>
      <w:pPr>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rPr>
        <w:t>共同借款人：</w:t>
      </w:r>
      <w:r>
        <w:rPr>
          <w:rFonts w:ascii="宋体" w:hAnsi="宋体" w:cs="楷体"/>
          <w:kern w:val="0"/>
          <w:sz w:val="24"/>
          <w:highlight w:val="none"/>
          <w:u w:val="single"/>
          <w:lang w:val="zh-CN"/>
        </w:rPr>
        <w:t xml:space="preserve">    </w:t>
      </w:r>
      <w:bookmarkStart w:id="8" w:name="PO_GRCTR_CNAME"/>
      <w:bookmarkEnd w:id="8"/>
      <w:r>
        <w:rPr>
          <w:rFonts w:ascii="宋体" w:hAnsi="宋体" w:cs="楷体"/>
          <w:kern w:val="0"/>
          <w:sz w:val="24"/>
          <w:highlight w:val="none"/>
          <w:u w:val="single"/>
          <w:lang w:val="zh-CN"/>
        </w:rPr>
        <w:t xml:space="preserve">                                        </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身份证号码：</w:t>
      </w:r>
      <w:r>
        <w:rPr>
          <w:rFonts w:ascii="宋体" w:hAnsi="宋体" w:cs="楷体"/>
          <w:kern w:val="0"/>
          <w:sz w:val="24"/>
          <w:highlight w:val="none"/>
          <w:u w:val="single"/>
          <w:lang w:val="zh-CN"/>
        </w:rPr>
        <w:t xml:space="preserve">    </w:t>
      </w:r>
      <w:bookmarkStart w:id="9" w:name="PO_GRCTR_CCDE"/>
      <w:bookmarkEnd w:id="9"/>
      <w:r>
        <w:rPr>
          <w:rFonts w:ascii="宋体" w:hAnsi="宋体" w:cs="楷体"/>
          <w:kern w:val="0"/>
          <w:sz w:val="24"/>
          <w:highlight w:val="none"/>
          <w:u w:val="single"/>
          <w:lang w:val="zh-CN"/>
        </w:rPr>
        <w:t xml:space="preserve">                                        </w:t>
      </w:r>
    </w:p>
    <w:p>
      <w:pPr>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rPr>
        <w:t>联系地址：</w:t>
      </w:r>
      <w:r>
        <w:rPr>
          <w:rFonts w:ascii="宋体" w:hAnsi="宋体" w:cs="楷体"/>
          <w:kern w:val="0"/>
          <w:sz w:val="24"/>
          <w:highlight w:val="none"/>
          <w:u w:val="single"/>
          <w:lang w:val="zh-CN"/>
        </w:rPr>
        <w:t xml:space="preserve">   </w:t>
      </w:r>
      <w:bookmarkStart w:id="10" w:name="PO_GRCTR_CADR"/>
      <w:bookmarkEnd w:id="10"/>
      <w:r>
        <w:rPr>
          <w:rFonts w:ascii="宋体" w:hAnsi="宋体" w:cs="楷体"/>
          <w:kern w:val="0"/>
          <w:sz w:val="24"/>
          <w:highlight w:val="none"/>
          <w:u w:val="single"/>
          <w:lang w:val="zh-CN"/>
        </w:rPr>
        <w:t xml:space="preserve">                                           </w:t>
      </w:r>
    </w:p>
    <w:p>
      <w:pPr>
        <w:spacing w:line="440" w:lineRule="exact"/>
        <w:ind w:firstLine="480" w:firstLineChars="200"/>
        <w:rPr>
          <w:rFonts w:ascii="宋体" w:hAnsi="宋体" w:cs="楷体"/>
          <w:bCs/>
          <w:sz w:val="24"/>
          <w:highlight w:val="none"/>
          <w:u w:val="single"/>
        </w:rPr>
      </w:pPr>
      <w:r>
        <w:rPr>
          <w:rFonts w:hint="eastAsia" w:ascii="宋体" w:hAnsi="宋体" w:cs="楷体"/>
          <w:bCs/>
          <w:sz w:val="24"/>
          <w:highlight w:val="none"/>
        </w:rPr>
        <w:t>联系电话：</w:t>
      </w:r>
      <w:r>
        <w:rPr>
          <w:rFonts w:ascii="宋体" w:hAnsi="宋体" w:cs="楷体"/>
          <w:kern w:val="0"/>
          <w:sz w:val="24"/>
          <w:highlight w:val="none"/>
          <w:u w:val="single"/>
          <w:lang w:val="zh-CN"/>
        </w:rPr>
        <w:t xml:space="preserve">   </w:t>
      </w:r>
      <w:bookmarkStart w:id="11" w:name="PO_GRCTR_CTEL"/>
      <w:bookmarkEnd w:id="11"/>
      <w:r>
        <w:rPr>
          <w:rFonts w:ascii="宋体" w:hAnsi="宋体" w:cs="楷体"/>
          <w:kern w:val="0"/>
          <w:sz w:val="24"/>
          <w:highlight w:val="none"/>
          <w:u w:val="single"/>
          <w:lang w:val="zh-CN"/>
        </w:rPr>
        <w:t xml:space="preserve">                                           </w:t>
      </w:r>
    </w:p>
    <w:p>
      <w:pPr>
        <w:spacing w:line="440" w:lineRule="exact"/>
        <w:rPr>
          <w:rFonts w:ascii="宋体" w:hAnsi="宋体" w:cs="楷体"/>
          <w:bCs/>
          <w:sz w:val="24"/>
          <w:highlight w:val="none"/>
        </w:rPr>
      </w:pPr>
    </w:p>
    <w:p>
      <w:pPr>
        <w:autoSpaceDE w:val="0"/>
        <w:autoSpaceDN w:val="0"/>
        <w:adjustRightInd w:val="0"/>
        <w:snapToGrid w:val="0"/>
        <w:spacing w:line="440" w:lineRule="exact"/>
        <w:ind w:firstLine="480" w:firstLineChars="200"/>
        <w:jc w:val="left"/>
        <w:rPr>
          <w:rFonts w:ascii="宋体" w:hAnsi="宋体" w:cs="楷体"/>
          <w:kern w:val="0"/>
          <w:sz w:val="24"/>
          <w:highlight w:val="none"/>
          <w:lang w:val="zh-CN"/>
        </w:rPr>
      </w:pPr>
      <w:r>
        <w:rPr>
          <w:rFonts w:hint="eastAsia" w:ascii="宋体" w:hAnsi="宋体" w:cs="楷体"/>
          <w:kern w:val="0"/>
          <w:sz w:val="24"/>
          <w:highlight w:val="none"/>
          <w:lang w:val="zh-CN"/>
        </w:rPr>
        <w:t>贷款人名称：</w:t>
      </w:r>
      <w:r>
        <w:rPr>
          <w:rFonts w:ascii="宋体" w:hAnsi="宋体" w:cs="楷体"/>
          <w:kern w:val="0"/>
          <w:sz w:val="24"/>
          <w:highlight w:val="none"/>
          <w:u w:val="single"/>
          <w:lang w:val="zh-CN"/>
        </w:rPr>
        <w:t xml:space="preserve">    </w:t>
      </w:r>
      <w:bookmarkStart w:id="12" w:name="PO_GRCTR_BCH2"/>
      <w:bookmarkEnd w:id="12"/>
      <w:r>
        <w:rPr>
          <w:rFonts w:ascii="宋体" w:hAnsi="宋体" w:cs="楷体"/>
          <w:kern w:val="0"/>
          <w:sz w:val="24"/>
          <w:highlight w:val="none"/>
          <w:u w:val="single"/>
          <w:lang w:val="zh-CN"/>
        </w:rPr>
        <w:t xml:space="preserve">                                         </w:t>
      </w:r>
    </w:p>
    <w:p>
      <w:pPr>
        <w:autoSpaceDE w:val="0"/>
        <w:autoSpaceDN w:val="0"/>
        <w:adjustRightInd w:val="0"/>
        <w:snapToGrid w:val="0"/>
        <w:spacing w:line="440" w:lineRule="exact"/>
        <w:ind w:firstLine="480" w:firstLineChars="200"/>
        <w:jc w:val="left"/>
        <w:rPr>
          <w:rFonts w:ascii="宋体" w:hAnsi="宋体" w:cs="楷体"/>
          <w:kern w:val="0"/>
          <w:sz w:val="24"/>
          <w:highlight w:val="none"/>
          <w:u w:val="single"/>
          <w:lang w:val="zh-CN"/>
        </w:rPr>
      </w:pPr>
      <w:r>
        <w:rPr>
          <w:rFonts w:hint="eastAsia" w:ascii="宋体" w:hAnsi="宋体" w:cs="楷体"/>
          <w:kern w:val="0"/>
          <w:sz w:val="24"/>
          <w:highlight w:val="none"/>
          <w:lang w:val="zh-CN"/>
        </w:rPr>
        <w:t>统一社会信用代码：</w:t>
      </w:r>
      <w:r>
        <w:rPr>
          <w:rFonts w:ascii="宋体" w:hAnsi="宋体" w:cs="楷体"/>
          <w:kern w:val="0"/>
          <w:sz w:val="24"/>
          <w:highlight w:val="none"/>
          <w:u w:val="single"/>
          <w:lang w:val="zh-CN"/>
        </w:rPr>
        <w:t xml:space="preserve"> </w:t>
      </w:r>
      <w:bookmarkStart w:id="13" w:name="PO_GRCTR_BCHCDE"/>
      <w:bookmarkEnd w:id="13"/>
      <w:r>
        <w:rPr>
          <w:rFonts w:ascii="宋体" w:hAnsi="宋体" w:cs="楷体"/>
          <w:kern w:val="0"/>
          <w:sz w:val="24"/>
          <w:highlight w:val="none"/>
          <w:u w:val="single"/>
          <w:lang w:val="zh-CN"/>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u w:val="single"/>
          <w:lang w:val="zh-CN"/>
        </w:rPr>
      </w:pPr>
      <w:r>
        <w:rPr>
          <w:rFonts w:hint="eastAsia" w:ascii="宋体" w:hAnsi="宋体" w:cs="楷体"/>
          <w:kern w:val="0"/>
          <w:sz w:val="24"/>
          <w:highlight w:val="none"/>
          <w:lang w:val="zh-CN"/>
        </w:rPr>
        <w:t>法定代表人（或负责人）：</w:t>
      </w:r>
      <w:r>
        <w:rPr>
          <w:rFonts w:ascii="宋体" w:hAnsi="宋体" w:cs="楷体"/>
          <w:kern w:val="0"/>
          <w:sz w:val="24"/>
          <w:highlight w:val="none"/>
          <w:u w:val="single"/>
          <w:lang w:val="zh-CN"/>
        </w:rPr>
        <w:t xml:space="preserve">  </w:t>
      </w:r>
      <w:bookmarkStart w:id="14" w:name="PO_GRCTR_BCHMANAGE"/>
      <w:bookmarkEnd w:id="14"/>
      <w:r>
        <w:rPr>
          <w:rFonts w:ascii="宋体" w:hAnsi="宋体" w:cs="楷体"/>
          <w:kern w:val="0"/>
          <w:sz w:val="24"/>
          <w:highlight w:val="none"/>
          <w:u w:val="single"/>
          <w:lang w:val="zh-CN"/>
        </w:rPr>
        <w:t xml:space="preserve">                               </w:t>
      </w:r>
    </w:p>
    <w:p>
      <w:pPr>
        <w:autoSpaceDE w:val="0"/>
        <w:autoSpaceDN w:val="0"/>
        <w:adjustRightInd w:val="0"/>
        <w:snapToGrid w:val="0"/>
        <w:spacing w:line="440" w:lineRule="exact"/>
        <w:ind w:firstLine="480" w:firstLineChars="200"/>
        <w:jc w:val="left"/>
        <w:rPr>
          <w:rFonts w:ascii="宋体" w:hAnsi="宋体" w:cs="楷体"/>
          <w:kern w:val="0"/>
          <w:sz w:val="24"/>
          <w:highlight w:val="none"/>
          <w:lang w:val="zh-CN"/>
        </w:rPr>
      </w:pPr>
      <w:r>
        <w:rPr>
          <w:rFonts w:hint="eastAsia" w:ascii="宋体" w:hAnsi="宋体" w:cs="楷体"/>
          <w:kern w:val="0"/>
          <w:sz w:val="24"/>
          <w:highlight w:val="none"/>
          <w:lang w:val="zh-CN"/>
        </w:rPr>
        <w:t>联系地址：</w:t>
      </w:r>
      <w:r>
        <w:rPr>
          <w:rFonts w:ascii="宋体" w:hAnsi="宋体" w:cs="楷体"/>
          <w:kern w:val="0"/>
          <w:sz w:val="24"/>
          <w:highlight w:val="none"/>
          <w:u w:val="single"/>
          <w:lang w:val="zh-CN"/>
        </w:rPr>
        <w:t xml:space="preserve">  </w:t>
      </w:r>
      <w:bookmarkStart w:id="15" w:name="PO_GRCTR_BCHADR"/>
      <w:bookmarkEnd w:id="15"/>
      <w:r>
        <w:rPr>
          <w:rFonts w:ascii="宋体" w:hAnsi="宋体" w:cs="楷体"/>
          <w:kern w:val="0"/>
          <w:sz w:val="24"/>
          <w:highlight w:val="none"/>
          <w:u w:val="single"/>
          <w:lang w:val="zh-CN"/>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rPr>
      </w:pPr>
      <w:r>
        <w:rPr>
          <w:rFonts w:hint="eastAsia" w:ascii="宋体" w:hAnsi="宋体" w:cs="楷体"/>
          <w:kern w:val="0"/>
          <w:sz w:val="24"/>
          <w:highlight w:val="none"/>
        </w:rPr>
        <w:t>联系电话：</w:t>
      </w:r>
      <w:r>
        <w:rPr>
          <w:rFonts w:ascii="宋体" w:hAnsi="宋体" w:cs="楷体"/>
          <w:kern w:val="0"/>
          <w:sz w:val="24"/>
          <w:highlight w:val="none"/>
          <w:u w:val="single"/>
        </w:rPr>
        <w:t xml:space="preserve">  </w:t>
      </w:r>
      <w:bookmarkStart w:id="16" w:name="PO_GRCTR_BCHTEL"/>
      <w:bookmarkEnd w:id="16"/>
      <w:r>
        <w:rPr>
          <w:rFonts w:ascii="宋体" w:hAnsi="宋体" w:cs="楷体"/>
          <w:kern w:val="0"/>
          <w:sz w:val="24"/>
          <w:highlight w:val="none"/>
          <w:u w:val="single"/>
        </w:rPr>
        <w:t xml:space="preserve">                                             </w:t>
      </w:r>
    </w:p>
    <w:p>
      <w:pPr>
        <w:autoSpaceDE w:val="0"/>
        <w:autoSpaceDN w:val="0"/>
        <w:adjustRightInd w:val="0"/>
        <w:snapToGrid w:val="0"/>
        <w:spacing w:line="440" w:lineRule="exact"/>
        <w:ind w:left="479" w:leftChars="228"/>
        <w:jc w:val="left"/>
        <w:rPr>
          <w:rFonts w:ascii="宋体" w:hAnsi="宋体" w:cs="楷体"/>
          <w:kern w:val="0"/>
          <w:sz w:val="24"/>
          <w:highlight w:val="none"/>
          <w:lang w:val="zh-CN"/>
        </w:rPr>
      </w:pPr>
      <w:r>
        <w:rPr>
          <w:rFonts w:hint="eastAsia" w:ascii="宋体" w:hAnsi="宋体" w:cs="楷体"/>
          <w:kern w:val="0"/>
          <w:sz w:val="24"/>
          <w:highlight w:val="none"/>
        </w:rPr>
        <w:t>邮政编码：</w:t>
      </w:r>
      <w:r>
        <w:rPr>
          <w:rFonts w:ascii="宋体" w:hAnsi="宋体" w:cs="楷体"/>
          <w:kern w:val="0"/>
          <w:sz w:val="24"/>
          <w:highlight w:val="none"/>
          <w:u w:val="single"/>
          <w:lang w:val="zh-CN"/>
        </w:rPr>
        <w:t xml:space="preserve">  </w:t>
      </w:r>
      <w:bookmarkStart w:id="17" w:name="PO_GRCTR_BCHPC"/>
      <w:bookmarkEnd w:id="17"/>
      <w:r>
        <w:rPr>
          <w:rFonts w:ascii="宋体" w:hAnsi="宋体" w:cs="楷体"/>
          <w:kern w:val="0"/>
          <w:sz w:val="24"/>
          <w:highlight w:val="none"/>
          <w:u w:val="single"/>
          <w:lang w:val="zh-CN"/>
        </w:rPr>
        <w:t xml:space="preserve">        </w:t>
      </w:r>
      <w:bookmarkStart w:id="71" w:name="_GoBack"/>
      <w:bookmarkEnd w:id="71"/>
    </w:p>
    <w:p>
      <w:pPr>
        <w:spacing w:line="440" w:lineRule="exact"/>
        <w:ind w:firstLine="482" w:firstLineChars="200"/>
        <w:outlineLvl w:val="0"/>
        <w:rPr>
          <w:rFonts w:ascii="宋体" w:hAnsi="宋体" w:cs="楷体"/>
          <w:b/>
          <w:bCs/>
          <w:sz w:val="24"/>
          <w:highlight w:val="none"/>
        </w:rPr>
      </w:pPr>
    </w:p>
    <w:p>
      <w:pPr>
        <w:spacing w:line="440" w:lineRule="exact"/>
        <w:ind w:firstLine="482" w:firstLineChars="200"/>
        <w:outlineLvl w:val="0"/>
        <w:rPr>
          <w:rFonts w:ascii="宋体" w:hAnsi="宋体" w:cs="楷体"/>
          <w:b/>
          <w:bCs/>
          <w:color w:val="FF0000"/>
          <w:sz w:val="24"/>
          <w:highlight w:val="none"/>
        </w:rPr>
      </w:pPr>
      <w:r>
        <w:rPr>
          <w:rFonts w:hint="eastAsia" w:ascii="宋体" w:hAnsi="宋体" w:cs="楷体"/>
          <w:b/>
          <w:bCs/>
          <w:sz w:val="24"/>
          <w:highlight w:val="none"/>
        </w:rPr>
        <w:t>第二条</w:t>
      </w:r>
      <w:r>
        <w:rPr>
          <w:rFonts w:ascii="宋体" w:hAnsi="宋体" w:cs="楷体"/>
          <w:b/>
          <w:bCs/>
          <w:sz w:val="24"/>
          <w:highlight w:val="none"/>
        </w:rPr>
        <w:t xml:space="preserve"> </w:t>
      </w:r>
      <w:r>
        <w:rPr>
          <w:rFonts w:hint="eastAsia" w:ascii="宋体" w:hAnsi="宋体" w:cs="楷体"/>
          <w:b/>
          <w:bCs/>
          <w:sz w:val="24"/>
          <w:highlight w:val="none"/>
        </w:rPr>
        <w:t xml:space="preserve"> 借款金额</w:t>
      </w:r>
    </w:p>
    <w:p>
      <w:pPr>
        <w:spacing w:line="440" w:lineRule="exact"/>
        <w:ind w:firstLine="480" w:firstLineChars="200"/>
        <w:rPr>
          <w:rFonts w:ascii="宋体" w:hAnsi="宋体" w:cs="楷体"/>
          <w:sz w:val="24"/>
          <w:highlight w:val="none"/>
        </w:rPr>
      </w:pPr>
      <w:r>
        <w:rPr>
          <w:rFonts w:hint="eastAsia" w:ascii="宋体" w:hAnsi="宋体" w:cs="楷体"/>
          <w:sz w:val="24"/>
          <w:highlight w:val="none"/>
        </w:rPr>
        <w:t>借款人向贷款人借款人民币（大写）</w:t>
      </w:r>
      <w:r>
        <w:rPr>
          <w:rFonts w:ascii="宋体" w:hAnsi="宋体" w:cs="楷体"/>
          <w:sz w:val="24"/>
          <w:highlight w:val="none"/>
          <w:u w:val="single"/>
        </w:rPr>
        <w:t xml:space="preserve">   </w:t>
      </w:r>
      <w:bookmarkStart w:id="18" w:name="PO_GRCTR_AMTBIG"/>
      <w:bookmarkEnd w:id="18"/>
      <w:r>
        <w:rPr>
          <w:rFonts w:ascii="宋体" w:hAnsi="宋体" w:cs="楷体"/>
          <w:sz w:val="24"/>
          <w:highlight w:val="none"/>
          <w:u w:val="single"/>
        </w:rPr>
        <w:t xml:space="preserve">         </w:t>
      </w:r>
      <w:r>
        <w:rPr>
          <w:rFonts w:hint="eastAsia" w:ascii="宋体" w:hAnsi="宋体" w:cs="楷体"/>
          <w:sz w:val="24"/>
          <w:highlight w:val="none"/>
        </w:rPr>
        <w:t>，（小写）</w:t>
      </w:r>
      <w:r>
        <w:rPr>
          <w:rFonts w:ascii="宋体" w:hAnsi="宋体" w:cs="楷体"/>
          <w:kern w:val="0"/>
          <w:sz w:val="24"/>
          <w:highlight w:val="none"/>
          <w:u w:val="single"/>
          <w:lang w:val="zh-CN"/>
        </w:rPr>
        <w:t xml:space="preserve">   </w:t>
      </w:r>
      <w:bookmarkStart w:id="19" w:name="PO_GRCTR_AMT"/>
      <w:bookmarkEnd w:id="19"/>
      <w:r>
        <w:rPr>
          <w:rFonts w:ascii="宋体" w:hAnsi="宋体" w:cs="楷体"/>
          <w:kern w:val="0"/>
          <w:sz w:val="24"/>
          <w:highlight w:val="none"/>
          <w:u w:val="single"/>
          <w:lang w:val="zh-CN"/>
        </w:rPr>
        <w:t xml:space="preserve">       </w:t>
      </w:r>
      <w:r>
        <w:rPr>
          <w:rFonts w:hint="eastAsia" w:ascii="宋体" w:hAnsi="宋体" w:cs="楷体"/>
          <w:sz w:val="24"/>
          <w:highlight w:val="none"/>
        </w:rPr>
        <w:t>元</w:t>
      </w:r>
      <w:r>
        <w:rPr>
          <w:rFonts w:hint="eastAsia" w:ascii="宋体" w:hAnsi="宋体" w:cs="仿宋"/>
          <w:color w:val="000000"/>
          <w:kern w:val="0"/>
          <w:sz w:val="24"/>
          <w:highlight w:val="none"/>
        </w:rPr>
        <w:t>（大小写金额不一致时，以大写为准）</w:t>
      </w:r>
      <w:r>
        <w:rPr>
          <w:rFonts w:hint="eastAsia" w:ascii="宋体" w:hAnsi="宋体" w:cs="楷体"/>
          <w:sz w:val="24"/>
          <w:highlight w:val="none"/>
        </w:rPr>
        <w:t>。</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第三条</w:t>
      </w:r>
      <w:r>
        <w:rPr>
          <w:rFonts w:ascii="宋体" w:hAnsi="宋体" w:cs="楷体"/>
          <w:b/>
          <w:bCs/>
          <w:sz w:val="24"/>
          <w:highlight w:val="none"/>
        </w:rPr>
        <w:t xml:space="preserve">  借款期限</w:t>
      </w:r>
    </w:p>
    <w:p>
      <w:pPr>
        <w:spacing w:line="440" w:lineRule="exact"/>
        <w:ind w:firstLine="480" w:firstLineChars="200"/>
        <w:rPr>
          <w:rFonts w:ascii="宋体" w:hAnsi="宋体" w:cs="楷体"/>
          <w:sz w:val="24"/>
          <w:highlight w:val="none"/>
        </w:rPr>
      </w:pPr>
      <w:r>
        <w:rPr>
          <w:rFonts w:hint="eastAsia" w:ascii="宋体" w:hAnsi="宋体" w:cs="楷体"/>
          <w:sz w:val="24"/>
          <w:highlight w:val="none"/>
        </w:rPr>
        <w:t>本合同的借款期限为</w:t>
      </w:r>
      <w:r>
        <w:rPr>
          <w:rFonts w:ascii="宋体" w:hAnsi="宋体" w:cs="楷体"/>
          <w:sz w:val="24"/>
          <w:highlight w:val="none"/>
          <w:u w:val="single"/>
        </w:rPr>
        <w:t xml:space="preserve">   </w:t>
      </w:r>
      <w:bookmarkStart w:id="20" w:name="PO_GRCTR_CTRTIME"/>
      <w:bookmarkEnd w:id="20"/>
      <w:r>
        <w:rPr>
          <w:rFonts w:ascii="宋体" w:hAnsi="宋体" w:cs="楷体"/>
          <w:sz w:val="24"/>
          <w:highlight w:val="none"/>
          <w:u w:val="single"/>
        </w:rPr>
        <w:t xml:space="preserve"> </w:t>
      </w:r>
      <w:r>
        <w:rPr>
          <w:rFonts w:hint="eastAsia" w:ascii="宋体" w:hAnsi="宋体" w:cs="楷体"/>
          <w:sz w:val="24"/>
          <w:highlight w:val="none"/>
          <w:u w:val="single"/>
        </w:rPr>
        <w:t xml:space="preserve">    </w:t>
      </w:r>
      <w:r>
        <w:rPr>
          <w:rFonts w:hint="eastAsia" w:ascii="宋体" w:hAnsi="宋体" w:cs="楷体"/>
          <w:sz w:val="24"/>
          <w:highlight w:val="none"/>
        </w:rPr>
        <w:t>个月，即从</w:t>
      </w:r>
      <w:r>
        <w:rPr>
          <w:rFonts w:ascii="宋体" w:hAnsi="宋体" w:cs="楷体"/>
          <w:sz w:val="24"/>
          <w:highlight w:val="none"/>
          <w:u w:val="single"/>
        </w:rPr>
        <w:t xml:space="preserve">  </w:t>
      </w:r>
      <w:bookmarkStart w:id="21" w:name="PO_GRCTR_STARTYEAR"/>
      <w:bookmarkEnd w:id="21"/>
      <w:r>
        <w:rPr>
          <w:rFonts w:hint="eastAsia" w:ascii="宋体" w:hAnsi="宋体" w:cs="楷体"/>
          <w:sz w:val="24"/>
          <w:highlight w:val="none"/>
          <w:u w:val="single"/>
        </w:rPr>
        <w:t xml:space="preserve">  </w:t>
      </w:r>
      <w:r>
        <w:rPr>
          <w:rFonts w:ascii="宋体" w:hAnsi="宋体" w:cs="楷体"/>
          <w:sz w:val="24"/>
          <w:highlight w:val="none"/>
          <w:u w:val="single"/>
        </w:rPr>
        <w:t xml:space="preserve">  </w:t>
      </w:r>
      <w:r>
        <w:rPr>
          <w:rFonts w:hint="eastAsia" w:ascii="宋体" w:hAnsi="宋体" w:cs="楷体"/>
          <w:sz w:val="24"/>
          <w:highlight w:val="none"/>
          <w:u w:val="single"/>
        </w:rPr>
        <w:t xml:space="preserve">  </w:t>
      </w:r>
      <w:r>
        <w:rPr>
          <w:rFonts w:hint="eastAsia" w:ascii="宋体" w:hAnsi="宋体" w:cs="楷体"/>
          <w:sz w:val="24"/>
          <w:highlight w:val="none"/>
        </w:rPr>
        <w:t>年</w:t>
      </w:r>
      <w:r>
        <w:rPr>
          <w:rFonts w:ascii="宋体" w:hAnsi="宋体" w:cs="楷体"/>
          <w:sz w:val="24"/>
          <w:highlight w:val="none"/>
          <w:u w:val="single"/>
        </w:rPr>
        <w:t xml:space="preserve"> </w:t>
      </w:r>
      <w:r>
        <w:rPr>
          <w:rFonts w:hint="eastAsia" w:ascii="宋体" w:hAnsi="宋体" w:cs="楷体"/>
          <w:sz w:val="24"/>
          <w:highlight w:val="none"/>
          <w:u w:val="single"/>
        </w:rPr>
        <w:t xml:space="preserve"> </w:t>
      </w:r>
      <w:bookmarkStart w:id="22" w:name="PO_GRCTR_STARTMONTH"/>
      <w:bookmarkEnd w:id="22"/>
      <w:r>
        <w:rPr>
          <w:rFonts w:hint="eastAsia" w:ascii="宋体" w:hAnsi="宋体" w:cs="楷体"/>
          <w:sz w:val="24"/>
          <w:highlight w:val="none"/>
          <w:u w:val="single"/>
        </w:rPr>
        <w:t xml:space="preserve">  </w:t>
      </w:r>
      <w:r>
        <w:rPr>
          <w:rFonts w:ascii="宋体" w:hAnsi="宋体" w:cs="楷体"/>
          <w:sz w:val="24"/>
          <w:highlight w:val="none"/>
          <w:u w:val="single"/>
        </w:rPr>
        <w:t xml:space="preserve">  </w:t>
      </w:r>
      <w:r>
        <w:rPr>
          <w:rFonts w:hint="eastAsia" w:ascii="宋体" w:hAnsi="宋体" w:cs="楷体"/>
          <w:sz w:val="24"/>
          <w:highlight w:val="none"/>
          <w:u w:val="single"/>
        </w:rPr>
        <w:t xml:space="preserve">  </w:t>
      </w:r>
      <w:r>
        <w:rPr>
          <w:rFonts w:hint="eastAsia" w:ascii="宋体" w:hAnsi="宋体" w:cs="楷体"/>
          <w:sz w:val="24"/>
          <w:highlight w:val="none"/>
        </w:rPr>
        <w:t>月</w:t>
      </w:r>
      <w:r>
        <w:rPr>
          <w:rFonts w:ascii="宋体" w:hAnsi="宋体" w:cs="楷体"/>
          <w:sz w:val="24"/>
          <w:highlight w:val="none"/>
          <w:u w:val="single"/>
        </w:rPr>
        <w:t xml:space="preserve"> </w:t>
      </w:r>
      <w:r>
        <w:rPr>
          <w:rFonts w:hint="eastAsia" w:ascii="宋体" w:hAnsi="宋体" w:cs="楷体"/>
          <w:sz w:val="24"/>
          <w:highlight w:val="none"/>
          <w:u w:val="single"/>
        </w:rPr>
        <w:t xml:space="preserve"> </w:t>
      </w:r>
      <w:bookmarkStart w:id="23" w:name="PO_GRCTR_STARTDAY"/>
      <w:bookmarkEnd w:id="23"/>
      <w:r>
        <w:rPr>
          <w:rFonts w:hint="eastAsia" w:ascii="宋体" w:hAnsi="宋体" w:cs="楷体"/>
          <w:sz w:val="24"/>
          <w:highlight w:val="none"/>
          <w:u w:val="single"/>
        </w:rPr>
        <w:t xml:space="preserve">  </w:t>
      </w:r>
      <w:r>
        <w:rPr>
          <w:rFonts w:ascii="宋体" w:hAnsi="宋体" w:cs="楷体"/>
          <w:sz w:val="24"/>
          <w:highlight w:val="none"/>
          <w:u w:val="single"/>
        </w:rPr>
        <w:t xml:space="preserve">  </w:t>
      </w:r>
      <w:r>
        <w:rPr>
          <w:rFonts w:hint="eastAsia" w:ascii="宋体" w:hAnsi="宋体" w:cs="楷体"/>
          <w:sz w:val="24"/>
          <w:highlight w:val="none"/>
          <w:u w:val="single"/>
        </w:rPr>
        <w:t xml:space="preserve">  </w:t>
      </w:r>
      <w:r>
        <w:rPr>
          <w:rFonts w:hint="eastAsia" w:ascii="宋体" w:hAnsi="宋体" w:cs="楷体"/>
          <w:sz w:val="24"/>
          <w:highlight w:val="none"/>
        </w:rPr>
        <w:t>日至</w:t>
      </w:r>
      <w:r>
        <w:rPr>
          <w:rFonts w:hint="eastAsia" w:ascii="宋体" w:hAnsi="宋体" w:cs="楷体"/>
          <w:sz w:val="24"/>
          <w:highlight w:val="none"/>
          <w:u w:val="single"/>
        </w:rPr>
        <w:t xml:space="preserve">  </w:t>
      </w:r>
      <w:bookmarkStart w:id="24" w:name="PO_GRCTR_ENDYEAR"/>
      <w:bookmarkEnd w:id="24"/>
      <w:r>
        <w:rPr>
          <w:rFonts w:ascii="宋体" w:hAnsi="宋体" w:cs="楷体"/>
          <w:sz w:val="24"/>
          <w:highlight w:val="none"/>
          <w:u w:val="single"/>
        </w:rPr>
        <w:t xml:space="preserve"> </w:t>
      </w:r>
      <w:r>
        <w:rPr>
          <w:rFonts w:hint="eastAsia" w:ascii="宋体" w:hAnsi="宋体" w:cs="楷体"/>
          <w:sz w:val="24"/>
          <w:highlight w:val="none"/>
          <w:u w:val="single"/>
        </w:rPr>
        <w:t xml:space="preserve">    </w:t>
      </w:r>
      <w:r>
        <w:rPr>
          <w:rFonts w:ascii="宋体" w:hAnsi="宋体" w:cs="楷体"/>
          <w:sz w:val="24"/>
          <w:highlight w:val="none"/>
          <w:u w:val="single"/>
        </w:rPr>
        <w:t xml:space="preserve"> </w:t>
      </w:r>
      <w:r>
        <w:rPr>
          <w:rFonts w:hint="eastAsia" w:ascii="宋体" w:hAnsi="宋体" w:cs="楷体"/>
          <w:sz w:val="24"/>
          <w:highlight w:val="none"/>
        </w:rPr>
        <w:t>年</w:t>
      </w:r>
      <w:r>
        <w:rPr>
          <w:rFonts w:ascii="宋体" w:hAnsi="宋体" w:cs="楷体"/>
          <w:sz w:val="24"/>
          <w:highlight w:val="none"/>
          <w:u w:val="single"/>
        </w:rPr>
        <w:t xml:space="preserve"> </w:t>
      </w:r>
      <w:r>
        <w:rPr>
          <w:rFonts w:hint="eastAsia" w:ascii="宋体" w:hAnsi="宋体" w:cs="楷体"/>
          <w:sz w:val="24"/>
          <w:highlight w:val="none"/>
          <w:u w:val="single"/>
        </w:rPr>
        <w:t xml:space="preserve"> </w:t>
      </w:r>
      <w:bookmarkStart w:id="25" w:name="PO_GRCTR_ENDMONTH"/>
      <w:bookmarkEnd w:id="25"/>
      <w:r>
        <w:rPr>
          <w:rFonts w:hint="eastAsia" w:ascii="宋体" w:hAnsi="宋体" w:cs="楷体"/>
          <w:sz w:val="24"/>
          <w:highlight w:val="none"/>
          <w:u w:val="single"/>
        </w:rPr>
        <w:t xml:space="preserve">    </w:t>
      </w:r>
      <w:r>
        <w:rPr>
          <w:rFonts w:ascii="宋体" w:hAnsi="宋体" w:cs="楷体"/>
          <w:sz w:val="24"/>
          <w:highlight w:val="none"/>
          <w:u w:val="single"/>
        </w:rPr>
        <w:t xml:space="preserve">  </w:t>
      </w:r>
      <w:r>
        <w:rPr>
          <w:rFonts w:hint="eastAsia" w:ascii="宋体" w:hAnsi="宋体" w:cs="楷体"/>
          <w:sz w:val="24"/>
          <w:highlight w:val="none"/>
        </w:rPr>
        <w:t>月</w:t>
      </w:r>
      <w:r>
        <w:rPr>
          <w:rFonts w:ascii="宋体" w:hAnsi="宋体" w:cs="楷体"/>
          <w:sz w:val="24"/>
          <w:highlight w:val="none"/>
          <w:u w:val="single"/>
        </w:rPr>
        <w:t xml:space="preserve"> </w:t>
      </w:r>
      <w:r>
        <w:rPr>
          <w:rFonts w:hint="eastAsia" w:ascii="宋体" w:hAnsi="宋体" w:cs="楷体"/>
          <w:sz w:val="24"/>
          <w:highlight w:val="none"/>
          <w:u w:val="single"/>
        </w:rPr>
        <w:t xml:space="preserve"> </w:t>
      </w:r>
      <w:bookmarkStart w:id="26" w:name="PO_GRCTR_ENDDAY"/>
      <w:bookmarkEnd w:id="26"/>
      <w:r>
        <w:rPr>
          <w:rFonts w:hint="eastAsia" w:ascii="宋体" w:hAnsi="宋体" w:cs="楷体"/>
          <w:sz w:val="24"/>
          <w:highlight w:val="none"/>
          <w:u w:val="single"/>
        </w:rPr>
        <w:t xml:space="preserve">   </w:t>
      </w:r>
      <w:r>
        <w:rPr>
          <w:rFonts w:ascii="宋体" w:hAnsi="宋体" w:cs="楷体"/>
          <w:sz w:val="24"/>
          <w:highlight w:val="none"/>
          <w:u w:val="single"/>
        </w:rPr>
        <w:t xml:space="preserve">   </w:t>
      </w:r>
      <w:r>
        <w:rPr>
          <w:rFonts w:hint="eastAsia" w:ascii="宋体" w:hAnsi="宋体" w:cs="楷体"/>
          <w:sz w:val="24"/>
          <w:highlight w:val="none"/>
        </w:rPr>
        <w:t>日。借款期限的实际起止日以实际提款日开始起算</w:t>
      </w:r>
      <w:r>
        <w:rPr>
          <w:rFonts w:hint="eastAsia" w:ascii="宋体" w:hAnsi="宋体" w:cs="楷体"/>
          <w:sz w:val="24"/>
          <w:highlight w:val="none"/>
          <w:lang w:val="en-US" w:eastAsia="zh-CN"/>
        </w:rPr>
        <w:t>;</w:t>
      </w:r>
      <w:r>
        <w:rPr>
          <w:rFonts w:hint="default" w:ascii="宋体" w:hAnsi="宋体" w:cs="楷体"/>
          <w:sz w:val="24"/>
          <w:highlight w:val="none"/>
          <w:lang w:val="en-US"/>
        </w:rPr>
        <w:t>若分次提款，借款期限起止日</w:t>
      </w:r>
      <w:r>
        <w:rPr>
          <w:rFonts w:hint="eastAsia" w:ascii="宋体" w:hAnsi="宋体" w:cs="楷体"/>
          <w:sz w:val="24"/>
          <w:highlight w:val="none"/>
        </w:rPr>
        <w:t>均不得超过该借款期限。</w:t>
      </w:r>
    </w:p>
    <w:p>
      <w:pPr>
        <w:adjustRightInd w:val="0"/>
        <w:snapToGrid w:val="0"/>
        <w:spacing w:line="440" w:lineRule="exact"/>
        <w:ind w:left="482"/>
        <w:outlineLvl w:val="0"/>
        <w:rPr>
          <w:rFonts w:ascii="宋体" w:hAnsi="宋体" w:cs="楷体"/>
          <w:b/>
          <w:bCs/>
          <w:sz w:val="24"/>
          <w:highlight w:val="none"/>
        </w:rPr>
      </w:pPr>
      <w:r>
        <w:rPr>
          <w:rFonts w:hint="eastAsia" w:ascii="宋体" w:hAnsi="宋体" w:cs="楷体"/>
          <w:b/>
          <w:bCs/>
          <w:sz w:val="24"/>
          <w:highlight w:val="none"/>
        </w:rPr>
        <w:t>第四条  利率、罚息、复利</w:t>
      </w:r>
    </w:p>
    <w:p>
      <w:pPr>
        <w:spacing w:line="440" w:lineRule="exact"/>
        <w:ind w:firstLine="480" w:firstLineChars="200"/>
        <w:rPr>
          <w:rFonts w:ascii="宋体" w:hAnsi="宋体" w:cs="楷体"/>
          <w:sz w:val="24"/>
          <w:highlight w:val="none"/>
        </w:rPr>
      </w:pPr>
      <w:r>
        <w:rPr>
          <w:rFonts w:ascii="宋体" w:hAnsi="宋体" w:cs="楷体"/>
          <w:sz w:val="24"/>
          <w:highlight w:val="none"/>
        </w:rPr>
        <w:t>1.</w:t>
      </w:r>
      <w:r>
        <w:rPr>
          <w:rFonts w:hint="eastAsia" w:ascii="宋体" w:hAnsi="宋体" w:cs="楷体"/>
          <w:sz w:val="24"/>
          <w:highlight w:val="none"/>
        </w:rPr>
        <w:t>贷款利率</w:t>
      </w:r>
    </w:p>
    <w:p>
      <w:pPr>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本合同项下的贷款利率使用“贷款市场报价利率（</w:t>
      </w:r>
      <w:r>
        <w:rPr>
          <w:rFonts w:ascii="宋体" w:hAnsi="宋体" w:cs="楷体"/>
          <w:sz w:val="24"/>
          <w:highlight w:val="none"/>
        </w:rPr>
        <w:t>LPR</w:t>
      </w:r>
      <w:r>
        <w:rPr>
          <w:rFonts w:hint="eastAsia" w:ascii="宋体" w:hAnsi="宋体" w:cs="楷体"/>
          <w:sz w:val="24"/>
          <w:highlight w:val="none"/>
        </w:rPr>
        <w:t>）”作为定价基准，按下列第</w:t>
      </w:r>
      <w:r>
        <w:rPr>
          <w:rFonts w:ascii="宋体" w:hAnsi="宋体" w:cs="楷体"/>
          <w:sz w:val="24"/>
          <w:highlight w:val="none"/>
          <w:u w:val="single"/>
        </w:rPr>
        <w:t xml:space="preserve"> </w:t>
      </w:r>
      <w:bookmarkStart w:id="27" w:name="PO_GRCTR_LPRWAY"/>
      <w:bookmarkEnd w:id="27"/>
      <w:r>
        <w:rPr>
          <w:rFonts w:ascii="宋体" w:hAnsi="宋体" w:cs="楷体"/>
          <w:sz w:val="24"/>
          <w:highlight w:val="none"/>
          <w:u w:val="single"/>
        </w:rPr>
        <w:t xml:space="preserve">    </w:t>
      </w:r>
      <w:r>
        <w:rPr>
          <w:rFonts w:hint="eastAsia" w:ascii="宋体" w:hAnsi="宋体" w:cs="楷体"/>
          <w:sz w:val="24"/>
          <w:highlight w:val="none"/>
        </w:rPr>
        <w:t>种约定执行：</w:t>
      </w:r>
    </w:p>
    <w:p>
      <w:pPr>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w:t>
      </w:r>
      <w:r>
        <w:rPr>
          <w:rFonts w:ascii="宋体" w:hAnsi="宋体" w:cs="楷体"/>
          <w:sz w:val="24"/>
          <w:highlight w:val="none"/>
        </w:rPr>
        <w:t>1</w:t>
      </w:r>
      <w:r>
        <w:rPr>
          <w:rFonts w:hint="eastAsia" w:ascii="宋体" w:hAnsi="宋体" w:cs="楷体"/>
          <w:sz w:val="24"/>
          <w:highlight w:val="none"/>
        </w:rPr>
        <w:t>）固定利率。本合同贷款利率按以下第</w:t>
      </w:r>
      <w:r>
        <w:rPr>
          <w:rFonts w:ascii="宋体" w:hAnsi="宋体" w:cs="楷体"/>
          <w:sz w:val="24"/>
          <w:highlight w:val="none"/>
          <w:u w:val="single"/>
        </w:rPr>
        <w:t xml:space="preserve">  </w:t>
      </w:r>
      <w:bookmarkStart w:id="28" w:name="PO_GRCTR_GUDLRPWAUY"/>
      <w:bookmarkEnd w:id="28"/>
      <w:r>
        <w:rPr>
          <w:rFonts w:ascii="宋体" w:hAnsi="宋体" w:cs="楷体"/>
          <w:sz w:val="24"/>
          <w:highlight w:val="none"/>
          <w:u w:val="single"/>
        </w:rPr>
        <w:t xml:space="preserve">   </w:t>
      </w:r>
      <w:r>
        <w:rPr>
          <w:rFonts w:hint="eastAsia" w:ascii="宋体" w:hAnsi="宋体" w:cs="楷体"/>
          <w:sz w:val="24"/>
          <w:highlight w:val="none"/>
        </w:rPr>
        <w:t>种方式确定：</w:t>
      </w:r>
    </w:p>
    <w:p>
      <w:pPr>
        <w:snapToGrid w:val="0"/>
        <w:spacing w:line="440" w:lineRule="exact"/>
        <w:ind w:firstLine="482" w:firstLineChars="200"/>
        <w:rPr>
          <w:rFonts w:ascii="宋体" w:hAnsi="宋体" w:cs="楷体"/>
          <w:sz w:val="24"/>
          <w:highlight w:val="none"/>
        </w:rPr>
      </w:pPr>
      <w:r>
        <w:rPr>
          <w:rFonts w:hint="eastAsia" w:ascii="宋体" w:hAnsi="宋体" w:cs="楷体"/>
          <w:b/>
          <w:sz w:val="24"/>
          <w:highlight w:val="none"/>
        </w:rPr>
        <w:t>① 在</w:t>
      </w:r>
      <w:r>
        <w:rPr>
          <w:rFonts w:ascii="宋体" w:hAnsi="宋体" w:cs="楷体"/>
          <w:b/>
          <w:sz w:val="24"/>
          <w:highlight w:val="none"/>
          <w:u w:val="single"/>
        </w:rPr>
        <w:t xml:space="preserve"> </w:t>
      </w:r>
      <w:bookmarkStart w:id="29" w:name="PO_GRCTR_LPRYEAR"/>
      <w:bookmarkEnd w:id="29"/>
      <w:r>
        <w:rPr>
          <w:rFonts w:ascii="宋体" w:hAnsi="宋体" w:cs="楷体"/>
          <w:b/>
          <w:sz w:val="24"/>
          <w:highlight w:val="none"/>
          <w:u w:val="single"/>
        </w:rPr>
        <w:t xml:space="preserve">    </w:t>
      </w:r>
      <w:r>
        <w:rPr>
          <w:rFonts w:hint="eastAsia" w:ascii="宋体" w:hAnsi="宋体" w:cs="楷体"/>
          <w:b/>
          <w:sz w:val="24"/>
          <w:highlight w:val="none"/>
        </w:rPr>
        <w:t>年</w:t>
      </w:r>
      <w:r>
        <w:rPr>
          <w:rFonts w:ascii="宋体" w:hAnsi="宋体" w:cs="楷体"/>
          <w:b/>
          <w:sz w:val="24"/>
          <w:highlight w:val="none"/>
          <w:u w:val="single"/>
        </w:rPr>
        <w:t xml:space="preserve"> </w:t>
      </w:r>
      <w:bookmarkStart w:id="30" w:name="PO_GRCTR_LPRMONTH"/>
      <w:bookmarkEnd w:id="30"/>
      <w:r>
        <w:rPr>
          <w:rFonts w:hint="eastAsia" w:ascii="宋体" w:hAnsi="宋体" w:cs="楷体"/>
          <w:b/>
          <w:sz w:val="24"/>
          <w:highlight w:val="none"/>
          <w:u w:val="single"/>
        </w:rPr>
        <w:t xml:space="preserve"> </w:t>
      </w:r>
      <w:r>
        <w:rPr>
          <w:rFonts w:ascii="宋体" w:hAnsi="宋体" w:cs="楷体"/>
          <w:b/>
          <w:sz w:val="24"/>
          <w:highlight w:val="none"/>
          <w:u w:val="single"/>
        </w:rPr>
        <w:t xml:space="preserve">  </w:t>
      </w:r>
      <w:r>
        <w:rPr>
          <w:rFonts w:hint="eastAsia" w:ascii="宋体" w:hAnsi="宋体" w:cs="楷体"/>
          <w:b/>
          <w:sz w:val="24"/>
          <w:highlight w:val="none"/>
        </w:rPr>
        <w:t>月</w:t>
      </w:r>
      <w:r>
        <w:rPr>
          <w:rFonts w:ascii="宋体" w:hAnsi="宋体" w:cs="楷体"/>
          <w:b/>
          <w:sz w:val="24"/>
          <w:highlight w:val="none"/>
          <w:u w:val="single"/>
        </w:rPr>
        <w:t xml:space="preserve"> </w:t>
      </w:r>
      <w:r>
        <w:rPr>
          <w:rFonts w:hint="eastAsia" w:ascii="宋体" w:hAnsi="宋体" w:cs="楷体"/>
          <w:b/>
          <w:sz w:val="24"/>
          <w:highlight w:val="none"/>
          <w:u w:val="single"/>
        </w:rPr>
        <w:t xml:space="preserve"> </w:t>
      </w:r>
      <w:bookmarkStart w:id="31" w:name="PO_GRCTR_LPRDAY"/>
      <w:bookmarkEnd w:id="31"/>
      <w:r>
        <w:rPr>
          <w:rFonts w:ascii="宋体" w:hAnsi="宋体" w:cs="楷体"/>
          <w:b/>
          <w:sz w:val="24"/>
          <w:highlight w:val="none"/>
          <w:u w:val="single"/>
        </w:rPr>
        <w:t xml:space="preserve">  </w:t>
      </w:r>
      <w:r>
        <w:rPr>
          <w:rFonts w:hint="eastAsia" w:ascii="宋体" w:hAnsi="宋体" w:cs="楷体"/>
          <w:b/>
          <w:sz w:val="24"/>
          <w:highlight w:val="none"/>
        </w:rPr>
        <w:t>日公布的</w:t>
      </w:r>
      <w:r>
        <w:rPr>
          <w:rFonts w:ascii="宋体" w:hAnsi="宋体" w:cs="楷体"/>
          <w:b/>
          <w:sz w:val="24"/>
          <w:highlight w:val="none"/>
          <w:u w:val="single"/>
        </w:rPr>
        <w:t xml:space="preserve"> </w:t>
      </w:r>
      <w:bookmarkStart w:id="32" w:name="PO_GRCTR_ONEORFIVE"/>
      <w:bookmarkEnd w:id="32"/>
      <w:r>
        <w:rPr>
          <w:rFonts w:ascii="宋体" w:hAnsi="宋体" w:cs="楷体"/>
          <w:b/>
          <w:sz w:val="24"/>
          <w:highlight w:val="none"/>
          <w:u w:val="single"/>
        </w:rPr>
        <w:t xml:space="preserve"> </w:t>
      </w:r>
      <w:r>
        <w:rPr>
          <w:rFonts w:hint="eastAsia" w:ascii="宋体" w:hAnsi="宋体" w:cs="楷体"/>
          <w:b/>
          <w:sz w:val="24"/>
          <w:highlight w:val="none"/>
          <w:u w:val="single"/>
        </w:rPr>
        <w:t xml:space="preserve">  </w:t>
      </w:r>
      <w:r>
        <w:rPr>
          <w:rFonts w:ascii="宋体" w:hAnsi="宋体" w:cs="楷体"/>
          <w:b/>
          <w:sz w:val="24"/>
          <w:highlight w:val="none"/>
          <w:u w:val="single"/>
        </w:rPr>
        <w:t xml:space="preserve">   </w:t>
      </w:r>
      <w:r>
        <w:rPr>
          <w:rFonts w:hint="eastAsia" w:ascii="宋体" w:hAnsi="宋体" w:cs="楷体"/>
          <w:b/>
          <w:sz w:val="24"/>
          <w:highlight w:val="none"/>
        </w:rPr>
        <w:t>（</w:t>
      </w:r>
      <w:r>
        <w:rPr>
          <w:rFonts w:ascii="宋体" w:hAnsi="宋体" w:cs="楷体"/>
          <w:b/>
          <w:sz w:val="24"/>
          <w:highlight w:val="none"/>
        </w:rPr>
        <w:t>1</w:t>
      </w:r>
      <w:r>
        <w:rPr>
          <w:rFonts w:hint="eastAsia" w:ascii="宋体" w:hAnsi="宋体" w:cs="楷体"/>
          <w:b/>
          <w:sz w:val="24"/>
          <w:highlight w:val="none"/>
        </w:rPr>
        <w:t>年期</w:t>
      </w:r>
      <w:r>
        <w:rPr>
          <w:rFonts w:ascii="宋体" w:hAnsi="宋体" w:cs="楷体"/>
          <w:b/>
          <w:sz w:val="24"/>
          <w:highlight w:val="none"/>
        </w:rPr>
        <w:t>/5</w:t>
      </w:r>
      <w:r>
        <w:rPr>
          <w:rFonts w:hint="eastAsia" w:ascii="宋体" w:hAnsi="宋体" w:cs="楷体"/>
          <w:b/>
          <w:sz w:val="24"/>
          <w:highlight w:val="none"/>
        </w:rPr>
        <w:t>年期以上）</w:t>
      </w:r>
      <w:r>
        <w:rPr>
          <w:rFonts w:ascii="宋体" w:hAnsi="宋体" w:cs="楷体"/>
          <w:b/>
          <w:sz w:val="24"/>
          <w:highlight w:val="none"/>
        </w:rPr>
        <w:t>LPR</w:t>
      </w:r>
      <w:r>
        <w:rPr>
          <w:rFonts w:hint="eastAsia" w:ascii="宋体" w:hAnsi="宋体" w:cs="楷体"/>
          <w:b/>
          <w:sz w:val="24"/>
          <w:highlight w:val="none"/>
        </w:rPr>
        <w:t>基础上</w:t>
      </w:r>
      <w:r>
        <w:rPr>
          <w:rFonts w:ascii="宋体" w:hAnsi="宋体" w:cs="楷体"/>
          <w:b/>
          <w:sz w:val="24"/>
          <w:highlight w:val="none"/>
          <w:u w:val="single"/>
        </w:rPr>
        <w:t xml:space="preserve"> </w:t>
      </w:r>
      <w:bookmarkStart w:id="33" w:name="PO_GRCTR_ADDORDELETE"/>
      <w:bookmarkEnd w:id="33"/>
      <w:r>
        <w:rPr>
          <w:rFonts w:ascii="宋体" w:hAnsi="宋体" w:cs="楷体"/>
          <w:b/>
          <w:sz w:val="24"/>
          <w:highlight w:val="none"/>
          <w:u w:val="single"/>
        </w:rPr>
        <w:t xml:space="preserve">   </w:t>
      </w:r>
      <w:r>
        <w:rPr>
          <w:rFonts w:hint="eastAsia" w:ascii="宋体" w:hAnsi="宋体" w:cs="楷体"/>
          <w:b/>
          <w:sz w:val="24"/>
          <w:highlight w:val="none"/>
        </w:rPr>
        <w:t>（加／减）</w:t>
      </w:r>
      <w:r>
        <w:rPr>
          <w:rFonts w:ascii="宋体" w:hAnsi="宋体" w:cs="楷体"/>
          <w:b/>
          <w:sz w:val="24"/>
          <w:highlight w:val="none"/>
          <w:u w:val="single"/>
        </w:rPr>
        <w:t xml:space="preserve"> </w:t>
      </w:r>
      <w:bookmarkStart w:id="34" w:name="PO_GRCTR_BASEPOINT"/>
      <w:bookmarkEnd w:id="34"/>
      <w:r>
        <w:rPr>
          <w:rFonts w:ascii="宋体" w:hAnsi="宋体" w:cs="楷体"/>
          <w:b/>
          <w:sz w:val="24"/>
          <w:highlight w:val="none"/>
          <w:u w:val="single"/>
        </w:rPr>
        <w:t xml:space="preserve">   </w:t>
      </w:r>
      <w:r>
        <w:rPr>
          <w:rFonts w:hint="eastAsia" w:ascii="宋体" w:hAnsi="宋体" w:cs="楷体"/>
          <w:b/>
          <w:sz w:val="24"/>
          <w:highlight w:val="none"/>
        </w:rPr>
        <w:t>个基点，确定执行年利率为百分之</w:t>
      </w:r>
      <w:r>
        <w:rPr>
          <w:rFonts w:ascii="宋体" w:hAnsi="宋体" w:cs="楷体"/>
          <w:b/>
          <w:sz w:val="24"/>
          <w:highlight w:val="none"/>
          <w:u w:val="single"/>
        </w:rPr>
        <w:t xml:space="preserve"> </w:t>
      </w:r>
      <w:bookmarkStart w:id="35" w:name="PO_GRCTR_BAIFENZHI"/>
      <w:bookmarkEnd w:id="35"/>
      <w:r>
        <w:rPr>
          <w:rFonts w:ascii="宋体" w:hAnsi="宋体" w:cs="楷体"/>
          <w:b/>
          <w:sz w:val="24"/>
          <w:highlight w:val="none"/>
          <w:u w:val="single"/>
        </w:rPr>
        <w:t xml:space="preserve">    </w:t>
      </w:r>
      <w:r>
        <w:rPr>
          <w:rFonts w:hint="eastAsia" w:ascii="宋体" w:hAnsi="宋体" w:cs="楷体"/>
          <w:b/>
          <w:sz w:val="24"/>
          <w:highlight w:val="none"/>
        </w:rPr>
        <w:t>（月利率为千分之</w:t>
      </w:r>
      <w:r>
        <w:rPr>
          <w:rFonts w:ascii="宋体" w:hAnsi="宋体" w:cs="楷体"/>
          <w:b/>
          <w:sz w:val="24"/>
          <w:highlight w:val="none"/>
          <w:u w:val="single"/>
        </w:rPr>
        <w:t xml:space="preserve"> </w:t>
      </w:r>
      <w:bookmarkStart w:id="36" w:name="PO_GRCTR_QIANFENZHI"/>
      <w:bookmarkEnd w:id="36"/>
      <w:r>
        <w:rPr>
          <w:rFonts w:ascii="宋体" w:hAnsi="宋体" w:cs="楷体"/>
          <w:b/>
          <w:sz w:val="24"/>
          <w:highlight w:val="none"/>
          <w:u w:val="single"/>
        </w:rPr>
        <w:t xml:space="preserve">    </w:t>
      </w:r>
      <w:r>
        <w:rPr>
          <w:rFonts w:hint="eastAsia" w:ascii="宋体" w:hAnsi="宋体" w:cs="楷体"/>
          <w:b/>
          <w:sz w:val="24"/>
          <w:highlight w:val="none"/>
        </w:rPr>
        <w:t>）。</w:t>
      </w:r>
      <w:r>
        <w:rPr>
          <w:rFonts w:hint="eastAsia" w:ascii="宋体" w:hAnsi="宋体" w:cs="楷体"/>
          <w:sz w:val="24"/>
          <w:highlight w:val="none"/>
        </w:rPr>
        <w:t>在实际借款期限内，利率不作调整，不分段计息。分次提款的，单笔贷款利率不变。</w:t>
      </w:r>
    </w:p>
    <w:p>
      <w:pPr>
        <w:snapToGrid w:val="0"/>
        <w:spacing w:line="440" w:lineRule="exact"/>
        <w:ind w:firstLine="482" w:firstLineChars="200"/>
        <w:rPr>
          <w:rFonts w:ascii="宋体" w:hAnsi="宋体" w:cs="楷体"/>
          <w:sz w:val="24"/>
          <w:highlight w:val="none"/>
        </w:rPr>
      </w:pPr>
      <w:r>
        <w:rPr>
          <w:rFonts w:hint="eastAsia" w:ascii="宋体" w:hAnsi="宋体" w:cs="楷体"/>
          <w:b/>
          <w:sz w:val="24"/>
          <w:highlight w:val="none"/>
        </w:rPr>
        <w:t>② 在贷款实际发放日最近一期公布的</w:t>
      </w:r>
      <w:r>
        <w:rPr>
          <w:rFonts w:ascii="宋体" w:hAnsi="宋体" w:cs="楷体"/>
          <w:b/>
          <w:sz w:val="24"/>
          <w:highlight w:val="none"/>
          <w:u w:val="single"/>
        </w:rPr>
        <w:t xml:space="preserve"> </w:t>
      </w:r>
      <w:bookmarkStart w:id="37" w:name="PO_GRCTR_ONEORFIVE1"/>
      <w:bookmarkEnd w:id="37"/>
      <w:r>
        <w:rPr>
          <w:rFonts w:ascii="宋体" w:hAnsi="宋体" w:cs="楷体"/>
          <w:b/>
          <w:sz w:val="24"/>
          <w:highlight w:val="none"/>
          <w:u w:val="single"/>
        </w:rPr>
        <w:t xml:space="preserve">    </w:t>
      </w:r>
      <w:r>
        <w:rPr>
          <w:rFonts w:hint="eastAsia" w:ascii="宋体" w:hAnsi="宋体" w:cs="楷体"/>
          <w:b/>
          <w:sz w:val="24"/>
          <w:highlight w:val="none"/>
        </w:rPr>
        <w:t>（</w:t>
      </w:r>
      <w:r>
        <w:rPr>
          <w:rFonts w:ascii="宋体" w:hAnsi="宋体" w:cs="楷体"/>
          <w:b/>
          <w:sz w:val="24"/>
          <w:highlight w:val="none"/>
        </w:rPr>
        <w:t>1</w:t>
      </w:r>
      <w:r>
        <w:rPr>
          <w:rFonts w:hint="eastAsia" w:ascii="宋体" w:hAnsi="宋体" w:cs="楷体"/>
          <w:b/>
          <w:sz w:val="24"/>
          <w:highlight w:val="none"/>
        </w:rPr>
        <w:t>年期</w:t>
      </w:r>
      <w:r>
        <w:rPr>
          <w:rFonts w:ascii="宋体" w:hAnsi="宋体" w:cs="楷体"/>
          <w:b/>
          <w:sz w:val="24"/>
          <w:highlight w:val="none"/>
        </w:rPr>
        <w:t>/5</w:t>
      </w:r>
      <w:r>
        <w:rPr>
          <w:rFonts w:hint="eastAsia" w:ascii="宋体" w:hAnsi="宋体" w:cs="楷体"/>
          <w:b/>
          <w:sz w:val="24"/>
          <w:highlight w:val="none"/>
        </w:rPr>
        <w:t>年期以上）</w:t>
      </w:r>
      <w:r>
        <w:rPr>
          <w:rFonts w:ascii="宋体" w:hAnsi="宋体" w:cs="楷体"/>
          <w:b/>
          <w:sz w:val="24"/>
          <w:highlight w:val="none"/>
        </w:rPr>
        <w:t>LPR</w:t>
      </w:r>
      <w:r>
        <w:rPr>
          <w:rFonts w:hint="eastAsia" w:ascii="宋体" w:hAnsi="宋体" w:cs="楷体"/>
          <w:b/>
          <w:sz w:val="24"/>
          <w:highlight w:val="none"/>
        </w:rPr>
        <w:t>基础上</w:t>
      </w:r>
      <w:r>
        <w:rPr>
          <w:rFonts w:ascii="宋体" w:hAnsi="宋体" w:cs="楷体"/>
          <w:b/>
          <w:sz w:val="24"/>
          <w:highlight w:val="none"/>
          <w:u w:val="single"/>
        </w:rPr>
        <w:t xml:space="preserve">  </w:t>
      </w:r>
      <w:bookmarkStart w:id="38" w:name="PO_GRCTR_ADDORDELETE1"/>
      <w:bookmarkEnd w:id="38"/>
      <w:r>
        <w:rPr>
          <w:rFonts w:ascii="宋体" w:hAnsi="宋体" w:cs="楷体"/>
          <w:b/>
          <w:sz w:val="24"/>
          <w:highlight w:val="none"/>
          <w:u w:val="single"/>
        </w:rPr>
        <w:t xml:space="preserve">   </w:t>
      </w:r>
      <w:r>
        <w:rPr>
          <w:rFonts w:hint="eastAsia" w:ascii="宋体" w:hAnsi="宋体" w:cs="楷体"/>
          <w:b/>
          <w:sz w:val="24"/>
          <w:highlight w:val="none"/>
        </w:rPr>
        <w:t>（加／减）</w:t>
      </w:r>
      <w:r>
        <w:rPr>
          <w:rFonts w:ascii="宋体" w:hAnsi="宋体" w:cs="楷体"/>
          <w:b/>
          <w:sz w:val="24"/>
          <w:highlight w:val="none"/>
          <w:u w:val="single"/>
        </w:rPr>
        <w:t xml:space="preserve">  </w:t>
      </w:r>
      <w:bookmarkStart w:id="39" w:name="PO_GRCTR_BASEPOINT1"/>
      <w:bookmarkEnd w:id="39"/>
      <w:r>
        <w:rPr>
          <w:rFonts w:ascii="宋体" w:hAnsi="宋体" w:cs="楷体"/>
          <w:b/>
          <w:sz w:val="24"/>
          <w:highlight w:val="none"/>
          <w:u w:val="single"/>
        </w:rPr>
        <w:t xml:space="preserve">   </w:t>
      </w:r>
      <w:r>
        <w:rPr>
          <w:rFonts w:hint="eastAsia" w:ascii="宋体" w:hAnsi="宋体" w:cs="楷体"/>
          <w:b/>
          <w:sz w:val="24"/>
          <w:highlight w:val="none"/>
        </w:rPr>
        <w:t>个基点确定，执行利率以借款借据载明为准。</w:t>
      </w:r>
      <w:r>
        <w:rPr>
          <w:rFonts w:hint="eastAsia" w:ascii="宋体" w:hAnsi="宋体" w:cs="楷体"/>
          <w:sz w:val="24"/>
          <w:highlight w:val="none"/>
        </w:rPr>
        <w:t>在实际借款期限内，利率不作调整，不分段计息。分次提款的，单笔贷款利率以实际发放日最近一期</w:t>
      </w:r>
      <w:r>
        <w:rPr>
          <w:rFonts w:ascii="宋体" w:hAnsi="宋体" w:cs="楷体"/>
          <w:sz w:val="24"/>
          <w:highlight w:val="none"/>
        </w:rPr>
        <w:t>LPR</w:t>
      </w:r>
      <w:r>
        <w:rPr>
          <w:rFonts w:hint="eastAsia" w:ascii="宋体" w:hAnsi="宋体" w:cs="楷体"/>
          <w:sz w:val="24"/>
          <w:highlight w:val="none"/>
        </w:rPr>
        <w:t>为基准，按以上方式确定。</w:t>
      </w:r>
    </w:p>
    <w:p>
      <w:pPr>
        <w:snapToGrid w:val="0"/>
        <w:spacing w:line="440" w:lineRule="exact"/>
        <w:ind w:firstLine="480" w:firstLineChars="200"/>
        <w:rPr>
          <w:rFonts w:ascii="宋体" w:hAnsi="宋体" w:cs="楷体"/>
          <w:sz w:val="24"/>
          <w:highlight w:val="none"/>
        </w:rPr>
      </w:pPr>
      <w:r>
        <w:rPr>
          <w:rFonts w:hint="eastAsia" w:ascii="宋体" w:hAnsi="宋体" w:cs="楷体"/>
          <w:sz w:val="24"/>
          <w:highlight w:val="none"/>
        </w:rPr>
        <w:t>（</w:t>
      </w:r>
      <w:r>
        <w:rPr>
          <w:rFonts w:ascii="宋体" w:hAnsi="宋体" w:cs="楷体"/>
          <w:sz w:val="24"/>
          <w:highlight w:val="none"/>
        </w:rPr>
        <w:t>2</w:t>
      </w:r>
      <w:r>
        <w:rPr>
          <w:rFonts w:hint="eastAsia" w:ascii="宋体" w:hAnsi="宋体" w:cs="楷体"/>
          <w:sz w:val="24"/>
          <w:highlight w:val="none"/>
        </w:rPr>
        <w:t>）浮动利率。</w:t>
      </w:r>
      <w:r>
        <w:rPr>
          <w:rFonts w:hint="eastAsia" w:ascii="宋体" w:hAnsi="宋体" w:cs="楷体"/>
          <w:b/>
          <w:sz w:val="24"/>
          <w:highlight w:val="none"/>
        </w:rPr>
        <w:t>本合同贷款利率按贷款实际发放日最近一期公布的</w:t>
      </w:r>
      <w:r>
        <w:rPr>
          <w:rFonts w:ascii="宋体" w:hAnsi="宋体" w:cs="楷体"/>
          <w:b/>
          <w:sz w:val="24"/>
          <w:highlight w:val="none"/>
          <w:u w:val="single"/>
        </w:rPr>
        <w:t xml:space="preserve">  </w:t>
      </w:r>
      <w:bookmarkStart w:id="40" w:name="PO_GRCTR_ONEORFIVE2"/>
      <w:bookmarkEnd w:id="40"/>
      <w:r>
        <w:rPr>
          <w:rFonts w:hint="eastAsia" w:ascii="宋体" w:hAnsi="宋体" w:cs="楷体"/>
          <w:b/>
          <w:sz w:val="24"/>
          <w:highlight w:val="none"/>
          <w:u w:val="single"/>
        </w:rPr>
        <w:t xml:space="preserve"> </w:t>
      </w:r>
      <w:r>
        <w:rPr>
          <w:rFonts w:ascii="宋体" w:hAnsi="宋体" w:cs="楷体"/>
          <w:b/>
          <w:sz w:val="24"/>
          <w:highlight w:val="none"/>
          <w:u w:val="single"/>
        </w:rPr>
        <w:t xml:space="preserve">   </w:t>
      </w:r>
      <w:r>
        <w:rPr>
          <w:rFonts w:hint="eastAsia" w:ascii="宋体" w:hAnsi="宋体" w:cs="楷体"/>
          <w:b/>
          <w:sz w:val="24"/>
          <w:highlight w:val="none"/>
        </w:rPr>
        <w:t>（</w:t>
      </w:r>
      <w:r>
        <w:rPr>
          <w:rFonts w:ascii="宋体" w:hAnsi="宋体" w:cs="楷体"/>
          <w:b/>
          <w:sz w:val="24"/>
          <w:highlight w:val="none"/>
        </w:rPr>
        <w:t>1</w:t>
      </w:r>
      <w:r>
        <w:rPr>
          <w:rFonts w:hint="eastAsia" w:ascii="宋体" w:hAnsi="宋体" w:cs="楷体"/>
          <w:b/>
          <w:sz w:val="24"/>
          <w:highlight w:val="none"/>
        </w:rPr>
        <w:t>年期</w:t>
      </w:r>
      <w:r>
        <w:rPr>
          <w:rFonts w:ascii="宋体" w:hAnsi="宋体" w:cs="楷体"/>
          <w:b/>
          <w:sz w:val="24"/>
          <w:highlight w:val="none"/>
        </w:rPr>
        <w:t>/5</w:t>
      </w:r>
      <w:r>
        <w:rPr>
          <w:rFonts w:hint="eastAsia" w:ascii="宋体" w:hAnsi="宋体" w:cs="楷体"/>
          <w:b/>
          <w:sz w:val="24"/>
          <w:highlight w:val="none"/>
        </w:rPr>
        <w:t>年期以上）</w:t>
      </w:r>
      <w:r>
        <w:rPr>
          <w:rFonts w:ascii="宋体" w:hAnsi="宋体" w:cs="楷体"/>
          <w:b/>
          <w:sz w:val="24"/>
          <w:highlight w:val="none"/>
        </w:rPr>
        <w:t>LPR</w:t>
      </w:r>
      <w:r>
        <w:rPr>
          <w:rFonts w:hint="eastAsia" w:ascii="宋体" w:hAnsi="宋体" w:cs="楷体"/>
          <w:b/>
          <w:sz w:val="24"/>
          <w:highlight w:val="none"/>
        </w:rPr>
        <w:t>基础上</w:t>
      </w:r>
      <w:r>
        <w:rPr>
          <w:rFonts w:ascii="宋体" w:hAnsi="宋体" w:cs="楷体"/>
          <w:b/>
          <w:sz w:val="24"/>
          <w:highlight w:val="none"/>
          <w:u w:val="single"/>
        </w:rPr>
        <w:t xml:space="preserve">  </w:t>
      </w:r>
      <w:bookmarkStart w:id="41" w:name="PO_GRCTR_ADDORDELETE2"/>
      <w:bookmarkEnd w:id="41"/>
      <w:r>
        <w:rPr>
          <w:rFonts w:ascii="宋体" w:hAnsi="宋体" w:cs="楷体"/>
          <w:b/>
          <w:sz w:val="24"/>
          <w:highlight w:val="none"/>
          <w:u w:val="single"/>
        </w:rPr>
        <w:t xml:space="preserve">   </w:t>
      </w:r>
      <w:r>
        <w:rPr>
          <w:rFonts w:hint="eastAsia" w:ascii="宋体" w:hAnsi="宋体" w:cs="楷体"/>
          <w:b/>
          <w:sz w:val="24"/>
          <w:highlight w:val="none"/>
        </w:rPr>
        <w:t>（加／减）</w:t>
      </w:r>
      <w:r>
        <w:rPr>
          <w:rFonts w:ascii="宋体" w:hAnsi="宋体" w:cs="楷体"/>
          <w:b/>
          <w:sz w:val="24"/>
          <w:highlight w:val="none"/>
          <w:u w:val="single"/>
        </w:rPr>
        <w:t xml:space="preserve">  </w:t>
      </w:r>
      <w:bookmarkStart w:id="42" w:name="PO_GRCTR_BASEPOINT2"/>
      <w:bookmarkEnd w:id="42"/>
      <w:r>
        <w:rPr>
          <w:rFonts w:ascii="宋体" w:hAnsi="宋体" w:cs="楷体"/>
          <w:b/>
          <w:sz w:val="24"/>
          <w:highlight w:val="none"/>
          <w:u w:val="single"/>
        </w:rPr>
        <w:t xml:space="preserve">   </w:t>
      </w:r>
      <w:r>
        <w:rPr>
          <w:rFonts w:hint="eastAsia" w:ascii="宋体" w:hAnsi="宋体" w:cs="楷体"/>
          <w:b/>
          <w:sz w:val="24"/>
          <w:highlight w:val="none"/>
        </w:rPr>
        <w:t>个基点确定，当期执行利率以借款借据载明为准。</w:t>
      </w:r>
      <w:r>
        <w:rPr>
          <w:rFonts w:hint="eastAsia" w:ascii="宋体" w:hAnsi="宋体" w:cs="楷体"/>
          <w:sz w:val="24"/>
          <w:highlight w:val="none"/>
        </w:rPr>
        <w:t>在实际借款期限内，利率按年调整，分段计息，即自次年</w:t>
      </w:r>
      <w:r>
        <w:rPr>
          <w:rFonts w:ascii="宋体" w:hAnsi="宋体" w:cs="楷体"/>
          <w:sz w:val="24"/>
          <w:highlight w:val="none"/>
        </w:rPr>
        <w:t>1</w:t>
      </w:r>
      <w:r>
        <w:rPr>
          <w:rFonts w:hint="eastAsia" w:ascii="宋体" w:hAnsi="宋体" w:cs="楷体"/>
          <w:sz w:val="24"/>
          <w:highlight w:val="none"/>
        </w:rPr>
        <w:t>月</w:t>
      </w:r>
      <w:r>
        <w:rPr>
          <w:rFonts w:ascii="宋体" w:hAnsi="宋体" w:cs="楷体"/>
          <w:sz w:val="24"/>
          <w:highlight w:val="none"/>
        </w:rPr>
        <w:t>1</w:t>
      </w:r>
      <w:r>
        <w:rPr>
          <w:rFonts w:hint="eastAsia" w:ascii="宋体" w:hAnsi="宋体" w:cs="楷体"/>
          <w:sz w:val="24"/>
          <w:highlight w:val="none"/>
        </w:rPr>
        <w:t>日起，按中国人民银行最近一期公布的</w:t>
      </w:r>
      <w:r>
        <w:rPr>
          <w:rFonts w:ascii="宋体" w:hAnsi="宋体" w:cs="楷体"/>
          <w:sz w:val="24"/>
          <w:highlight w:val="none"/>
        </w:rPr>
        <w:t>LPR</w:t>
      </w:r>
      <w:r>
        <w:rPr>
          <w:rFonts w:hint="eastAsia" w:ascii="宋体" w:hAnsi="宋体" w:cs="楷体"/>
          <w:sz w:val="24"/>
          <w:highlight w:val="none"/>
        </w:rPr>
        <w:t>和以上加减基点进行调整。分次提款的，单笔贷款利率以实际发放日最近一期</w:t>
      </w:r>
      <w:r>
        <w:rPr>
          <w:rFonts w:ascii="宋体" w:hAnsi="宋体" w:cs="楷体"/>
          <w:sz w:val="24"/>
          <w:highlight w:val="none"/>
        </w:rPr>
        <w:t>LPR</w:t>
      </w:r>
      <w:r>
        <w:rPr>
          <w:rFonts w:hint="eastAsia" w:ascii="宋体" w:hAnsi="宋体" w:cs="楷体"/>
          <w:sz w:val="24"/>
          <w:highlight w:val="none"/>
        </w:rPr>
        <w:t>为基准，按以上方式确定。对于贷款利率商业银行在一定幅度内可自行决定适用标准的，贷款人有权在该规定幅度内选择某一利率标准适用于本合同，借款人同意遵守该标准，按该标准履行义务。贷款人无须通知或经借款人、担保人同意。</w:t>
      </w:r>
    </w:p>
    <w:p>
      <w:pPr>
        <w:snapToGrid w:val="0"/>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w:t>
      </w:r>
      <w:r>
        <w:rPr>
          <w:rFonts w:ascii="宋体" w:hAnsi="宋体" w:cs="楷体"/>
          <w:sz w:val="24"/>
          <w:highlight w:val="none"/>
        </w:rPr>
        <w:t>3</w:t>
      </w:r>
      <w:r>
        <w:rPr>
          <w:rFonts w:hint="eastAsia" w:ascii="宋体" w:hAnsi="宋体" w:cs="楷体"/>
          <w:sz w:val="24"/>
          <w:highlight w:val="none"/>
        </w:rPr>
        <w:t>）其他约定。</w:t>
      </w:r>
      <w:r>
        <w:rPr>
          <w:rFonts w:ascii="宋体" w:hAnsi="宋体" w:cs="楷体"/>
          <w:sz w:val="24"/>
          <w:highlight w:val="none"/>
          <w:u w:val="single"/>
        </w:rPr>
        <w:t xml:space="preserve">   </w:t>
      </w:r>
      <w:bookmarkStart w:id="43" w:name="PO_GRCTRT_OTHER3"/>
      <w:bookmarkEnd w:id="43"/>
      <w:r>
        <w:rPr>
          <w:rFonts w:ascii="宋体" w:hAnsi="宋体" w:cs="楷体"/>
          <w:sz w:val="24"/>
          <w:highlight w:val="none"/>
          <w:u w:val="single"/>
        </w:rPr>
        <w:t xml:space="preserve">                                              </w:t>
      </w:r>
    </w:p>
    <w:p>
      <w:pPr>
        <w:snapToGrid w:val="0"/>
        <w:spacing w:line="440" w:lineRule="exact"/>
        <w:rPr>
          <w:rFonts w:ascii="宋体" w:hAnsi="宋体" w:cs="楷体"/>
          <w:sz w:val="24"/>
          <w:highlight w:val="none"/>
          <w:u w:val="single"/>
        </w:rPr>
      </w:pPr>
      <w:r>
        <w:rPr>
          <w:rFonts w:ascii="宋体" w:hAnsi="宋体" w:cs="楷体"/>
          <w:sz w:val="24"/>
          <w:highlight w:val="none"/>
          <w:u w:val="single"/>
        </w:rPr>
        <w:t xml:space="preserve">                                                                    </w:t>
      </w:r>
    </w:p>
    <w:p>
      <w:pPr>
        <w:snapToGrid w:val="0"/>
        <w:spacing w:line="440" w:lineRule="exact"/>
        <w:rPr>
          <w:rFonts w:ascii="宋体" w:hAnsi="宋体" w:cs="楷体"/>
          <w:sz w:val="24"/>
          <w:highlight w:val="none"/>
          <w:u w:val="single"/>
        </w:rPr>
      </w:pPr>
      <w:r>
        <w:rPr>
          <w:rFonts w:ascii="宋体" w:hAnsi="宋体" w:cs="楷体"/>
          <w:sz w:val="24"/>
          <w:highlight w:val="none"/>
          <w:u w:val="single"/>
        </w:rPr>
        <w:t xml:space="preserve">                                                                    </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2.结息方式为按</w:t>
      </w:r>
      <w:r>
        <w:rPr>
          <w:rFonts w:hint="eastAsia" w:ascii="宋体" w:hAnsi="宋体" w:cs="楷体"/>
          <w:sz w:val="24"/>
          <w:highlight w:val="none"/>
          <w:u w:val="single"/>
        </w:rPr>
        <w:t xml:space="preserve">   </w:t>
      </w:r>
      <w:bookmarkStart w:id="44" w:name="PO_GRCTRT_JIEXIWAY"/>
      <w:bookmarkEnd w:id="44"/>
      <w:r>
        <w:rPr>
          <w:rFonts w:hint="eastAsia" w:ascii="宋体" w:hAnsi="宋体" w:cs="楷体"/>
          <w:sz w:val="24"/>
          <w:highlight w:val="none"/>
          <w:u w:val="single"/>
        </w:rPr>
        <w:t xml:space="preserve"> </w:t>
      </w:r>
      <w:r>
        <w:rPr>
          <w:rFonts w:hint="eastAsia" w:ascii="宋体" w:hAnsi="宋体" w:cs="楷体"/>
          <w:sz w:val="24"/>
          <w:highlight w:val="none"/>
        </w:rPr>
        <w:t>（月、季、半年、年、利随本清）结付利息。贷款超过贷款到期日未清偿全部本金和利息的，结息频度为按月结息。</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3.罚息和复利</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1）挪用罚息。如借款人未按合同约定用途使用贷款的，对借款人挪用的部分，自未按合同约定用途使用贷款之日起至本金全部清偿之日止按罚息利率和本合同约定的结息方式计收罚息。罚息利率为本合同载明的利率基础上上浮100%。罚息利率=合同利率×（1+100%）。</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（2）</w:t>
      </w:r>
      <w:r>
        <w:rPr>
          <w:rFonts w:hint="eastAsia" w:ascii="宋体" w:hAnsi="宋体" w:cs="楷体"/>
          <w:color w:val="000000"/>
          <w:sz w:val="24"/>
          <w:highlight w:val="none"/>
        </w:rPr>
        <w:t>逾期罚息</w:t>
      </w:r>
      <w:r>
        <w:rPr>
          <w:rFonts w:hint="eastAsia" w:ascii="宋体" w:hAnsi="宋体" w:cs="楷体"/>
          <w:sz w:val="24"/>
          <w:highlight w:val="none"/>
        </w:rPr>
        <w:t>。如贷款逾期，对借款人未按时还清的贷款本金(包括被贷款人宣布全部或部分提前到期的贷款本金)，自逾期之日起至本金全部清偿之日止按罚息利率和本合同约定的结息方式计收罚息。罚息利率为本合同载明的利率基础上上浮50%。</w:t>
      </w:r>
      <w:r>
        <w:rPr>
          <w:rFonts w:hint="eastAsia" w:ascii="宋体" w:hAnsi="宋体" w:cs="楷体"/>
          <w:sz w:val="24"/>
          <w:highlight w:val="none"/>
          <w:lang w:val="en-US" w:eastAsia="zh-CN"/>
        </w:rPr>
        <w:t>逾期</w:t>
      </w:r>
      <w:r>
        <w:rPr>
          <w:rFonts w:hint="eastAsia" w:ascii="宋体" w:hAnsi="宋体" w:cs="楷体"/>
          <w:sz w:val="24"/>
          <w:highlight w:val="none"/>
        </w:rPr>
        <w:t>罚息</w:t>
      </w:r>
      <w:r>
        <w:rPr>
          <w:rFonts w:hint="eastAsia" w:ascii="宋体" w:hAnsi="宋体" w:cs="楷体"/>
          <w:sz w:val="24"/>
          <w:highlight w:val="none"/>
          <w:lang w:val="en-US" w:eastAsia="zh-CN"/>
        </w:rPr>
        <w:t>年</w:t>
      </w:r>
      <w:r>
        <w:rPr>
          <w:rFonts w:hint="eastAsia" w:ascii="宋体" w:hAnsi="宋体" w:cs="楷体"/>
          <w:sz w:val="24"/>
          <w:highlight w:val="none"/>
        </w:rPr>
        <w:t>利率=合同</w:t>
      </w:r>
      <w:r>
        <w:rPr>
          <w:rFonts w:hint="eastAsia" w:ascii="宋体" w:hAnsi="宋体" w:cs="楷体"/>
          <w:sz w:val="24"/>
          <w:highlight w:val="none"/>
          <w:lang w:val="en-US" w:eastAsia="zh-CN"/>
        </w:rPr>
        <w:t>年</w:t>
      </w:r>
      <w:r>
        <w:rPr>
          <w:rFonts w:hint="eastAsia" w:ascii="宋体" w:hAnsi="宋体" w:cs="楷体"/>
          <w:sz w:val="24"/>
          <w:highlight w:val="none"/>
        </w:rPr>
        <w:t>利率×（1+50%）。</w:t>
      </w:r>
      <w:r>
        <w:rPr>
          <w:rFonts w:hint="eastAsia" w:ascii="黑体" w:hAnsi="黑体" w:eastAsia="黑体" w:cs="黑体"/>
          <w:b/>
          <w:bCs/>
          <w:sz w:val="24"/>
          <w:highlight w:val="none"/>
        </w:rPr>
        <w:t>贷款逾期是指借款人未按合同约定的还款期限（包括分期还款计划）归还贷款本金和利息的行为。</w:t>
      </w:r>
    </w:p>
    <w:p>
      <w:pPr>
        <w:spacing w:line="440" w:lineRule="exact"/>
        <w:ind w:firstLine="482" w:firstLineChars="200"/>
        <w:outlineLvl w:val="0"/>
        <w:rPr>
          <w:rFonts w:ascii="黑体" w:hAnsi="黑体" w:eastAsia="黑体" w:cs="黑体"/>
          <w:b/>
          <w:bCs/>
          <w:sz w:val="24"/>
          <w:highlight w:val="none"/>
        </w:rPr>
      </w:pPr>
      <w:r>
        <w:rPr>
          <w:rFonts w:hint="eastAsia" w:ascii="黑体" w:hAnsi="黑体" w:eastAsia="黑体" w:cs="黑体"/>
          <w:b/>
          <w:bCs/>
          <w:sz w:val="24"/>
          <w:highlight w:val="none"/>
        </w:rPr>
        <w:t>（3）本合同项下每笔贷款关于复利的计收按下列第</w:t>
      </w:r>
      <w:r>
        <w:rPr>
          <w:rFonts w:hint="eastAsia" w:ascii="黑体" w:hAnsi="黑体" w:eastAsia="黑体" w:cs="黑体"/>
          <w:b/>
          <w:bCs/>
          <w:sz w:val="24"/>
          <w:highlight w:val="none"/>
          <w:u w:val="single"/>
        </w:rPr>
        <w:t xml:space="preserve"> </w:t>
      </w:r>
      <w:bookmarkStart w:id="45" w:name="PO_GRCTR_DEFAULTTYPE"/>
      <w:bookmarkEnd w:id="45"/>
      <w:r>
        <w:rPr>
          <w:rFonts w:hint="eastAsia" w:ascii="黑体" w:hAnsi="黑体" w:eastAsia="黑体" w:cs="黑体"/>
          <w:b/>
          <w:bCs/>
          <w:sz w:val="24"/>
          <w:highlight w:val="none"/>
          <w:u w:val="single"/>
        </w:rPr>
        <w:t xml:space="preserve">   </w:t>
      </w:r>
      <w:r>
        <w:rPr>
          <w:rFonts w:hint="eastAsia" w:ascii="黑体" w:hAnsi="黑体" w:eastAsia="黑体" w:cs="黑体"/>
          <w:b/>
          <w:bCs/>
          <w:sz w:val="24"/>
          <w:highlight w:val="none"/>
        </w:rPr>
        <w:t>种约定执行：</w:t>
      </w:r>
    </w:p>
    <w:p>
      <w:pPr>
        <w:spacing w:line="440" w:lineRule="exact"/>
        <w:ind w:firstLine="482" w:firstLineChars="200"/>
        <w:outlineLvl w:val="0"/>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rPr>
        <w:t xml:space="preserve">① </w:t>
      </w:r>
      <w:r>
        <w:rPr>
          <w:rFonts w:hint="eastAsia" w:ascii="黑体" w:hAnsi="黑体" w:eastAsia="黑体" w:cs="黑体"/>
          <w:b/>
          <w:bCs/>
          <w:color w:val="000000"/>
          <w:sz w:val="24"/>
          <w:highlight w:val="none"/>
        </w:rPr>
        <w:t>对未按时支付的正常利息、挪用罚息、逾期罚息，贷款人有权按本合同约定的贷款逾期罚息利率和结息方式另外计收复利。复利=（正常利息+罚息）×逾期罚息</w:t>
      </w:r>
      <w:r>
        <w:rPr>
          <w:rFonts w:hint="eastAsia" w:ascii="黑体" w:hAnsi="黑体" w:eastAsia="黑体" w:cs="黑体"/>
          <w:b/>
          <w:bCs/>
          <w:color w:val="000000"/>
          <w:sz w:val="24"/>
          <w:highlight w:val="none"/>
          <w:lang w:val="en-US" w:eastAsia="zh-CN"/>
        </w:rPr>
        <w:t>年</w:t>
      </w:r>
      <w:r>
        <w:rPr>
          <w:rFonts w:hint="eastAsia" w:ascii="黑体" w:hAnsi="黑体" w:eastAsia="黑体" w:cs="黑体"/>
          <w:b/>
          <w:bCs/>
          <w:color w:val="000000"/>
          <w:sz w:val="24"/>
          <w:highlight w:val="none"/>
        </w:rPr>
        <w:t>利率÷360×未按时支付利息的天数</w:t>
      </w:r>
      <w:r>
        <w:rPr>
          <w:rFonts w:hint="eastAsia" w:ascii="黑体" w:hAnsi="黑体" w:eastAsia="黑体" w:cs="黑体"/>
          <w:b/>
          <w:bCs/>
          <w:sz w:val="24"/>
          <w:highlight w:val="none"/>
        </w:rPr>
        <w:t>。</w:t>
      </w:r>
      <w:r>
        <w:rPr>
          <w:rFonts w:hint="eastAsia" w:ascii="黑体" w:hAnsi="黑体" w:eastAsia="黑体" w:cs="黑体"/>
          <w:b/>
          <w:bCs/>
          <w:sz w:val="24"/>
          <w:highlight w:val="none"/>
          <w:lang w:val="en-US" w:eastAsia="zh-CN"/>
        </w:rPr>
        <w:t>该计算公式所称正常利息指</w:t>
      </w:r>
      <w:r>
        <w:rPr>
          <w:rFonts w:hint="eastAsia" w:ascii="黑体" w:hAnsi="黑体" w:eastAsia="黑体" w:cs="黑体"/>
          <w:b/>
          <w:bCs/>
          <w:sz w:val="24"/>
          <w:highlight w:val="none"/>
        </w:rPr>
        <w:t>按《借款借据》记载</w:t>
      </w:r>
      <w:r>
        <w:rPr>
          <w:rFonts w:hint="eastAsia" w:ascii="黑体" w:hAnsi="黑体" w:eastAsia="黑体" w:cs="黑体"/>
          <w:b/>
          <w:bCs/>
          <w:sz w:val="24"/>
          <w:highlight w:val="none"/>
          <w:lang w:val="en-US" w:eastAsia="zh-CN"/>
        </w:rPr>
        <w:t>的合同利率及未按时支付利息天数计算所得的利息，罚息指贷款逾期未还款期间按罚息利率计算所得的利息。</w:t>
      </w:r>
    </w:p>
    <w:p>
      <w:pPr>
        <w:spacing w:line="440" w:lineRule="exact"/>
        <w:ind w:firstLine="482" w:firstLineChars="200"/>
        <w:outlineLvl w:val="0"/>
        <w:rPr>
          <w:rFonts w:ascii="黑体" w:hAnsi="黑体" w:eastAsia="黑体" w:cs="黑体"/>
          <w:b/>
          <w:bCs/>
          <w:sz w:val="24"/>
          <w:highlight w:val="none"/>
        </w:rPr>
      </w:pPr>
      <w:r>
        <w:rPr>
          <w:rFonts w:hint="eastAsia" w:ascii="黑体" w:hAnsi="黑体" w:eastAsia="黑体" w:cs="黑体"/>
          <w:b/>
          <w:bCs/>
          <w:sz w:val="24"/>
          <w:highlight w:val="none"/>
        </w:rPr>
        <w:t>② 不计收复利。</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（4）同时出现挪用和逾期情形的贷款，应择其重计收罚息和复利。如与国家法律法规冲突的按国家法律法规执行。</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（5）贷款利率采用固定利率的，则罚息利率在固定利率的基础上按照合同约定计算；贷款利率采用浮动利率的，则罚息利率在浮动利率的基础上按照合同约定计算，其浮动周期与贷款利率浮动周期一致。</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第五条</w:t>
      </w:r>
      <w:r>
        <w:rPr>
          <w:rFonts w:ascii="宋体" w:hAnsi="宋体" w:cs="楷体"/>
          <w:b/>
          <w:bCs/>
          <w:sz w:val="24"/>
          <w:highlight w:val="none"/>
        </w:rPr>
        <w:t xml:space="preserve"> </w:t>
      </w:r>
      <w:r>
        <w:rPr>
          <w:rFonts w:hint="eastAsia" w:ascii="宋体" w:hAnsi="宋体" w:cs="楷体"/>
          <w:b/>
          <w:bCs/>
          <w:sz w:val="24"/>
          <w:highlight w:val="none"/>
        </w:rPr>
        <w:t xml:space="preserve"> 借款用途</w:t>
      </w:r>
    </w:p>
    <w:p>
      <w:pPr>
        <w:spacing w:line="440" w:lineRule="exact"/>
        <w:ind w:firstLine="480" w:firstLineChars="200"/>
        <w:rPr>
          <w:rFonts w:ascii="宋体" w:hAnsi="宋体" w:cs="楷体"/>
          <w:sz w:val="24"/>
          <w:highlight w:val="none"/>
          <w:u w:val="none"/>
        </w:rPr>
      </w:pPr>
      <w:r>
        <w:rPr>
          <w:rFonts w:hint="eastAsia" w:ascii="宋体" w:hAnsi="宋体" w:cs="楷体"/>
          <w:sz w:val="24"/>
          <w:highlight w:val="none"/>
        </w:rPr>
        <w:t>借款人借款用于</w:t>
      </w:r>
      <w:r>
        <w:rPr>
          <w:rFonts w:ascii="宋体" w:hAnsi="宋体" w:cs="楷体"/>
          <w:sz w:val="24"/>
          <w:highlight w:val="none"/>
          <w:u w:val="single"/>
        </w:rPr>
        <w:t xml:space="preserve">     </w:t>
      </w:r>
      <w:bookmarkStart w:id="46" w:name="PO_GRCTR_CTRWAY"/>
      <w:bookmarkEnd w:id="46"/>
      <w:r>
        <w:rPr>
          <w:rFonts w:ascii="宋体" w:hAnsi="宋体" w:cs="楷体"/>
          <w:sz w:val="24"/>
          <w:highlight w:val="none"/>
          <w:u w:val="single"/>
        </w:rPr>
        <w:t xml:space="preserve">                                    </w:t>
      </w:r>
      <w:r>
        <w:rPr>
          <w:rFonts w:hint="eastAsia" w:ascii="宋体" w:hAnsi="宋体" w:cs="楷体"/>
          <w:sz w:val="24"/>
          <w:highlight w:val="none"/>
          <w:u w:val="single"/>
          <w:lang w:eastAsia="zh-CN"/>
        </w:rPr>
        <w:t>（</w:t>
      </w:r>
      <w:r>
        <w:rPr>
          <w:rFonts w:hint="eastAsia" w:ascii="宋体" w:hAnsi="宋体" w:cs="楷体"/>
          <w:sz w:val="24"/>
          <w:highlight w:val="none"/>
          <w:u w:val="none"/>
          <w:lang w:val="en-US" w:eastAsia="zh-CN"/>
        </w:rPr>
        <w:t>具体</w:t>
      </w:r>
      <w:r>
        <w:rPr>
          <w:rFonts w:ascii="宋体" w:hAnsi="宋体" w:eastAsia="宋体" w:cs="宋体"/>
          <w:sz w:val="24"/>
          <w:szCs w:val="24"/>
          <w:highlight w:val="none"/>
          <w:u w:val="none"/>
        </w:rPr>
        <w:t>以双方签订的借款借据记载为</w:t>
      </w:r>
      <w:r>
        <w:rPr>
          <w:rFonts w:hint="eastAsia" w:ascii="宋体" w:hAnsi="宋体" w:cs="楷体"/>
          <w:sz w:val="24"/>
          <w:highlight w:val="none"/>
          <w:u w:val="none"/>
          <w:lang w:eastAsia="zh-CN"/>
        </w:rPr>
        <w:t>准）。</w:t>
      </w:r>
    </w:p>
    <w:p>
      <w:pPr>
        <w:spacing w:line="440" w:lineRule="exact"/>
        <w:ind w:firstLine="482" w:firstLineChars="200"/>
        <w:rPr>
          <w:rFonts w:ascii="宋体" w:hAnsi="宋体" w:cs="楷体"/>
          <w:b/>
          <w:bCs/>
          <w:sz w:val="24"/>
          <w:highlight w:val="none"/>
        </w:rPr>
      </w:pPr>
      <w:r>
        <w:rPr>
          <w:rFonts w:hint="eastAsia" w:ascii="宋体" w:hAnsi="宋体" w:cs="楷体"/>
          <w:b/>
          <w:bCs/>
          <w:sz w:val="24"/>
          <w:highlight w:val="none"/>
        </w:rPr>
        <w:t>第六条</w:t>
      </w:r>
      <w:r>
        <w:rPr>
          <w:rFonts w:ascii="宋体" w:hAnsi="宋体" w:cs="楷体"/>
          <w:b/>
          <w:bCs/>
          <w:sz w:val="24"/>
          <w:highlight w:val="none"/>
        </w:rPr>
        <w:t xml:space="preserve">  </w:t>
      </w:r>
      <w:r>
        <w:rPr>
          <w:rFonts w:hint="eastAsia" w:ascii="宋体" w:hAnsi="宋体" w:cs="楷体"/>
          <w:b/>
          <w:bCs/>
          <w:sz w:val="24"/>
          <w:highlight w:val="none"/>
        </w:rPr>
        <w:t>借款发放前提条件</w:t>
      </w:r>
    </w:p>
    <w:p>
      <w:pPr>
        <w:spacing w:line="440" w:lineRule="exact"/>
        <w:ind w:firstLine="480"/>
        <w:rPr>
          <w:rFonts w:ascii="宋体" w:hAnsi="宋体" w:cs="楷体"/>
          <w:sz w:val="24"/>
          <w:highlight w:val="none"/>
        </w:rPr>
      </w:pPr>
      <w:r>
        <w:rPr>
          <w:rFonts w:hint="eastAsia" w:ascii="宋体" w:hAnsi="宋体" w:cs="楷体"/>
          <w:sz w:val="24"/>
          <w:highlight w:val="none"/>
        </w:rPr>
        <w:t xml:space="preserve">    除通用条款的约定外，双方约定的其他发放借款的前提条件：</w:t>
      </w:r>
    </w:p>
    <w:p>
      <w:pPr>
        <w:spacing w:line="440" w:lineRule="exact"/>
        <w:ind w:firstLine="480" w:firstLineChars="200"/>
        <w:rPr>
          <w:rFonts w:ascii="宋体" w:hAnsi="宋体" w:cs="楷体"/>
          <w:sz w:val="24"/>
          <w:highlight w:val="none"/>
          <w:u w:val="single"/>
        </w:rPr>
      </w:pPr>
      <w:r>
        <w:rPr>
          <w:rFonts w:ascii="宋体" w:hAnsi="宋体" w:cs="楷体"/>
          <w:kern w:val="0"/>
          <w:sz w:val="24"/>
          <w:highlight w:val="none"/>
          <w:u w:val="single"/>
        </w:rPr>
        <w:t xml:space="preserve">    </w:t>
      </w:r>
      <w:bookmarkStart w:id="47" w:name="PO_GRCTRT_OTHER"/>
      <w:bookmarkEnd w:id="47"/>
      <w:r>
        <w:rPr>
          <w:rFonts w:ascii="宋体" w:hAnsi="宋体" w:cs="楷体"/>
          <w:kern w:val="0"/>
          <w:sz w:val="24"/>
          <w:highlight w:val="none"/>
          <w:u w:val="single"/>
        </w:rPr>
        <w:t xml:space="preserve">                                                          </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第七条</w:t>
      </w:r>
      <w:r>
        <w:rPr>
          <w:rFonts w:ascii="宋体" w:hAnsi="宋体" w:cs="楷体"/>
          <w:b/>
          <w:bCs/>
          <w:sz w:val="24"/>
          <w:highlight w:val="none"/>
        </w:rPr>
        <w:t xml:space="preserve">  </w:t>
      </w:r>
      <w:r>
        <w:rPr>
          <w:rFonts w:hint="eastAsia" w:ascii="宋体" w:hAnsi="宋体" w:cs="楷体"/>
          <w:b/>
          <w:bCs/>
          <w:sz w:val="24"/>
          <w:highlight w:val="none"/>
        </w:rPr>
        <w:t>借款发放账户和监管账户</w:t>
      </w:r>
    </w:p>
    <w:p>
      <w:pPr>
        <w:spacing w:line="440" w:lineRule="exact"/>
        <w:ind w:firstLine="480" w:firstLineChars="200"/>
        <w:rPr>
          <w:rFonts w:ascii="宋体" w:hAnsi="宋体" w:cs="楷体"/>
          <w:sz w:val="24"/>
          <w:highlight w:val="none"/>
        </w:rPr>
      </w:pPr>
      <w:r>
        <w:rPr>
          <w:rFonts w:ascii="宋体" w:hAnsi="宋体" w:cs="楷体"/>
          <w:sz w:val="24"/>
          <w:highlight w:val="none"/>
        </w:rPr>
        <w:t>1.</w:t>
      </w:r>
      <w:r>
        <w:rPr>
          <w:rFonts w:hint="eastAsia" w:ascii="宋体" w:hAnsi="宋体" w:cs="楷体"/>
          <w:sz w:val="24"/>
          <w:highlight w:val="none"/>
        </w:rPr>
        <w:t>借款人必须在贷款人处开立放款账户，贷款的发放和支付通过该账户办理。</w:t>
      </w:r>
    </w:p>
    <w:p>
      <w:pPr>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账号：</w:t>
      </w:r>
      <w:r>
        <w:rPr>
          <w:rFonts w:ascii="宋体" w:hAnsi="宋体" w:cs="楷体"/>
          <w:sz w:val="24"/>
          <w:highlight w:val="none"/>
          <w:u w:val="single"/>
        </w:rPr>
        <w:t xml:space="preserve">  </w:t>
      </w:r>
      <w:bookmarkStart w:id="48" w:name="PO_GRCTR_OPENNO"/>
      <w:bookmarkEnd w:id="48"/>
      <w:r>
        <w:rPr>
          <w:rFonts w:ascii="宋体" w:hAnsi="宋体" w:cs="楷体"/>
          <w:sz w:val="24"/>
          <w:highlight w:val="none"/>
          <w:u w:val="single"/>
        </w:rPr>
        <w:t xml:space="preserve">                                                      </w:t>
      </w:r>
    </w:p>
    <w:p>
      <w:pPr>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开户行：</w:t>
      </w:r>
      <w:r>
        <w:rPr>
          <w:rFonts w:ascii="宋体" w:hAnsi="宋体" w:cs="楷体"/>
          <w:sz w:val="24"/>
          <w:highlight w:val="none"/>
          <w:u w:val="single"/>
        </w:rPr>
        <w:t xml:space="preserve"> </w:t>
      </w:r>
      <w:bookmarkStart w:id="49" w:name="PO_GRCTR_OPENNAME"/>
      <w:bookmarkEnd w:id="49"/>
      <w:r>
        <w:rPr>
          <w:rFonts w:ascii="宋体" w:hAnsi="宋体" w:cs="楷体"/>
          <w:sz w:val="24"/>
          <w:highlight w:val="none"/>
          <w:u w:val="single"/>
        </w:rPr>
        <w:t xml:space="preserve">                                                     </w:t>
      </w:r>
    </w:p>
    <w:p>
      <w:pPr>
        <w:tabs>
          <w:tab w:val="left" w:pos="312"/>
        </w:tabs>
        <w:spacing w:line="440" w:lineRule="exact"/>
        <w:ind w:left="480"/>
        <w:rPr>
          <w:rFonts w:ascii="宋体" w:hAnsi="宋体" w:cs="楷体"/>
          <w:sz w:val="24"/>
          <w:highlight w:val="none"/>
        </w:rPr>
      </w:pPr>
      <w:r>
        <w:rPr>
          <w:rFonts w:ascii="宋体" w:hAnsi="宋体" w:cs="楷体"/>
          <w:sz w:val="24"/>
          <w:highlight w:val="none"/>
        </w:rPr>
        <w:t>2.</w:t>
      </w:r>
      <w:r>
        <w:rPr>
          <w:rFonts w:hint="eastAsia" w:ascii="宋体" w:hAnsi="宋体" w:cs="楷体"/>
          <w:sz w:val="24"/>
          <w:highlight w:val="none"/>
        </w:rPr>
        <w:t>该笔贷款设立监管账户，贷款人有权对监管账户进行监管。</w:t>
      </w:r>
    </w:p>
    <w:p>
      <w:pPr>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账号：</w:t>
      </w:r>
      <w:r>
        <w:rPr>
          <w:rFonts w:ascii="宋体" w:hAnsi="宋体" w:cs="楷体"/>
          <w:sz w:val="24"/>
          <w:highlight w:val="none"/>
          <w:u w:val="single"/>
        </w:rPr>
        <w:t xml:space="preserve">  </w:t>
      </w:r>
      <w:bookmarkStart w:id="50" w:name="PO_GRCTR_JGNO"/>
      <w:bookmarkEnd w:id="50"/>
      <w:r>
        <w:rPr>
          <w:rFonts w:ascii="宋体" w:hAnsi="宋体" w:cs="楷体"/>
          <w:sz w:val="24"/>
          <w:highlight w:val="none"/>
          <w:u w:val="single"/>
        </w:rPr>
        <w:t xml:space="preserve">                                                      </w:t>
      </w:r>
    </w:p>
    <w:p>
      <w:pPr>
        <w:spacing w:line="440" w:lineRule="exact"/>
        <w:ind w:firstLine="480" w:firstLineChars="200"/>
        <w:rPr>
          <w:rFonts w:ascii="宋体" w:hAnsi="宋体" w:cs="楷体"/>
          <w:sz w:val="24"/>
          <w:highlight w:val="none"/>
          <w:u w:val="single"/>
        </w:rPr>
      </w:pPr>
      <w:r>
        <w:rPr>
          <w:rFonts w:hint="eastAsia" w:ascii="宋体" w:hAnsi="宋体" w:cs="楷体"/>
          <w:sz w:val="24"/>
          <w:highlight w:val="none"/>
        </w:rPr>
        <w:t>开户行：</w:t>
      </w:r>
      <w:r>
        <w:rPr>
          <w:rFonts w:ascii="宋体" w:hAnsi="宋体" w:cs="楷体"/>
          <w:sz w:val="24"/>
          <w:highlight w:val="none"/>
          <w:u w:val="single"/>
        </w:rPr>
        <w:t xml:space="preserve">  </w:t>
      </w:r>
      <w:bookmarkStart w:id="51" w:name="PO_GRCTR_JGNAME"/>
      <w:bookmarkEnd w:id="51"/>
      <w:r>
        <w:rPr>
          <w:rFonts w:ascii="宋体" w:hAnsi="宋体" w:cs="楷体"/>
          <w:sz w:val="24"/>
          <w:highlight w:val="none"/>
          <w:u w:val="single"/>
        </w:rPr>
        <w:t xml:space="preserve">                                                    </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第八条</w:t>
      </w:r>
      <w:r>
        <w:rPr>
          <w:rFonts w:ascii="宋体" w:hAnsi="宋体" w:cs="楷体"/>
          <w:b/>
          <w:bCs/>
          <w:sz w:val="24"/>
          <w:highlight w:val="none"/>
        </w:rPr>
        <w:t xml:space="preserve">  </w:t>
      </w:r>
      <w:r>
        <w:rPr>
          <w:rFonts w:hint="eastAsia" w:ascii="宋体" w:hAnsi="宋体" w:cs="楷体"/>
          <w:b/>
          <w:bCs/>
          <w:sz w:val="24"/>
          <w:highlight w:val="none"/>
        </w:rPr>
        <w:t>借款人还款方式</w:t>
      </w:r>
    </w:p>
    <w:p>
      <w:pPr>
        <w:spacing w:line="440" w:lineRule="exact"/>
        <w:ind w:firstLine="480" w:firstLineChars="200"/>
        <w:rPr>
          <w:rFonts w:ascii="宋体" w:hAnsi="宋体" w:cs="楷体"/>
          <w:sz w:val="24"/>
          <w:highlight w:val="none"/>
        </w:rPr>
      </w:pPr>
      <w:r>
        <w:rPr>
          <w:rFonts w:ascii="宋体" w:hAnsi="宋体" w:cs="楷体"/>
          <w:sz w:val="24"/>
          <w:highlight w:val="none"/>
        </w:rPr>
        <w:t>1.</w:t>
      </w:r>
      <w:r>
        <w:rPr>
          <w:rFonts w:hint="eastAsia" w:ascii="宋体" w:hAnsi="宋体" w:cs="楷体"/>
          <w:sz w:val="24"/>
          <w:highlight w:val="none"/>
        </w:rPr>
        <w:t>还款方式</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借款人按</w:t>
      </w:r>
      <w:r>
        <w:rPr>
          <w:rFonts w:ascii="宋体" w:hAnsi="宋体" w:cs="楷体"/>
          <w:bCs/>
          <w:sz w:val="24"/>
          <w:highlight w:val="none"/>
          <w:u w:val="single"/>
        </w:rPr>
        <w:t xml:space="preserve"> </w:t>
      </w:r>
      <w:bookmarkStart w:id="52" w:name="PO_GRCTR_REPAYNAME"/>
      <w:bookmarkEnd w:id="52"/>
      <w:r>
        <w:rPr>
          <w:rFonts w:ascii="宋体" w:hAnsi="宋体" w:cs="楷体"/>
          <w:bCs/>
          <w:sz w:val="24"/>
          <w:highlight w:val="none"/>
          <w:u w:val="single"/>
        </w:rPr>
        <w:t xml:space="preserve">   </w:t>
      </w:r>
      <w:r>
        <w:rPr>
          <w:rFonts w:hint="eastAsia" w:ascii="宋体" w:hAnsi="宋体" w:cs="楷体"/>
          <w:bCs/>
          <w:sz w:val="24"/>
          <w:highlight w:val="none"/>
        </w:rPr>
        <w:t>模式进行还款。</w:t>
      </w:r>
    </w:p>
    <w:p>
      <w:pPr>
        <w:snapToGrid w:val="0"/>
        <w:spacing w:line="440" w:lineRule="exact"/>
        <w:ind w:firstLine="480" w:firstLineChars="200"/>
        <w:rPr>
          <w:rFonts w:ascii="宋体" w:hAnsi="宋体" w:cs="仿宋"/>
          <w:spacing w:val="-10"/>
          <w:sz w:val="24"/>
          <w:highlight w:val="none"/>
        </w:rPr>
      </w:pPr>
      <w:r>
        <w:rPr>
          <w:rFonts w:hint="eastAsia" w:ascii="宋体" w:hAnsi="宋体" w:cs="楷体"/>
          <w:bCs/>
          <w:sz w:val="24"/>
          <w:highlight w:val="none"/>
        </w:rPr>
        <w:t>（</w:t>
      </w:r>
      <w:r>
        <w:rPr>
          <w:rFonts w:ascii="宋体" w:hAnsi="宋体" w:cs="楷体"/>
          <w:bCs/>
          <w:sz w:val="24"/>
          <w:highlight w:val="none"/>
        </w:rPr>
        <w:t>1）</w:t>
      </w:r>
      <w:r>
        <w:rPr>
          <w:rFonts w:hint="eastAsia" w:ascii="宋体" w:hAnsi="宋体" w:cs="楷体"/>
          <w:bCs/>
          <w:sz w:val="24"/>
          <w:highlight w:val="none"/>
        </w:rPr>
        <w:t>等额本息还款法：</w:t>
      </w:r>
    </w:p>
    <w:p>
      <w:pPr>
        <w:snapToGrid w:val="0"/>
        <w:spacing w:line="440" w:lineRule="exact"/>
        <w:rPr>
          <w:rFonts w:ascii="宋体" w:hAnsi="宋体" w:cs="仿宋"/>
          <w:spacing w:val="-10"/>
          <w:sz w:val="24"/>
          <w:highlight w:val="none"/>
          <w:vertAlign w:val="superscript"/>
        </w:rPr>
      </w:pPr>
      <w:r>
        <w:rPr>
          <w:rFonts w:ascii="宋体" w:hAnsi="宋体" w:cs="仿宋"/>
          <w:spacing w:val="-10"/>
          <w:sz w:val="24"/>
          <w:highlight w:val="none"/>
        </w:rPr>
        <w:t xml:space="preserve">                       </w:t>
      </w:r>
      <w:r>
        <w:rPr>
          <w:rFonts w:hint="eastAsia" w:ascii="宋体" w:hAnsi="宋体" w:cs="仿宋"/>
          <w:spacing w:val="-10"/>
          <w:sz w:val="24"/>
          <w:highlight w:val="none"/>
        </w:rPr>
        <w:t>借款本金×期利率×</w:t>
      </w:r>
      <w:r>
        <w:rPr>
          <w:rFonts w:ascii="宋体" w:hAnsi="宋体" w:cs="仿宋"/>
          <w:spacing w:val="-10"/>
          <w:sz w:val="24"/>
          <w:highlight w:val="none"/>
        </w:rPr>
        <w:t>(1+</w:t>
      </w:r>
      <w:r>
        <w:rPr>
          <w:rFonts w:hint="eastAsia" w:ascii="宋体" w:hAnsi="宋体" w:cs="仿宋"/>
          <w:spacing w:val="-10"/>
          <w:sz w:val="24"/>
          <w:highlight w:val="none"/>
        </w:rPr>
        <w:t>期利率</w:t>
      </w:r>
      <w:r>
        <w:rPr>
          <w:rFonts w:ascii="宋体" w:hAnsi="宋体" w:cs="仿宋"/>
          <w:spacing w:val="-10"/>
          <w:sz w:val="24"/>
          <w:highlight w:val="none"/>
        </w:rPr>
        <w:t>)</w:t>
      </w:r>
      <w:r>
        <w:rPr>
          <w:rFonts w:hint="eastAsia" w:ascii="宋体" w:hAnsi="宋体" w:cs="仿宋"/>
          <w:spacing w:val="-10"/>
          <w:sz w:val="24"/>
          <w:highlight w:val="none"/>
          <w:vertAlign w:val="superscript"/>
        </w:rPr>
        <w:t>借款期数</w:t>
      </w:r>
    </w:p>
    <w:p>
      <w:pPr>
        <w:snapToGrid w:val="0"/>
        <w:spacing w:line="440" w:lineRule="exact"/>
        <w:rPr>
          <w:rFonts w:ascii="宋体" w:hAnsi="宋体" w:cs="仿宋"/>
          <w:spacing w:val="-10"/>
          <w:sz w:val="24"/>
          <w:highlight w:val="none"/>
        </w:rPr>
      </w:pPr>
      <w:r>
        <w:rPr>
          <w:rFonts w:ascii="宋体" w:hAnsi="宋体" w:cs="仿宋"/>
          <w:spacing w:val="-10"/>
          <w:sz w:val="24"/>
          <w:highlight w:val="none"/>
        </w:rPr>
        <w:t xml:space="preserve">    </w:t>
      </w:r>
      <w:r>
        <w:rPr>
          <w:rFonts w:hint="eastAsia" w:ascii="宋体" w:hAnsi="宋体" w:cs="仿宋"/>
          <w:spacing w:val="-10"/>
          <w:sz w:val="24"/>
          <w:highlight w:val="none"/>
        </w:rPr>
        <w:t>每期还款额</w:t>
      </w:r>
      <w:r>
        <w:rPr>
          <w:rFonts w:ascii="宋体" w:hAnsi="宋体" w:cs="仿宋"/>
          <w:spacing w:val="-10"/>
          <w:sz w:val="24"/>
          <w:highlight w:val="none"/>
        </w:rPr>
        <w:t xml:space="preserve"> =  ——————----------------------------</w:t>
      </w:r>
    </w:p>
    <w:p>
      <w:pPr>
        <w:snapToGrid w:val="0"/>
        <w:spacing w:line="440" w:lineRule="exact"/>
        <w:rPr>
          <w:rFonts w:ascii="宋体" w:hAnsi="宋体" w:cs="楷体"/>
          <w:bCs/>
          <w:sz w:val="24"/>
          <w:highlight w:val="none"/>
        </w:rPr>
      </w:pPr>
      <w:r>
        <w:rPr>
          <w:rFonts w:ascii="宋体" w:hAnsi="宋体" w:cs="仿宋"/>
          <w:spacing w:val="-10"/>
          <w:sz w:val="24"/>
          <w:highlight w:val="none"/>
        </w:rPr>
        <w:t xml:space="preserve">                              (1+</w:t>
      </w:r>
      <w:r>
        <w:rPr>
          <w:rFonts w:hint="eastAsia" w:ascii="宋体" w:hAnsi="宋体" w:cs="仿宋"/>
          <w:spacing w:val="-10"/>
          <w:sz w:val="24"/>
          <w:highlight w:val="none"/>
        </w:rPr>
        <w:t>期利率</w:t>
      </w:r>
      <w:r>
        <w:rPr>
          <w:rFonts w:ascii="宋体" w:hAnsi="宋体" w:cs="仿宋"/>
          <w:spacing w:val="-10"/>
          <w:sz w:val="24"/>
          <w:highlight w:val="none"/>
        </w:rPr>
        <w:t>)</w:t>
      </w:r>
      <w:r>
        <w:rPr>
          <w:rFonts w:hint="eastAsia" w:ascii="宋体" w:hAnsi="宋体" w:cs="仿宋"/>
          <w:spacing w:val="-10"/>
          <w:sz w:val="24"/>
          <w:highlight w:val="none"/>
          <w:vertAlign w:val="superscript"/>
        </w:rPr>
        <w:t>借款期数</w:t>
      </w:r>
      <w:r>
        <w:rPr>
          <w:rFonts w:ascii="宋体" w:hAnsi="宋体" w:cs="仿宋"/>
          <w:spacing w:val="-10"/>
          <w:sz w:val="24"/>
          <w:highlight w:val="none"/>
        </w:rPr>
        <w:t>-1</w:t>
      </w:r>
    </w:p>
    <w:p>
      <w:pPr>
        <w:snapToGrid w:val="0"/>
        <w:spacing w:line="440" w:lineRule="exact"/>
        <w:rPr>
          <w:rFonts w:ascii="宋体" w:hAnsi="宋体" w:cs="楷体"/>
          <w:bCs/>
          <w:sz w:val="24"/>
          <w:highlight w:val="none"/>
        </w:rPr>
      </w:pPr>
      <w:r>
        <w:rPr>
          <w:rFonts w:ascii="宋体" w:hAnsi="宋体" w:cs="楷体"/>
          <w:bCs/>
          <w:sz w:val="24"/>
          <w:highlight w:val="none"/>
        </w:rPr>
        <w:t xml:space="preserve">    （2）</w:t>
      </w:r>
      <w:r>
        <w:rPr>
          <w:rFonts w:hint="eastAsia" w:ascii="宋体" w:hAnsi="宋体" w:cs="楷体"/>
          <w:bCs/>
          <w:sz w:val="24"/>
          <w:highlight w:val="none"/>
        </w:rPr>
        <w:t>等额本金还款法：</w:t>
      </w:r>
    </w:p>
    <w:p>
      <w:pPr>
        <w:snapToGrid w:val="0"/>
        <w:spacing w:line="440" w:lineRule="exact"/>
        <w:rPr>
          <w:rFonts w:ascii="宋体" w:hAnsi="宋体" w:cs="仿宋"/>
          <w:spacing w:val="-10"/>
          <w:sz w:val="24"/>
          <w:highlight w:val="none"/>
        </w:rPr>
      </w:pPr>
      <w:r>
        <w:rPr>
          <w:rFonts w:ascii="宋体" w:hAnsi="宋体" w:cs="仿宋"/>
          <w:spacing w:val="-10"/>
          <w:sz w:val="24"/>
          <w:highlight w:val="none"/>
        </w:rPr>
        <w:t xml:space="preserve">                    借款本金</w:t>
      </w:r>
    </w:p>
    <w:p>
      <w:pPr>
        <w:snapToGrid w:val="0"/>
        <w:spacing w:line="440" w:lineRule="exact"/>
        <w:rPr>
          <w:rFonts w:ascii="宋体" w:hAnsi="宋体" w:cs="仿宋"/>
          <w:spacing w:val="-10"/>
          <w:sz w:val="24"/>
          <w:highlight w:val="none"/>
        </w:rPr>
      </w:pPr>
      <w:r>
        <w:rPr>
          <w:rFonts w:ascii="宋体" w:hAnsi="宋体" w:cs="仿宋"/>
          <w:spacing w:val="-10"/>
          <w:sz w:val="24"/>
          <w:highlight w:val="none"/>
        </w:rPr>
        <w:t xml:space="preserve">    每期还款额 = —————— + </w:t>
      </w:r>
      <w:r>
        <w:rPr>
          <w:rFonts w:hint="eastAsia" w:ascii="宋体" w:hAnsi="宋体" w:cs="仿宋"/>
          <w:spacing w:val="-10"/>
          <w:sz w:val="24"/>
          <w:highlight w:val="none"/>
        </w:rPr>
        <w:t>（借款本金</w:t>
      </w:r>
      <w:r>
        <w:rPr>
          <w:rFonts w:ascii="宋体" w:hAnsi="宋体" w:cs="仿宋"/>
          <w:spacing w:val="-10"/>
          <w:sz w:val="24"/>
          <w:highlight w:val="none"/>
        </w:rPr>
        <w:t>-</w:t>
      </w:r>
      <w:r>
        <w:rPr>
          <w:rFonts w:hint="eastAsia" w:ascii="宋体" w:hAnsi="宋体" w:cs="仿宋"/>
          <w:spacing w:val="-10"/>
          <w:sz w:val="24"/>
          <w:highlight w:val="none"/>
        </w:rPr>
        <w:t>累计已归还本金额）×期利率</w:t>
      </w:r>
    </w:p>
    <w:p>
      <w:pPr>
        <w:snapToGrid w:val="0"/>
        <w:spacing w:line="440" w:lineRule="exact"/>
        <w:rPr>
          <w:rFonts w:ascii="宋体" w:hAnsi="宋体" w:cs="仿宋"/>
          <w:spacing w:val="-10"/>
          <w:sz w:val="24"/>
          <w:highlight w:val="none"/>
        </w:rPr>
      </w:pPr>
      <w:r>
        <w:rPr>
          <w:rFonts w:ascii="宋体" w:hAnsi="宋体" w:cs="仿宋"/>
          <w:spacing w:val="-10"/>
          <w:sz w:val="24"/>
          <w:highlight w:val="none"/>
        </w:rPr>
        <w:t xml:space="preserve">                    </w:t>
      </w:r>
      <w:r>
        <w:rPr>
          <w:rFonts w:hint="eastAsia" w:ascii="宋体" w:hAnsi="宋体" w:cs="仿宋"/>
          <w:spacing w:val="-10"/>
          <w:sz w:val="24"/>
          <w:highlight w:val="none"/>
        </w:rPr>
        <w:t>借款期数</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w:t>
      </w:r>
      <w:r>
        <w:rPr>
          <w:rFonts w:ascii="宋体" w:hAnsi="宋体" w:cs="楷体"/>
          <w:bCs/>
          <w:sz w:val="24"/>
          <w:highlight w:val="none"/>
        </w:rPr>
        <w:t>3）</w:t>
      </w:r>
      <w:r>
        <w:rPr>
          <w:rFonts w:hint="eastAsia" w:ascii="宋体" w:hAnsi="宋体" w:cs="楷体"/>
          <w:bCs/>
          <w:sz w:val="24"/>
          <w:highlight w:val="none"/>
        </w:rPr>
        <w:t>按期结息到期还本，本合同按</w:t>
      </w:r>
      <w:r>
        <w:rPr>
          <w:rFonts w:ascii="宋体" w:hAnsi="宋体" w:cs="楷体"/>
          <w:bCs/>
          <w:sz w:val="24"/>
          <w:highlight w:val="none"/>
          <w:u w:val="single"/>
        </w:rPr>
        <w:t xml:space="preserve">  </w:t>
      </w:r>
      <w:bookmarkStart w:id="53" w:name="PO_GRCTR_YJBNL1"/>
      <w:bookmarkEnd w:id="53"/>
      <w:r>
        <w:rPr>
          <w:rFonts w:ascii="宋体" w:hAnsi="宋体" w:cs="楷体"/>
          <w:bCs/>
          <w:sz w:val="24"/>
          <w:highlight w:val="none"/>
          <w:u w:val="single"/>
        </w:rPr>
        <w:t xml:space="preserve">   </w:t>
      </w:r>
      <w:r>
        <w:rPr>
          <w:rFonts w:hint="eastAsia" w:ascii="宋体" w:hAnsi="宋体" w:cs="楷体"/>
          <w:bCs/>
          <w:sz w:val="24"/>
          <w:highlight w:val="none"/>
        </w:rPr>
        <w:t>（月、季、半年、年、利随本清）结付利息，本金和最后一期利息到期后一次性归还；</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w:t>
      </w:r>
      <w:r>
        <w:rPr>
          <w:rFonts w:ascii="宋体" w:hAnsi="宋体" w:cs="楷体"/>
          <w:bCs/>
          <w:sz w:val="24"/>
          <w:highlight w:val="none"/>
        </w:rPr>
        <w:t>4）</w:t>
      </w:r>
      <w:r>
        <w:rPr>
          <w:rFonts w:hint="eastAsia" w:ascii="宋体" w:hAnsi="宋体" w:cs="楷体"/>
          <w:bCs/>
          <w:sz w:val="24"/>
          <w:highlight w:val="none"/>
        </w:rPr>
        <w:t>按期结息分期还款本合同按</w:t>
      </w:r>
      <w:r>
        <w:rPr>
          <w:rFonts w:ascii="宋体" w:hAnsi="宋体" w:cs="楷体"/>
          <w:bCs/>
          <w:sz w:val="24"/>
          <w:highlight w:val="none"/>
          <w:u w:val="single"/>
        </w:rPr>
        <w:t xml:space="preserve">  </w:t>
      </w:r>
      <w:bookmarkStart w:id="54" w:name="PO_GRCTR_YJBNL2"/>
      <w:bookmarkEnd w:id="54"/>
      <w:r>
        <w:rPr>
          <w:rFonts w:ascii="宋体" w:hAnsi="宋体" w:cs="楷体"/>
          <w:bCs/>
          <w:sz w:val="24"/>
          <w:highlight w:val="none"/>
          <w:u w:val="single"/>
        </w:rPr>
        <w:t xml:space="preserve">        </w:t>
      </w:r>
      <w:r>
        <w:rPr>
          <w:rFonts w:hint="eastAsia" w:ascii="宋体" w:hAnsi="宋体" w:cs="楷体"/>
          <w:bCs/>
          <w:sz w:val="24"/>
          <w:highlight w:val="none"/>
        </w:rPr>
        <w:t>（月、季、半年、年、利随本清）结付利息，本金分期归还计划如下：</w:t>
      </w:r>
    </w:p>
    <w:tbl>
      <w:tblPr>
        <w:tblStyle w:val="13"/>
        <w:tblW w:w="5670" w:type="dxa"/>
        <w:tblInd w:w="675" w:type="dxa"/>
        <w:tblLayout w:type="fixed"/>
        <w:tblCellMar>
          <w:top w:w="0" w:type="dxa"/>
          <w:left w:w="108" w:type="dxa"/>
          <w:bottom w:w="0" w:type="dxa"/>
          <w:right w:w="108" w:type="dxa"/>
        </w:tblCellMar>
      </w:tblPr>
      <w:tblGrid>
        <w:gridCol w:w="1140"/>
        <w:gridCol w:w="2140"/>
        <w:gridCol w:w="2390"/>
      </w:tblGrid>
      <w:tr>
        <w:tblPrEx>
          <w:tblCellMar>
            <w:top w:w="0" w:type="dxa"/>
            <w:left w:w="108" w:type="dxa"/>
            <w:bottom w:w="0" w:type="dxa"/>
            <w:right w:w="108" w:type="dxa"/>
          </w:tblCellMar>
        </w:tblPrEx>
        <w:trPr>
          <w:trHeight w:val="416" w:hRule="atLeast"/>
        </w:trPr>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期数</w:t>
            </w:r>
          </w:p>
        </w:tc>
        <w:tc>
          <w:tcPr>
            <w:tcW w:w="2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分期还本日期</w:t>
            </w:r>
          </w:p>
        </w:tc>
        <w:tc>
          <w:tcPr>
            <w:tcW w:w="23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分期还本金额（元）</w:t>
            </w:r>
          </w:p>
        </w:tc>
      </w:tr>
      <w:tr>
        <w:tblPrEx>
          <w:tblCellMar>
            <w:top w:w="0" w:type="dxa"/>
            <w:left w:w="108" w:type="dxa"/>
            <w:bottom w:w="0" w:type="dxa"/>
            <w:right w:w="108" w:type="dxa"/>
          </w:tblCellMar>
        </w:tblPrEx>
        <w:trPr>
          <w:trHeight w:val="408"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ascii="宋体" w:hAnsi="宋体" w:cs="宋体"/>
                <w:color w:val="000000"/>
                <w:kern w:val="0"/>
                <w:sz w:val="24"/>
                <w:highlight w:val="none"/>
              </w:rPr>
              <w:t>1</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年</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月</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日</w:t>
            </w:r>
          </w:p>
        </w:tc>
        <w:tc>
          <w:tcPr>
            <w:tcW w:w="23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427"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ascii="宋体" w:hAnsi="宋体" w:cs="宋体"/>
                <w:color w:val="000000"/>
                <w:kern w:val="0"/>
                <w:sz w:val="24"/>
                <w:highlight w:val="none"/>
              </w:rPr>
              <w:t>2</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年</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月</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日</w:t>
            </w:r>
          </w:p>
        </w:tc>
        <w:tc>
          <w:tcPr>
            <w:tcW w:w="23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406"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ascii="宋体" w:hAnsi="宋体" w:cs="宋体"/>
                <w:color w:val="000000"/>
                <w:kern w:val="0"/>
                <w:sz w:val="24"/>
                <w:highlight w:val="none"/>
              </w:rPr>
              <w:t>3</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年</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月</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日</w:t>
            </w:r>
          </w:p>
        </w:tc>
        <w:tc>
          <w:tcPr>
            <w:tcW w:w="23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411" w:hRule="atLeast"/>
        </w:trPr>
        <w:tc>
          <w:tcPr>
            <w:tcW w:w="11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c>
          <w:tcPr>
            <w:tcW w:w="23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highlight w:val="none"/>
              </w:rPr>
            </w:pPr>
          </w:p>
        </w:tc>
      </w:tr>
    </w:tbl>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w:t>
      </w:r>
      <w:r>
        <w:rPr>
          <w:rFonts w:ascii="宋体" w:hAnsi="宋体" w:cs="楷体"/>
          <w:bCs/>
          <w:sz w:val="24"/>
          <w:highlight w:val="none"/>
        </w:rPr>
        <w:t>5）</w:t>
      </w:r>
      <w:r>
        <w:rPr>
          <w:rFonts w:hint="eastAsia" w:ascii="宋体" w:hAnsi="宋体" w:cs="楷体"/>
          <w:bCs/>
          <w:sz w:val="24"/>
          <w:highlight w:val="none"/>
        </w:rPr>
        <w:t>利随本清；</w:t>
      </w:r>
    </w:p>
    <w:p>
      <w:pPr>
        <w:spacing w:line="440" w:lineRule="exact"/>
        <w:ind w:firstLine="480" w:firstLineChars="200"/>
        <w:rPr>
          <w:rFonts w:ascii="宋体" w:hAnsi="宋体" w:cs="楷体"/>
          <w:sz w:val="24"/>
          <w:highlight w:val="none"/>
          <w:u w:val="single"/>
        </w:rPr>
      </w:pPr>
      <w:r>
        <w:rPr>
          <w:rFonts w:hint="eastAsia" w:ascii="宋体" w:hAnsi="宋体" w:cs="楷体"/>
          <w:bCs/>
          <w:sz w:val="24"/>
          <w:highlight w:val="none"/>
        </w:rPr>
        <w:t>（</w:t>
      </w:r>
      <w:r>
        <w:rPr>
          <w:rFonts w:ascii="宋体" w:hAnsi="宋体" w:cs="楷体"/>
          <w:bCs/>
          <w:sz w:val="24"/>
          <w:highlight w:val="none"/>
        </w:rPr>
        <w:t>6）</w:t>
      </w:r>
      <w:r>
        <w:rPr>
          <w:rFonts w:hint="eastAsia" w:ascii="宋体" w:hAnsi="宋体" w:cs="楷体"/>
          <w:bCs/>
          <w:sz w:val="24"/>
          <w:highlight w:val="none"/>
        </w:rPr>
        <w:t>双方约定的其他还款方式：</w:t>
      </w:r>
    </w:p>
    <w:p>
      <w:pPr>
        <w:spacing w:line="440" w:lineRule="exact"/>
        <w:ind w:firstLine="480" w:firstLineChars="200"/>
        <w:rPr>
          <w:rFonts w:ascii="宋体" w:hAnsi="宋体" w:cs="楷体"/>
          <w:sz w:val="24"/>
          <w:highlight w:val="none"/>
          <w:u w:val="single"/>
        </w:rPr>
      </w:pPr>
      <w:r>
        <w:rPr>
          <w:rFonts w:ascii="宋体" w:hAnsi="宋体" w:cs="楷体"/>
          <w:sz w:val="24"/>
          <w:highlight w:val="none"/>
          <w:u w:val="single"/>
        </w:rPr>
        <w:t xml:space="preserve">   </w:t>
      </w:r>
      <w:bookmarkStart w:id="55" w:name="PO_GRCTRT_OTHER_WAY"/>
      <w:bookmarkEnd w:id="55"/>
      <w:r>
        <w:rPr>
          <w:rFonts w:ascii="宋体" w:hAnsi="宋体" w:cs="楷体"/>
          <w:sz w:val="24"/>
          <w:highlight w:val="none"/>
          <w:u w:val="single"/>
        </w:rPr>
        <w:t xml:space="preserve">                                                    </w:t>
      </w:r>
    </w:p>
    <w:p>
      <w:pPr>
        <w:spacing w:line="440" w:lineRule="exact"/>
        <w:ind w:firstLine="480" w:firstLineChars="200"/>
        <w:rPr>
          <w:rFonts w:ascii="宋体" w:hAnsi="宋体" w:cs="楷体"/>
          <w:sz w:val="24"/>
          <w:highlight w:val="none"/>
          <w:u w:val="single"/>
        </w:rPr>
      </w:pPr>
      <w:r>
        <w:rPr>
          <w:rFonts w:ascii="宋体" w:hAnsi="宋体" w:cs="楷体"/>
          <w:sz w:val="24"/>
          <w:highlight w:val="none"/>
          <w:u w:val="single"/>
        </w:rPr>
        <w:t xml:space="preserve">                                                       </w:t>
      </w:r>
    </w:p>
    <w:p>
      <w:pPr>
        <w:spacing w:line="440" w:lineRule="exact"/>
        <w:ind w:firstLine="480" w:firstLineChars="200"/>
        <w:outlineLvl w:val="0"/>
        <w:rPr>
          <w:rFonts w:ascii="宋体" w:hAnsi="宋体" w:cs="楷体"/>
          <w:bCs/>
          <w:color w:val="000000"/>
          <w:sz w:val="24"/>
          <w:highlight w:val="none"/>
        </w:rPr>
      </w:pPr>
      <w:r>
        <w:rPr>
          <w:rFonts w:hint="eastAsia" w:ascii="宋体" w:hAnsi="宋体" w:cs="楷体"/>
          <w:bCs/>
          <w:color w:val="000000"/>
          <w:sz w:val="24"/>
          <w:highlight w:val="none"/>
        </w:rPr>
        <w:t>2.借款人需要提前还本时，除计收正常利息外，贷款人有权对提前还本金额部分按照原贷款利率计收一个月利息作为违约金。双方另有特别约定的，以特别约定为准。</w:t>
      </w:r>
    </w:p>
    <w:p>
      <w:pPr>
        <w:spacing w:line="440" w:lineRule="exact"/>
        <w:ind w:firstLine="482" w:firstLineChars="200"/>
        <w:outlineLvl w:val="0"/>
        <w:rPr>
          <w:rFonts w:ascii="宋体" w:hAnsi="宋体" w:cs="楷体"/>
          <w:b/>
          <w:color w:val="000000"/>
          <w:sz w:val="24"/>
          <w:highlight w:val="none"/>
        </w:rPr>
      </w:pPr>
      <w:r>
        <w:rPr>
          <w:rFonts w:hint="eastAsia" w:ascii="宋体" w:hAnsi="宋体" w:cs="楷体"/>
          <w:b/>
          <w:color w:val="000000"/>
          <w:sz w:val="24"/>
          <w:highlight w:val="none"/>
        </w:rPr>
        <w:t>第九条</w:t>
      </w:r>
      <w:r>
        <w:rPr>
          <w:rFonts w:ascii="宋体" w:hAnsi="宋体" w:cs="楷体"/>
          <w:b/>
          <w:color w:val="000000"/>
          <w:sz w:val="24"/>
          <w:highlight w:val="none"/>
        </w:rPr>
        <w:t xml:space="preserve"> </w:t>
      </w:r>
      <w:r>
        <w:rPr>
          <w:rFonts w:hint="eastAsia" w:ascii="宋体" w:hAnsi="宋体" w:cs="楷体"/>
          <w:b/>
          <w:color w:val="000000"/>
          <w:sz w:val="24"/>
          <w:highlight w:val="none"/>
        </w:rPr>
        <w:t xml:space="preserve"> 借款担保</w:t>
      </w:r>
    </w:p>
    <w:p>
      <w:pPr>
        <w:spacing w:line="440" w:lineRule="exact"/>
        <w:ind w:firstLine="480" w:firstLineChars="200"/>
        <w:rPr>
          <w:rFonts w:ascii="宋体" w:hAnsi="宋体" w:cs="楷体"/>
          <w:color w:val="000000"/>
          <w:sz w:val="24"/>
          <w:highlight w:val="none"/>
        </w:rPr>
      </w:pPr>
      <w:r>
        <w:rPr>
          <w:rFonts w:ascii="宋体" w:hAnsi="宋体" w:cs="楷体"/>
          <w:color w:val="000000"/>
          <w:sz w:val="24"/>
          <w:highlight w:val="none"/>
        </w:rPr>
        <w:t>1.</w:t>
      </w:r>
      <w:r>
        <w:rPr>
          <w:rFonts w:hint="eastAsia" w:ascii="宋体" w:hAnsi="宋体" w:cs="楷体"/>
          <w:color w:val="000000"/>
          <w:sz w:val="24"/>
          <w:highlight w:val="none"/>
        </w:rPr>
        <w:t>本合同项下贷款为</w:t>
      </w:r>
      <w:r>
        <w:rPr>
          <w:rFonts w:ascii="宋体" w:hAnsi="宋体" w:cs="楷体"/>
          <w:color w:val="000000"/>
          <w:sz w:val="24"/>
          <w:highlight w:val="none"/>
          <w:u w:val="single"/>
        </w:rPr>
        <w:t xml:space="preserve">  </w:t>
      </w:r>
      <w:bookmarkStart w:id="56" w:name="PO_GRCTR_CTRTYPE"/>
      <w:bookmarkEnd w:id="56"/>
      <w:r>
        <w:rPr>
          <w:rFonts w:ascii="宋体" w:hAnsi="宋体" w:cs="楷体"/>
          <w:color w:val="000000"/>
          <w:sz w:val="24"/>
          <w:highlight w:val="none"/>
          <w:u w:val="single"/>
        </w:rPr>
        <w:t xml:space="preserve">      </w:t>
      </w:r>
      <w:r>
        <w:rPr>
          <w:rFonts w:hint="eastAsia" w:ascii="宋体" w:hAnsi="宋体" w:cs="楷体"/>
          <w:color w:val="000000"/>
          <w:sz w:val="24"/>
          <w:highlight w:val="none"/>
        </w:rPr>
        <w:t>（信用/担保）贷款。</w:t>
      </w:r>
    </w:p>
    <w:p>
      <w:pPr>
        <w:spacing w:line="440" w:lineRule="exact"/>
        <w:ind w:firstLine="480" w:firstLineChars="200"/>
        <w:rPr>
          <w:rFonts w:ascii="宋体" w:hAnsi="宋体" w:cs="楷体"/>
          <w:sz w:val="24"/>
          <w:highlight w:val="none"/>
        </w:rPr>
      </w:pPr>
      <w:r>
        <w:rPr>
          <w:rFonts w:ascii="宋体" w:hAnsi="宋体" w:cs="楷体"/>
          <w:sz w:val="24"/>
          <w:highlight w:val="none"/>
        </w:rPr>
        <w:t>2.</w:t>
      </w:r>
      <w:r>
        <w:rPr>
          <w:rFonts w:hint="eastAsia" w:ascii="宋体" w:hAnsi="宋体" w:cs="楷体"/>
          <w:sz w:val="24"/>
          <w:highlight w:val="none"/>
        </w:rPr>
        <w:t>本合同项下贷款为担保贷款的，担保事宜见另行签订的担保合同。</w:t>
      </w:r>
    </w:p>
    <w:p>
      <w:pPr>
        <w:spacing w:line="440" w:lineRule="exact"/>
        <w:ind w:firstLine="482" w:firstLineChars="200"/>
        <w:outlineLvl w:val="0"/>
        <w:rPr>
          <w:rFonts w:ascii="宋体" w:hAnsi="宋体" w:cs="楷体"/>
          <w:b/>
          <w:sz w:val="24"/>
          <w:highlight w:val="none"/>
        </w:rPr>
      </w:pPr>
      <w:r>
        <w:rPr>
          <w:rFonts w:hint="eastAsia" w:ascii="宋体" w:hAnsi="宋体" w:cs="楷体"/>
          <w:b/>
          <w:sz w:val="24"/>
          <w:highlight w:val="none"/>
        </w:rPr>
        <w:t>第十条</w:t>
      </w:r>
      <w:r>
        <w:rPr>
          <w:rFonts w:ascii="宋体" w:hAnsi="宋体" w:cs="楷体"/>
          <w:b/>
          <w:sz w:val="24"/>
          <w:highlight w:val="none"/>
        </w:rPr>
        <w:t xml:space="preserve">  </w:t>
      </w:r>
      <w:r>
        <w:rPr>
          <w:rFonts w:hint="eastAsia" w:ascii="宋体" w:hAnsi="宋体" w:cs="楷体"/>
          <w:b/>
          <w:sz w:val="24"/>
          <w:highlight w:val="none"/>
        </w:rPr>
        <w:t>合同争议解决方式</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1.本合同在履行过程中发生争议的，可以通过协商解决。协商不成，按以下第</w:t>
      </w:r>
      <w:r>
        <w:rPr>
          <w:rFonts w:hint="eastAsia" w:ascii="宋体" w:hAnsi="宋体" w:cs="楷体"/>
          <w:bCs/>
          <w:sz w:val="24"/>
          <w:highlight w:val="none"/>
          <w:u w:val="single"/>
        </w:rPr>
        <w:t xml:space="preserve"> </w:t>
      </w:r>
      <w:bookmarkStart w:id="57" w:name="PO_GRCTR_DISRES"/>
      <w:bookmarkEnd w:id="57"/>
      <w:r>
        <w:rPr>
          <w:rFonts w:hint="eastAsia" w:ascii="宋体" w:hAnsi="宋体" w:cs="楷体"/>
          <w:bCs/>
          <w:sz w:val="24"/>
          <w:highlight w:val="none"/>
          <w:u w:val="single"/>
        </w:rPr>
        <w:t xml:space="preserve">   </w:t>
      </w:r>
      <w:r>
        <w:rPr>
          <w:rFonts w:hint="eastAsia" w:ascii="宋体" w:hAnsi="宋体" w:cs="楷体"/>
          <w:bCs/>
          <w:sz w:val="24"/>
          <w:highlight w:val="none"/>
        </w:rPr>
        <w:t>方式解决：</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① 向</w:t>
      </w:r>
      <w:r>
        <w:rPr>
          <w:rFonts w:hint="eastAsia" w:ascii="宋体" w:hAnsi="宋体" w:cs="楷体"/>
          <w:bCs/>
          <w:sz w:val="24"/>
          <w:highlight w:val="none"/>
          <w:lang w:eastAsia="zh-CN"/>
        </w:rPr>
        <w:t>贷款人</w:t>
      </w:r>
      <w:r>
        <w:rPr>
          <w:rFonts w:hint="eastAsia" w:ascii="宋体" w:hAnsi="宋体" w:cs="楷体"/>
          <w:bCs/>
          <w:sz w:val="24"/>
          <w:highlight w:val="none"/>
        </w:rPr>
        <w:t>法人机构所在地人民法院提起诉讼；</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② 向合同签约地人民法院提起诉讼；</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③ 其他方式：</w:t>
      </w:r>
      <w:r>
        <w:rPr>
          <w:rFonts w:hint="eastAsia" w:ascii="宋体" w:hAnsi="宋体" w:cs="楷体"/>
          <w:bCs/>
          <w:sz w:val="24"/>
          <w:highlight w:val="none"/>
          <w:u w:val="single"/>
        </w:rPr>
        <w:t xml:space="preserve">  </w:t>
      </w:r>
      <w:bookmarkStart w:id="58" w:name="PO_GRCTR_DISRESDESC"/>
      <w:bookmarkEnd w:id="58"/>
      <w:r>
        <w:rPr>
          <w:rFonts w:hint="eastAsia" w:ascii="宋体" w:hAnsi="宋体" w:cs="楷体"/>
          <w:bCs/>
          <w:sz w:val="24"/>
          <w:highlight w:val="none"/>
          <w:u w:val="single"/>
        </w:rPr>
        <w:t xml:space="preserve">        </w:t>
      </w:r>
      <w:r>
        <w:rPr>
          <w:rFonts w:hint="eastAsia" w:ascii="宋体" w:hAnsi="宋体" w:cs="楷体"/>
          <w:bCs/>
          <w:sz w:val="24"/>
          <w:highlight w:val="none"/>
        </w:rPr>
        <w:t>。</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2.在争议处理期间，本合同不涉及争议部分的条款仍须履行。</w:t>
      </w:r>
    </w:p>
    <w:p>
      <w:pPr>
        <w:spacing w:line="440" w:lineRule="exact"/>
        <w:ind w:firstLine="482" w:firstLineChars="200"/>
        <w:rPr>
          <w:rFonts w:ascii="宋体" w:hAnsi="宋体" w:cs="楷体"/>
          <w:b/>
          <w:sz w:val="24"/>
          <w:highlight w:val="none"/>
        </w:rPr>
      </w:pPr>
      <w:r>
        <w:rPr>
          <w:rFonts w:hint="eastAsia" w:ascii="宋体" w:hAnsi="宋体" w:cs="楷体"/>
          <w:b/>
          <w:sz w:val="24"/>
          <w:highlight w:val="none"/>
        </w:rPr>
        <w:t>第十一条</w:t>
      </w:r>
      <w:r>
        <w:rPr>
          <w:rFonts w:ascii="宋体" w:hAnsi="宋体" w:cs="楷体"/>
          <w:b/>
          <w:sz w:val="24"/>
          <w:highlight w:val="none"/>
        </w:rPr>
        <w:t xml:space="preserve"> </w:t>
      </w:r>
      <w:r>
        <w:rPr>
          <w:rFonts w:hint="eastAsia" w:ascii="宋体" w:hAnsi="宋体" w:cs="楷体"/>
          <w:b/>
          <w:sz w:val="24"/>
          <w:highlight w:val="none"/>
        </w:rPr>
        <w:t xml:space="preserve"> 通知和送达</w:t>
      </w:r>
    </w:p>
    <w:p>
      <w:pPr>
        <w:spacing w:line="440" w:lineRule="exact"/>
        <w:ind w:firstLine="480" w:firstLineChars="200"/>
        <w:rPr>
          <w:rFonts w:ascii="宋体" w:hAnsi="宋体" w:cs="仿宋"/>
          <w:sz w:val="24"/>
          <w:highlight w:val="none"/>
        </w:rPr>
      </w:pPr>
      <w:r>
        <w:rPr>
          <w:rFonts w:hint="eastAsia" w:ascii="宋体" w:hAnsi="宋体" w:cs="仿宋"/>
          <w:sz w:val="24"/>
          <w:highlight w:val="none"/>
        </w:rPr>
        <w:t>借款人</w:t>
      </w:r>
      <w:r>
        <w:rPr>
          <w:rFonts w:hint="default" w:ascii="宋体" w:hAnsi="宋体" w:cs="仿宋"/>
          <w:sz w:val="24"/>
          <w:highlight w:val="none"/>
          <w:lang w:val="en-US"/>
        </w:rPr>
        <w:t>指定</w:t>
      </w:r>
      <w:r>
        <w:rPr>
          <w:rFonts w:hint="eastAsia" w:ascii="宋体" w:hAnsi="宋体" w:cs="仿宋"/>
          <w:sz w:val="24"/>
          <w:highlight w:val="none"/>
        </w:rPr>
        <w:t>的接受送达方式如下：</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指定接收人：</w:t>
      </w:r>
      <w:r>
        <w:rPr>
          <w:rFonts w:ascii="宋体" w:hAnsi="宋体"/>
          <w:sz w:val="24"/>
          <w:highlight w:val="none"/>
          <w:u w:val="single"/>
        </w:rPr>
        <w:t xml:space="preserve">  </w:t>
      </w:r>
      <w:bookmarkStart w:id="59" w:name="PO_GRCTR_NAME2"/>
      <w:bookmarkEnd w:id="59"/>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邮寄地址：</w:t>
      </w:r>
      <w:r>
        <w:rPr>
          <w:rFonts w:ascii="宋体" w:hAnsi="宋体"/>
          <w:sz w:val="24"/>
          <w:highlight w:val="none"/>
          <w:u w:val="single"/>
        </w:rPr>
        <w:t xml:space="preserve">   </w:t>
      </w:r>
      <w:bookmarkStart w:id="60" w:name="PO_GRCTR_ADR2"/>
      <w:bookmarkEnd w:id="60"/>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u w:val="single"/>
        </w:rPr>
      </w:pPr>
      <w:r>
        <w:rPr>
          <w:rFonts w:hint="eastAsia" w:ascii="宋体" w:hAnsi="宋体"/>
          <w:sz w:val="24"/>
          <w:highlight w:val="none"/>
        </w:rPr>
        <w:t>联系电话（手机号）：</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bookmarkStart w:id="61" w:name="PO_GRCTR_TEL2"/>
      <w:bookmarkEnd w:id="61"/>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u w:val="single"/>
        </w:rPr>
      </w:pPr>
      <w:r>
        <w:rPr>
          <w:rFonts w:hint="eastAsia" w:ascii="宋体" w:hAnsi="宋体"/>
          <w:sz w:val="24"/>
          <w:highlight w:val="none"/>
        </w:rPr>
        <w:t>电子邮箱：</w:t>
      </w:r>
      <w:r>
        <w:rPr>
          <w:rFonts w:ascii="宋体" w:hAnsi="宋体"/>
          <w:sz w:val="24"/>
          <w:highlight w:val="none"/>
          <w:u w:val="single"/>
        </w:rPr>
        <w:t xml:space="preserve">  </w:t>
      </w:r>
      <w:bookmarkStart w:id="62" w:name="PO_GRCTR_PC2"/>
      <w:bookmarkEnd w:id="62"/>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微信号：</w:t>
      </w:r>
      <w:r>
        <w:rPr>
          <w:rFonts w:ascii="宋体" w:hAnsi="宋体"/>
          <w:sz w:val="24"/>
          <w:highlight w:val="none"/>
          <w:u w:val="single"/>
        </w:rPr>
        <w:t xml:space="preserve">  </w:t>
      </w:r>
      <w:bookmarkStart w:id="63" w:name="PO_GRCTR_WX"/>
      <w:bookmarkEnd w:id="63"/>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贷款人指定的接受送达方式：</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指定接收人：</w:t>
      </w:r>
      <w:r>
        <w:rPr>
          <w:rFonts w:ascii="宋体" w:hAnsi="宋体"/>
          <w:sz w:val="24"/>
          <w:highlight w:val="none"/>
          <w:u w:val="single"/>
        </w:rPr>
        <w:t xml:space="preserve">   </w:t>
      </w:r>
      <w:bookmarkStart w:id="64" w:name="PO_GRCTR_ZHIDING"/>
      <w:bookmarkEnd w:id="64"/>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邮寄地址：</w:t>
      </w:r>
      <w:r>
        <w:rPr>
          <w:rFonts w:ascii="宋体" w:hAnsi="宋体"/>
          <w:sz w:val="24"/>
          <w:highlight w:val="none"/>
          <w:u w:val="single"/>
        </w:rPr>
        <w:t xml:space="preserve">   </w:t>
      </w:r>
      <w:bookmarkStart w:id="65" w:name="PO_GRCTR_EMAILADD"/>
      <w:bookmarkEnd w:id="65"/>
      <w:r>
        <w:rPr>
          <w:rFonts w:ascii="宋体" w:hAnsi="宋体"/>
          <w:sz w:val="24"/>
          <w:highlight w:val="none"/>
          <w:u w:val="single"/>
        </w:rPr>
        <w:t xml:space="preserve">                                          </w:t>
      </w:r>
    </w:p>
    <w:p>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联系电话（座机）：</w:t>
      </w:r>
      <w:r>
        <w:rPr>
          <w:rFonts w:ascii="宋体" w:hAnsi="宋体"/>
          <w:sz w:val="24"/>
          <w:highlight w:val="none"/>
          <w:u w:val="single"/>
        </w:rPr>
        <w:t xml:space="preserve"> </w:t>
      </w:r>
      <w:r>
        <w:rPr>
          <w:rFonts w:hint="eastAsia" w:ascii="宋体" w:hAnsi="宋体"/>
          <w:sz w:val="24"/>
          <w:highlight w:val="none"/>
          <w:u w:val="single"/>
        </w:rPr>
        <w:t xml:space="preserve"> </w:t>
      </w:r>
      <w:bookmarkStart w:id="66" w:name="PO_GRCTR_TEL3"/>
      <w:bookmarkEnd w:id="66"/>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440" w:lineRule="exact"/>
        <w:outlineLvl w:val="0"/>
        <w:rPr>
          <w:rFonts w:ascii="宋体" w:hAnsi="宋体" w:cs="楷体"/>
          <w:b/>
          <w:bCs/>
          <w:sz w:val="24"/>
          <w:highlight w:val="none"/>
        </w:rPr>
      </w:pPr>
      <w:r>
        <w:rPr>
          <w:rFonts w:hint="eastAsia" w:ascii="宋体" w:hAnsi="宋体" w:cs="楷体"/>
          <w:b/>
          <w:bCs/>
          <w:sz w:val="24"/>
          <w:highlight w:val="none"/>
        </w:rPr>
        <w:t xml:space="preserve">    </w:t>
      </w:r>
    </w:p>
    <w:p>
      <w:pPr>
        <w:spacing w:line="440" w:lineRule="exact"/>
        <w:outlineLvl w:val="0"/>
        <w:rPr>
          <w:rFonts w:ascii="宋体" w:hAnsi="宋体" w:cs="楷体"/>
          <w:b/>
          <w:bCs/>
          <w:sz w:val="24"/>
          <w:highlight w:val="none"/>
        </w:rPr>
      </w:pPr>
      <w:r>
        <w:rPr>
          <w:rFonts w:hint="eastAsia" w:ascii="宋体" w:hAnsi="宋体" w:cs="楷体"/>
          <w:b/>
          <w:bCs/>
          <w:sz w:val="24"/>
          <w:highlight w:val="none"/>
        </w:rPr>
        <w:t xml:space="preserve">    第十二条</w:t>
      </w:r>
      <w:r>
        <w:rPr>
          <w:rFonts w:ascii="宋体" w:hAnsi="宋体" w:cs="楷体"/>
          <w:b/>
          <w:bCs/>
          <w:sz w:val="24"/>
          <w:highlight w:val="none"/>
        </w:rPr>
        <w:t xml:space="preserve"> </w:t>
      </w:r>
      <w:r>
        <w:rPr>
          <w:rFonts w:hint="eastAsia" w:ascii="宋体" w:hAnsi="宋体" w:cs="楷体"/>
          <w:b/>
          <w:bCs/>
          <w:sz w:val="24"/>
          <w:highlight w:val="none"/>
        </w:rPr>
        <w:t xml:space="preserve"> 其他特别约定事项</w:t>
      </w:r>
    </w:p>
    <w:p>
      <w:pPr>
        <w:spacing w:line="440" w:lineRule="exact"/>
        <w:ind w:firstLine="480" w:firstLineChars="200"/>
        <w:rPr>
          <w:rFonts w:ascii="宋体" w:hAnsi="宋体" w:cs="楷体"/>
          <w:sz w:val="24"/>
          <w:highlight w:val="none"/>
        </w:rPr>
      </w:pPr>
      <w:r>
        <w:rPr>
          <w:rFonts w:ascii="宋体" w:hAnsi="宋体" w:cs="楷体"/>
          <w:sz w:val="24"/>
          <w:highlight w:val="none"/>
        </w:rPr>
        <w:t>1.</w:t>
      </w:r>
      <w:r>
        <w:rPr>
          <w:rFonts w:hint="eastAsia" w:ascii="宋体" w:hAnsi="宋体" w:cs="楷体"/>
          <w:sz w:val="24"/>
          <w:highlight w:val="none"/>
        </w:rPr>
        <w:t>特别条款约定与通用条款不一致的，执行特别条款约定。</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2.个体工商户经营者对经营用途借款进行提前还款或延迟用款的不收取违约金（个体工商户经营者以借款申请时提交相关证照为认定依据）。</w:t>
      </w:r>
    </w:p>
    <w:p>
      <w:pPr>
        <w:spacing w:line="440" w:lineRule="exact"/>
        <w:ind w:firstLine="480" w:firstLineChars="200"/>
        <w:outlineLvl w:val="0"/>
        <w:rPr>
          <w:rFonts w:ascii="宋体" w:hAnsi="宋体" w:cs="楷体"/>
          <w:sz w:val="24"/>
          <w:highlight w:val="none"/>
        </w:rPr>
      </w:pPr>
      <w:r>
        <w:rPr>
          <w:rFonts w:hint="eastAsia" w:ascii="宋体" w:hAnsi="宋体" w:cs="楷体"/>
          <w:sz w:val="24"/>
          <w:highlight w:val="none"/>
        </w:rPr>
        <w:t>3.</w:t>
      </w:r>
      <w:r>
        <w:rPr>
          <w:rFonts w:hint="eastAsia" w:ascii="宋体" w:hAnsi="宋体" w:cs="楷体"/>
          <w:sz w:val="24"/>
          <w:highlight w:val="none"/>
          <w:u w:val="single"/>
        </w:rPr>
        <w:t xml:space="preserve">   </w:t>
      </w:r>
      <w:bookmarkStart w:id="67" w:name="PO_GRCTRT_OTHER2"/>
      <w:bookmarkEnd w:id="67"/>
      <w:r>
        <w:rPr>
          <w:rFonts w:hint="eastAsia" w:ascii="宋体" w:hAnsi="宋体" w:cs="楷体"/>
          <w:sz w:val="24"/>
          <w:highlight w:val="none"/>
          <w:u w:val="single"/>
        </w:rPr>
        <w:t xml:space="preserve">       </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第十三条</w:t>
      </w:r>
      <w:r>
        <w:rPr>
          <w:rFonts w:ascii="宋体" w:hAnsi="宋体" w:cs="楷体"/>
          <w:b/>
          <w:bCs/>
          <w:sz w:val="24"/>
          <w:highlight w:val="none"/>
        </w:rPr>
        <w:t xml:space="preserve"> </w:t>
      </w:r>
      <w:r>
        <w:rPr>
          <w:rFonts w:hint="eastAsia" w:ascii="宋体" w:hAnsi="宋体" w:cs="楷体"/>
          <w:b/>
          <w:bCs/>
          <w:sz w:val="24"/>
          <w:highlight w:val="none"/>
        </w:rPr>
        <w:t xml:space="preserve"> 本合同份数及附件</w:t>
      </w:r>
    </w:p>
    <w:p>
      <w:pPr>
        <w:spacing w:line="440" w:lineRule="exact"/>
        <w:ind w:firstLine="480" w:firstLineChars="200"/>
        <w:rPr>
          <w:rFonts w:ascii="宋体" w:hAnsi="宋体" w:cs="楷体"/>
          <w:sz w:val="24"/>
          <w:highlight w:val="none"/>
        </w:rPr>
      </w:pPr>
      <w:r>
        <w:rPr>
          <w:rFonts w:hint="eastAsia" w:ascii="宋体" w:hAnsi="宋体" w:cs="楷体"/>
          <w:bCs/>
          <w:sz w:val="24"/>
          <w:highlight w:val="none"/>
        </w:rPr>
        <w:t>1.本合同正本一式</w:t>
      </w:r>
      <w:r>
        <w:rPr>
          <w:rFonts w:ascii="宋体" w:hAnsi="宋体" w:cs="楷体"/>
          <w:bCs/>
          <w:sz w:val="24"/>
          <w:highlight w:val="none"/>
          <w:u w:val="single"/>
        </w:rPr>
        <w:t xml:space="preserve"> </w:t>
      </w:r>
      <w:bookmarkStart w:id="68" w:name="PO_GRCTR_NUMBER"/>
      <w:bookmarkEnd w:id="68"/>
      <w:r>
        <w:rPr>
          <w:rFonts w:ascii="宋体" w:hAnsi="宋体" w:cs="楷体"/>
          <w:bCs/>
          <w:sz w:val="24"/>
          <w:highlight w:val="none"/>
          <w:u w:val="single"/>
        </w:rPr>
        <w:t xml:space="preserve">   </w:t>
      </w:r>
      <w:r>
        <w:rPr>
          <w:rFonts w:hint="eastAsia" w:ascii="宋体" w:hAnsi="宋体" w:cs="楷体"/>
          <w:bCs/>
          <w:sz w:val="24"/>
          <w:highlight w:val="none"/>
        </w:rPr>
        <w:t>份，合同当事人及</w:t>
      </w:r>
      <w:r>
        <w:rPr>
          <w:rFonts w:hint="eastAsia" w:ascii="宋体" w:hAnsi="宋体" w:cs="楷体"/>
          <w:bCs/>
          <w:sz w:val="24"/>
          <w:highlight w:val="none"/>
          <w:u w:val="single"/>
        </w:rPr>
        <w:t xml:space="preserve">  </w:t>
      </w:r>
      <w:bookmarkStart w:id="69" w:name="PO_GRCTR_GURT_TYP"/>
      <w:bookmarkEnd w:id="69"/>
      <w:r>
        <w:rPr>
          <w:rFonts w:hint="eastAsia" w:ascii="宋体" w:hAnsi="宋体" w:cs="楷体"/>
          <w:bCs/>
          <w:sz w:val="24"/>
          <w:highlight w:val="none"/>
          <w:u w:val="single"/>
        </w:rPr>
        <w:t xml:space="preserve">            </w:t>
      </w:r>
      <w:r>
        <w:rPr>
          <w:rFonts w:hint="eastAsia" w:ascii="宋体" w:hAnsi="宋体" w:cs="楷体"/>
          <w:bCs/>
          <w:sz w:val="24"/>
          <w:highlight w:val="none"/>
        </w:rPr>
        <w:t>各执一份，无副本</w:t>
      </w:r>
      <w:r>
        <w:rPr>
          <w:rFonts w:hint="eastAsia" w:ascii="宋体" w:hAnsi="宋体" w:cs="楷体"/>
          <w:sz w:val="24"/>
          <w:highlight w:val="none"/>
        </w:rPr>
        <w:t>。</w:t>
      </w:r>
    </w:p>
    <w:p>
      <w:pPr>
        <w:spacing w:line="440" w:lineRule="exact"/>
        <w:ind w:firstLine="480" w:firstLineChars="200"/>
        <w:rPr>
          <w:rFonts w:ascii="宋体" w:hAnsi="宋体" w:cs="楷体"/>
          <w:bCs/>
          <w:sz w:val="24"/>
          <w:highlight w:val="none"/>
        </w:rPr>
      </w:pPr>
      <w:r>
        <w:rPr>
          <w:rFonts w:ascii="宋体" w:hAnsi="宋体" w:cs="楷体"/>
          <w:bCs/>
          <w:sz w:val="24"/>
          <w:highlight w:val="none"/>
        </w:rPr>
        <w:t>2.</w:t>
      </w:r>
      <w:r>
        <w:rPr>
          <w:rFonts w:hint="eastAsia" w:ascii="宋体" w:hAnsi="宋体" w:cs="楷体"/>
          <w:bCs/>
          <w:sz w:val="24"/>
          <w:highlight w:val="none"/>
        </w:rPr>
        <w:t>合同附件：</w:t>
      </w:r>
    </w:p>
    <w:p>
      <w:pPr>
        <w:spacing w:line="440" w:lineRule="exact"/>
        <w:ind w:firstLine="480" w:firstLineChars="200"/>
        <w:rPr>
          <w:rFonts w:ascii="宋体" w:hAnsi="宋体" w:cs="楷体"/>
          <w:sz w:val="24"/>
          <w:highlight w:val="none"/>
          <w:u w:val="single"/>
        </w:rPr>
      </w:pPr>
      <w:r>
        <w:rPr>
          <w:rFonts w:ascii="宋体" w:hAnsi="宋体" w:cs="楷体"/>
          <w:sz w:val="24"/>
          <w:highlight w:val="none"/>
          <w:u w:val="single"/>
        </w:rPr>
        <w:t xml:space="preserve">   </w:t>
      </w:r>
      <w:bookmarkStart w:id="70" w:name="PO_GRCTR_FILENAME"/>
      <w:bookmarkEnd w:id="70"/>
      <w:r>
        <w:rPr>
          <w:rFonts w:ascii="宋体" w:hAnsi="宋体" w:cs="楷体"/>
          <w:sz w:val="24"/>
          <w:highlight w:val="none"/>
          <w:u w:val="single"/>
        </w:rPr>
        <w:t xml:space="preserve">                                                      </w:t>
      </w:r>
    </w:p>
    <w:p>
      <w:pPr>
        <w:spacing w:line="440" w:lineRule="exact"/>
        <w:ind w:firstLine="482" w:firstLineChars="200"/>
        <w:outlineLvl w:val="0"/>
        <w:rPr>
          <w:rFonts w:ascii="宋体" w:hAnsi="宋体" w:cs="楷体"/>
          <w:b/>
          <w:bCs/>
          <w:sz w:val="24"/>
          <w:highlight w:val="none"/>
        </w:rPr>
      </w:pPr>
      <w:r>
        <w:rPr>
          <w:rFonts w:hint="eastAsia" w:ascii="宋体" w:hAnsi="宋体" w:cs="楷体"/>
          <w:b/>
          <w:bCs/>
          <w:sz w:val="24"/>
          <w:highlight w:val="none"/>
        </w:rPr>
        <w:t>第十四条</w:t>
      </w:r>
      <w:r>
        <w:rPr>
          <w:rFonts w:ascii="宋体" w:hAnsi="宋体" w:cs="楷体"/>
          <w:b/>
          <w:bCs/>
          <w:sz w:val="24"/>
          <w:highlight w:val="none"/>
        </w:rPr>
        <w:t xml:space="preserve"> </w:t>
      </w:r>
      <w:r>
        <w:rPr>
          <w:rFonts w:hint="eastAsia" w:ascii="宋体" w:hAnsi="宋体" w:cs="楷体"/>
          <w:b/>
          <w:bCs/>
          <w:sz w:val="24"/>
          <w:highlight w:val="none"/>
        </w:rPr>
        <w:t xml:space="preserve"> 提示</w:t>
      </w:r>
    </w:p>
    <w:p>
      <w:pPr>
        <w:spacing w:line="440" w:lineRule="exact"/>
        <w:ind w:firstLine="480" w:firstLineChars="200"/>
        <w:rPr>
          <w:rFonts w:ascii="宋体" w:hAnsi="宋体" w:cs="楷体"/>
          <w:bCs/>
          <w:sz w:val="24"/>
          <w:highlight w:val="none"/>
        </w:rPr>
      </w:pPr>
      <w:r>
        <w:rPr>
          <w:rFonts w:hint="eastAsia" w:ascii="宋体" w:hAnsi="宋体" w:cs="楷体"/>
          <w:bCs/>
          <w:sz w:val="24"/>
          <w:highlight w:val="none"/>
        </w:rPr>
        <w:t>本合同特别条款应为打印或手工填写，并与通用条款一齐加盖骑缝章。</w:t>
      </w: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p>
    <w:p>
      <w:pPr>
        <w:spacing w:line="440" w:lineRule="exact"/>
        <w:jc w:val="center"/>
        <w:rPr>
          <w:rFonts w:ascii="宋体" w:hAnsi="宋体" w:cs="楷体"/>
          <w:sz w:val="24"/>
          <w:highlight w:val="none"/>
        </w:rPr>
      </w:pPr>
      <w:r>
        <w:rPr>
          <w:rFonts w:hint="eastAsia" w:ascii="宋体" w:hAnsi="宋体" w:cs="楷体"/>
          <w:bCs/>
          <w:sz w:val="24"/>
          <w:highlight w:val="none"/>
        </w:rPr>
        <w:t>（本页以下无正文，签署页附后）</w:t>
      </w:r>
    </w:p>
    <w:p>
      <w:pPr>
        <w:spacing w:line="440" w:lineRule="exact"/>
        <w:jc w:val="center"/>
        <w:rPr>
          <w:rFonts w:ascii="宋体" w:hAnsi="宋体" w:cs="楷体"/>
          <w:bCs/>
          <w:sz w:val="24"/>
          <w:highlight w:val="none"/>
        </w:rPr>
      </w:pPr>
      <w:r>
        <w:rPr>
          <w:rFonts w:ascii="宋体" w:hAnsi="宋体" w:cs="楷体"/>
          <w:sz w:val="24"/>
          <w:highlight w:val="none"/>
        </w:rPr>
        <w:br w:type="page"/>
      </w:r>
      <w:r>
        <w:rPr>
          <w:rFonts w:hint="eastAsia" w:ascii="宋体" w:hAnsi="宋体" w:cs="楷体"/>
          <w:bCs/>
          <w:sz w:val="24"/>
          <w:highlight w:val="none"/>
        </w:rPr>
        <w:t>（本页无正文，系</w:t>
      </w:r>
      <w:r>
        <w:rPr>
          <w:rFonts w:hint="default" w:ascii="宋体" w:hAnsi="宋体" w:cs="楷体"/>
          <w:sz w:val="24"/>
          <w:highlight w:val="none"/>
          <w:lang w:val="en-US"/>
        </w:rPr>
        <w:t>《借款</w:t>
      </w:r>
      <w:r>
        <w:rPr>
          <w:rFonts w:hint="eastAsia" w:ascii="宋体" w:hAnsi="宋体" w:cs="楷体"/>
          <w:sz w:val="24"/>
          <w:highlight w:val="none"/>
        </w:rPr>
        <w:t>合同</w:t>
      </w:r>
      <w:r>
        <w:rPr>
          <w:rFonts w:hint="eastAsia" w:ascii="宋体" w:hAnsi="宋体" w:cs="楷体"/>
          <w:sz w:val="24"/>
          <w:highlight w:val="none"/>
          <w:lang w:eastAsia="zh-CN"/>
        </w:rPr>
        <w:t>（</w:t>
      </w:r>
      <w:r>
        <w:rPr>
          <w:rFonts w:hint="eastAsia" w:ascii="宋体" w:hAnsi="宋体" w:cs="楷体"/>
          <w:sz w:val="24"/>
          <w:highlight w:val="none"/>
          <w:lang w:val="en-US" w:eastAsia="zh-CN"/>
        </w:rPr>
        <w:t>个人借款</w:t>
      </w:r>
      <w:r>
        <w:rPr>
          <w:rFonts w:hint="eastAsia" w:ascii="宋体" w:hAnsi="宋体" w:cs="楷体"/>
          <w:sz w:val="24"/>
          <w:highlight w:val="none"/>
          <w:lang w:eastAsia="zh-CN"/>
        </w:rPr>
        <w:t>）</w:t>
      </w:r>
      <w:r>
        <w:rPr>
          <w:rFonts w:hint="eastAsia" w:ascii="宋体" w:hAnsi="宋体" w:cs="楷体"/>
          <w:sz w:val="24"/>
          <w:highlight w:val="none"/>
        </w:rPr>
        <w:t>》通用条款和特别条款之签署页</w:t>
      </w:r>
      <w:r>
        <w:rPr>
          <w:rFonts w:hint="eastAsia" w:ascii="宋体" w:hAnsi="宋体" w:cs="楷体"/>
          <w:bCs/>
          <w:sz w:val="24"/>
          <w:highlight w:val="none"/>
        </w:rPr>
        <w:t>）</w:t>
      </w: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r>
        <w:rPr>
          <w:rFonts w:hint="eastAsia" w:ascii="宋体" w:hAnsi="宋体" w:cs="楷体"/>
          <w:bCs/>
          <w:sz w:val="24"/>
          <w:highlight w:val="none"/>
        </w:rPr>
        <w:t>本合同当事人签署如下：</w:t>
      </w: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r>
        <w:rPr>
          <w:rFonts w:hint="eastAsia" w:ascii="宋体" w:hAnsi="宋体" w:cs="楷体"/>
          <w:bCs/>
          <w:sz w:val="24"/>
          <w:highlight w:val="none"/>
        </w:rPr>
        <w:t>借款人（签字或捺印）：</w:t>
      </w:r>
      <w:r>
        <w:rPr>
          <w:rFonts w:ascii="宋体" w:hAnsi="宋体" w:cs="楷体"/>
          <w:bCs/>
          <w:sz w:val="24"/>
          <w:highlight w:val="none"/>
        </w:rPr>
        <w:t xml:space="preserve">        </w:t>
      </w:r>
      <w:r>
        <w:rPr>
          <w:rFonts w:hint="eastAsia" w:ascii="宋体" w:hAnsi="宋体" w:cs="楷体"/>
          <w:bCs/>
          <w:sz w:val="24"/>
          <w:highlight w:val="none"/>
        </w:rPr>
        <w:t xml:space="preserve">            贷款人（签章）：</w:t>
      </w: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r>
        <w:rPr>
          <w:rFonts w:hint="eastAsia" w:ascii="宋体" w:hAnsi="宋体" w:cs="楷体"/>
          <w:bCs/>
          <w:sz w:val="24"/>
          <w:highlight w:val="none"/>
        </w:rPr>
        <w:t>共同借款人（签字或捺印）：</w:t>
      </w:r>
      <w:r>
        <w:rPr>
          <w:rFonts w:ascii="宋体" w:hAnsi="宋体" w:cs="楷体"/>
          <w:bCs/>
          <w:sz w:val="24"/>
          <w:highlight w:val="none"/>
        </w:rPr>
        <w:t xml:space="preserve">                </w:t>
      </w:r>
      <w:r>
        <w:rPr>
          <w:rFonts w:hint="eastAsia" w:ascii="宋体" w:hAnsi="宋体" w:cs="楷体"/>
          <w:bCs/>
          <w:sz w:val="24"/>
          <w:highlight w:val="none"/>
        </w:rPr>
        <w:t>法定代表人</w:t>
      </w:r>
      <w:r>
        <w:rPr>
          <w:rFonts w:ascii="宋体" w:hAnsi="宋体" w:cs="楷体"/>
          <w:bCs/>
          <w:sz w:val="24"/>
          <w:highlight w:val="none"/>
        </w:rPr>
        <w:t>/</w:t>
      </w:r>
      <w:r>
        <w:rPr>
          <w:rFonts w:hint="eastAsia" w:ascii="宋体" w:hAnsi="宋体" w:cs="楷体"/>
          <w:bCs/>
          <w:sz w:val="24"/>
          <w:highlight w:val="none"/>
        </w:rPr>
        <w:t>负责人：</w:t>
      </w:r>
    </w:p>
    <w:p>
      <w:pPr>
        <w:spacing w:line="440" w:lineRule="exact"/>
        <w:rPr>
          <w:rFonts w:ascii="宋体" w:hAnsi="宋体" w:cs="楷体"/>
          <w:bCs/>
          <w:sz w:val="24"/>
          <w:highlight w:val="none"/>
        </w:rPr>
      </w:pPr>
      <w:r>
        <w:rPr>
          <w:rFonts w:ascii="宋体" w:hAnsi="宋体" w:cs="楷体"/>
          <w:bCs/>
          <w:sz w:val="24"/>
          <w:highlight w:val="none"/>
        </w:rPr>
        <w:t xml:space="preserve">                                              </w:t>
      </w:r>
      <w:r>
        <w:rPr>
          <w:rFonts w:hint="eastAsia" w:ascii="宋体" w:hAnsi="宋体" w:cs="楷体"/>
          <w:bCs/>
          <w:sz w:val="24"/>
          <w:highlight w:val="none"/>
        </w:rPr>
        <w:t>或授权代理人：</w:t>
      </w:r>
    </w:p>
    <w:p>
      <w:pPr>
        <w:spacing w:line="440" w:lineRule="exact"/>
        <w:rPr>
          <w:rFonts w:ascii="宋体" w:hAnsi="宋体" w:cs="楷体"/>
          <w:bCs/>
          <w:sz w:val="24"/>
          <w:highlight w:val="none"/>
        </w:rPr>
      </w:pPr>
    </w:p>
    <w:p>
      <w:pPr>
        <w:spacing w:line="440" w:lineRule="exact"/>
        <w:rPr>
          <w:rFonts w:ascii="宋体" w:hAnsi="宋体" w:cs="楷体"/>
          <w:bCs/>
          <w:sz w:val="24"/>
          <w:highlight w:val="none"/>
        </w:rPr>
      </w:pPr>
    </w:p>
    <w:p>
      <w:pPr>
        <w:spacing w:line="440" w:lineRule="exact"/>
        <w:rPr>
          <w:rFonts w:ascii="宋体" w:hAnsi="宋体" w:cs="楷体"/>
          <w:sz w:val="24"/>
          <w:highlight w:val="none"/>
        </w:rPr>
      </w:pPr>
      <w:r>
        <w:rPr>
          <w:rFonts w:hint="eastAsia" w:ascii="宋体" w:hAnsi="宋体" w:cs="楷体"/>
          <w:sz w:val="24"/>
          <w:highlight w:val="none"/>
        </w:rPr>
        <w:t>签约时间：</w:t>
      </w:r>
      <w:r>
        <w:rPr>
          <w:rFonts w:ascii="宋体" w:hAnsi="宋体" w:cs="楷体"/>
          <w:sz w:val="24"/>
          <w:highlight w:val="none"/>
        </w:rPr>
        <w:t xml:space="preserve">  </w:t>
      </w:r>
      <w:r>
        <w:rPr>
          <w:rFonts w:hint="eastAsia" w:ascii="宋体" w:hAnsi="宋体" w:cs="楷体"/>
          <w:sz w:val="24"/>
          <w:highlight w:val="none"/>
        </w:rPr>
        <w:t xml:space="preserve">  年</w:t>
      </w:r>
      <w:r>
        <w:rPr>
          <w:rFonts w:ascii="宋体" w:hAnsi="宋体" w:cs="楷体"/>
          <w:sz w:val="24"/>
          <w:highlight w:val="none"/>
        </w:rPr>
        <w:t xml:space="preserve">  </w:t>
      </w:r>
      <w:r>
        <w:rPr>
          <w:rFonts w:hint="eastAsia" w:ascii="宋体" w:hAnsi="宋体" w:cs="楷体"/>
          <w:sz w:val="24"/>
          <w:highlight w:val="none"/>
        </w:rPr>
        <w:t>月</w:t>
      </w:r>
      <w:r>
        <w:rPr>
          <w:rFonts w:ascii="宋体" w:hAnsi="宋体" w:cs="楷体"/>
          <w:sz w:val="24"/>
          <w:highlight w:val="none"/>
        </w:rPr>
        <w:t xml:space="preserve">  </w:t>
      </w:r>
      <w:r>
        <w:rPr>
          <w:rFonts w:hint="eastAsia" w:ascii="宋体" w:hAnsi="宋体" w:cs="楷体"/>
          <w:sz w:val="24"/>
          <w:highlight w:val="none"/>
        </w:rPr>
        <w:t>日</w:t>
      </w:r>
      <w:r>
        <w:rPr>
          <w:rFonts w:ascii="宋体" w:hAnsi="宋体" w:cs="楷体"/>
          <w:sz w:val="24"/>
          <w:highlight w:val="none"/>
        </w:rPr>
        <w:t xml:space="preserve">     </w:t>
      </w:r>
      <w:r>
        <w:rPr>
          <w:rFonts w:hint="eastAsia" w:ascii="宋体" w:hAnsi="宋体" w:cs="楷体"/>
          <w:sz w:val="24"/>
          <w:highlight w:val="none"/>
        </w:rPr>
        <w:t xml:space="preserve">             签约时间：</w:t>
      </w:r>
      <w:r>
        <w:rPr>
          <w:rFonts w:ascii="宋体" w:hAnsi="宋体" w:cs="楷体"/>
          <w:sz w:val="24"/>
          <w:highlight w:val="none"/>
        </w:rPr>
        <w:t xml:space="preserve">    </w:t>
      </w:r>
      <w:r>
        <w:rPr>
          <w:rFonts w:hint="eastAsia" w:ascii="宋体" w:hAnsi="宋体" w:cs="楷体"/>
          <w:sz w:val="24"/>
          <w:highlight w:val="none"/>
        </w:rPr>
        <w:t>年</w:t>
      </w:r>
      <w:r>
        <w:rPr>
          <w:rFonts w:ascii="宋体" w:hAnsi="宋体" w:cs="楷体"/>
          <w:sz w:val="24"/>
          <w:highlight w:val="none"/>
        </w:rPr>
        <w:t xml:space="preserve">  </w:t>
      </w:r>
      <w:r>
        <w:rPr>
          <w:rFonts w:hint="eastAsia" w:ascii="宋体" w:hAnsi="宋体" w:cs="楷体"/>
          <w:sz w:val="24"/>
          <w:highlight w:val="none"/>
        </w:rPr>
        <w:t>月</w:t>
      </w:r>
      <w:r>
        <w:rPr>
          <w:rFonts w:ascii="宋体" w:hAnsi="宋体" w:cs="楷体"/>
          <w:sz w:val="24"/>
          <w:highlight w:val="none"/>
        </w:rPr>
        <w:t xml:space="preserve">  </w:t>
      </w:r>
      <w:r>
        <w:rPr>
          <w:rFonts w:hint="eastAsia" w:ascii="宋体" w:hAnsi="宋体" w:cs="楷体"/>
          <w:sz w:val="24"/>
          <w:highlight w:val="none"/>
        </w:rPr>
        <w:t>日</w:t>
      </w:r>
    </w:p>
    <w:p>
      <w:pPr>
        <w:spacing w:line="440" w:lineRule="exact"/>
        <w:rPr>
          <w:rFonts w:ascii="宋体" w:hAnsi="宋体" w:cs="楷体"/>
          <w:sz w:val="24"/>
          <w:highlight w:val="none"/>
        </w:rPr>
      </w:pPr>
    </w:p>
    <w:p>
      <w:pPr>
        <w:spacing w:line="440" w:lineRule="exact"/>
        <w:rPr>
          <w:rFonts w:ascii="宋体" w:hAnsi="宋体" w:cs="楷体"/>
          <w:sz w:val="24"/>
          <w:highlight w:val="none"/>
        </w:rPr>
      </w:pPr>
    </w:p>
    <w:p>
      <w:pPr>
        <w:spacing w:line="440" w:lineRule="exact"/>
        <w:rPr>
          <w:rFonts w:hint="eastAsia" w:ascii="宋体" w:hAnsi="宋体"/>
          <w:sz w:val="24"/>
        </w:rPr>
      </w:pPr>
      <w:r>
        <w:rPr>
          <w:rFonts w:hint="eastAsia" w:ascii="宋体" w:hAnsi="宋体" w:cs="楷体"/>
          <w:sz w:val="24"/>
        </w:rPr>
        <w:t>本合同</w:t>
      </w:r>
      <w:r>
        <w:rPr>
          <w:rFonts w:hint="eastAsia" w:ascii="宋体" w:hAnsi="宋体" w:cs="楷体"/>
          <w:sz w:val="24"/>
          <w:lang w:val="en-US" w:eastAsia="zh-CN"/>
        </w:rPr>
        <w:t>履行</w:t>
      </w:r>
      <w:r>
        <w:rPr>
          <w:rFonts w:hint="eastAsia" w:ascii="宋体" w:hAnsi="宋体" w:cs="楷体"/>
          <w:sz w:val="24"/>
        </w:rPr>
        <w:t>地点：</w:t>
      </w:r>
      <w:r>
        <w:rPr>
          <w:rFonts w:ascii="宋体" w:hAnsi="宋体" w:cs="楷体"/>
          <w:sz w:val="24"/>
          <w:u w:val="single"/>
        </w:rPr>
        <w:t xml:space="preserve">          </w:t>
      </w:r>
      <w:r>
        <w:rPr>
          <w:rFonts w:hint="eastAsia" w:ascii="宋体" w:hAnsi="宋体" w:cs="楷体"/>
          <w:sz w:val="24"/>
        </w:rPr>
        <w:t>市</w:t>
      </w:r>
      <w:r>
        <w:rPr>
          <w:rFonts w:hint="eastAsia" w:ascii="宋体" w:hAnsi="宋体" w:cs="楷体"/>
          <w:sz w:val="24"/>
          <w:lang w:val="en-US" w:eastAsia="zh-CN"/>
        </w:rPr>
        <w:t>/州</w:t>
      </w:r>
      <w:r>
        <w:rPr>
          <w:rFonts w:ascii="宋体" w:hAnsi="宋体" w:cs="楷体"/>
          <w:sz w:val="24"/>
          <w:u w:val="single"/>
        </w:rPr>
        <w:t xml:space="preserve"> </w:t>
      </w:r>
      <w:r>
        <w:rPr>
          <w:rFonts w:hint="eastAsia" w:ascii="宋体" w:hAnsi="宋体" w:cs="楷体"/>
          <w:sz w:val="24"/>
          <w:u w:val="single"/>
        </w:rPr>
        <w:t xml:space="preserve">   </w:t>
      </w:r>
      <w:r>
        <w:rPr>
          <w:rFonts w:ascii="宋体" w:hAnsi="宋体" w:cs="楷体"/>
          <w:sz w:val="24"/>
          <w:u w:val="single"/>
        </w:rPr>
        <w:t xml:space="preserve">      </w:t>
      </w:r>
      <w:r>
        <w:rPr>
          <w:rFonts w:hint="eastAsia" w:ascii="宋体" w:hAnsi="宋体" w:cs="楷体"/>
          <w:sz w:val="24"/>
        </w:rPr>
        <w:t>县</w:t>
      </w:r>
      <w:r>
        <w:rPr>
          <w:rFonts w:ascii="宋体" w:hAnsi="宋体" w:cs="楷体"/>
          <w:sz w:val="24"/>
        </w:rPr>
        <w:t>/</w:t>
      </w:r>
      <w:r>
        <w:rPr>
          <w:rFonts w:hint="eastAsia" w:ascii="宋体" w:hAnsi="宋体" w:cs="楷体"/>
          <w:sz w:val="24"/>
          <w:lang w:val="en-US" w:eastAsia="zh-CN"/>
        </w:rPr>
        <w:t>市/</w:t>
      </w:r>
      <w:r>
        <w:rPr>
          <w:rFonts w:hint="eastAsia" w:ascii="宋体" w:hAnsi="宋体" w:cs="楷体"/>
          <w:sz w:val="24"/>
        </w:rPr>
        <w:t>区</w:t>
      </w:r>
      <w:r>
        <w:rPr>
          <w:rFonts w:ascii="宋体" w:hAnsi="宋体" w:cs="楷体"/>
          <w:sz w:val="24"/>
          <w:u w:val="single"/>
        </w:rPr>
        <w:t xml:space="preserve">          </w:t>
      </w:r>
    </w:p>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360"/>
      <w:rPr>
        <w:rStyle w:val="15"/>
      </w:rPr>
    </w:pPr>
    <w:r>
      <w:rPr>
        <w:rStyle w:val="15"/>
      </w:rPr>
      <w:fldChar w:fldCharType="begin"/>
    </w:r>
    <w:r>
      <w:rPr>
        <w:rStyle w:val="15"/>
      </w:rPr>
      <w:instrText xml:space="preserve">PAGE  </w:instrText>
    </w:r>
    <w:r>
      <w:rPr>
        <w:rStyle w:val="15"/>
      </w:rPr>
      <w:fldChar w:fldCharType="end"/>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3325" cy="147955"/>
              <wp:effectExtent l="0" t="0" r="0" b="0"/>
              <wp:wrapNone/>
              <wp:docPr id="3"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203325" cy="147955"/>
                      </a:xfrm>
                      <a:prstGeom prst="rect">
                        <a:avLst/>
                      </a:prstGeom>
                      <a:noFill/>
                      <a:ln>
                        <a:noFill/>
                      </a:ln>
                      <a:effectLst/>
                    </wps:spPr>
                    <wps:txbx>
                      <w:txbxContent>
                        <w:p>
                          <w:pPr>
                            <w:pStyle w:val="9"/>
                            <w:ind w:firstLine="360"/>
                          </w:pPr>
                          <w:r>
                            <w:rPr>
                              <w:rFonts w:hint="eastAsia"/>
                            </w:rPr>
                            <w:t>第</w:t>
                          </w:r>
                          <w:r>
                            <w:fldChar w:fldCharType="begin"/>
                          </w:r>
                          <w:r>
                            <w:instrText xml:space="preserve"> PAGE  \* MERGEFORMAT </w:instrText>
                          </w:r>
                          <w:r>
                            <w:fldChar w:fldCharType="separate"/>
                          </w:r>
                          <w:r>
                            <w:t>1</w:t>
                          </w:r>
                          <w:r>
                            <w:fldChar w:fldCharType="end"/>
                          </w:r>
                          <w:r>
                            <w:rPr>
                              <w:rFonts w:hint="eastAsia"/>
                            </w:rPr>
                            <w:t>页 共</w:t>
                          </w:r>
                          <w:r>
                            <w:rPr>
                              <w:rFonts w:hint="eastAsia"/>
                              <w:lang w:eastAsia="zh-CN"/>
                            </w:rPr>
                            <w:fldChar w:fldCharType="begin"/>
                          </w:r>
                          <w:r>
                            <w:rPr>
                              <w:rFonts w:hint="eastAsia"/>
                              <w:lang w:eastAsia="zh-CN"/>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NUMPAGES </w:instrText>
                          </w:r>
                          <w:r>
                            <w:rPr>
                              <w:rFonts w:hint="eastAsia"/>
                              <w:lang w:val="en-US" w:eastAsia="zh-CN"/>
                            </w:rPr>
                            <w:fldChar w:fldCharType="end"/>
                          </w:r>
                          <w:r>
                            <w:rPr>
                              <w:rFonts w:hint="eastAsia"/>
                              <w:lang w:val="en-US" w:eastAsia="zh-CN"/>
                            </w:rPr>
                            <w:instrText xml:space="preserve">-2 </w:instrText>
                          </w:r>
                          <w:r>
                            <w:rPr>
                              <w:rFonts w:hint="eastAsia"/>
                              <w:lang w:eastAsia="zh-CN"/>
                            </w:rPr>
                            <w:instrText xml:space="preserve">\*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1.65pt;width:94.75pt;mso-position-horizontal:center;mso-position-horizontal-relative:margin;mso-wrap-style:none;z-index:251659264;mso-width-relative:page;mso-height-relative:page;" filled="f" stroked="f" coordsize="21600,21600" o:gfxdata="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SalCXSAAAABAEAAA8AAAAAAAAAAQAgAAAA&#10;IgAAAGRycy9kb3ducmV2LnhtbFBLAQIUABQAAAAIAIdO4kAZyMXJEQIAABIEAAAOAAAAAAAAAAEA&#10;IAAAACEBAABkcnMvZTJvRG9jLnhtbFBLBQYAAAAABgAGAFkBAACkBQAAAAA=&#10;">
              <v:fill on="f" focussize="0,0"/>
              <v:stroke on="f"/>
              <v:imagedata o:title=""/>
              <o:lock v:ext="edit" aspectratio="f"/>
              <v:textbox inset="0mm,0mm,0mm,0mm" style="mso-fit-shape-to-text:t;">
                <w:txbxContent>
                  <w:p>
                    <w:pPr>
                      <w:pStyle w:val="9"/>
                      <w:ind w:firstLine="360"/>
                    </w:pPr>
                    <w:r>
                      <w:rPr>
                        <w:rFonts w:hint="eastAsia"/>
                      </w:rPr>
                      <w:t>第</w:t>
                    </w:r>
                    <w:r>
                      <w:fldChar w:fldCharType="begin"/>
                    </w:r>
                    <w:r>
                      <w:instrText xml:space="preserve"> PAGE  \* MERGEFORMAT </w:instrText>
                    </w:r>
                    <w:r>
                      <w:fldChar w:fldCharType="separate"/>
                    </w:r>
                    <w:r>
                      <w:t>1</w:t>
                    </w:r>
                    <w:r>
                      <w:fldChar w:fldCharType="end"/>
                    </w:r>
                    <w:r>
                      <w:rPr>
                        <w:rFonts w:hint="eastAsia"/>
                      </w:rPr>
                      <w:t>页 共</w:t>
                    </w:r>
                    <w:r>
                      <w:rPr>
                        <w:rFonts w:hint="eastAsia"/>
                        <w:lang w:eastAsia="zh-CN"/>
                      </w:rPr>
                      <w:fldChar w:fldCharType="begin"/>
                    </w:r>
                    <w:r>
                      <w:rPr>
                        <w:rFonts w:hint="eastAsia"/>
                        <w:lang w:eastAsia="zh-CN"/>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NUMPAGES </w:instrText>
                    </w:r>
                    <w:r>
                      <w:rPr>
                        <w:rFonts w:hint="eastAsia"/>
                        <w:lang w:val="en-US" w:eastAsia="zh-CN"/>
                      </w:rPr>
                      <w:fldChar w:fldCharType="end"/>
                    </w:r>
                    <w:r>
                      <w:rPr>
                        <w:rFonts w:hint="eastAsia"/>
                        <w:lang w:val="en-US" w:eastAsia="zh-CN"/>
                      </w:rPr>
                      <w:instrText xml:space="preserve">-2 </w:instrText>
                    </w:r>
                    <w:r>
                      <w:rPr>
                        <w:rFonts w:hint="eastAsia"/>
                        <w:lang w:eastAsia="zh-CN"/>
                      </w:rPr>
                      <w:instrText xml:space="preserve">\*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9CB"/>
    <w:rsid w:val="00011D38"/>
    <w:rsid w:val="00011E55"/>
    <w:rsid w:val="00017595"/>
    <w:rsid w:val="000239D4"/>
    <w:rsid w:val="000346EA"/>
    <w:rsid w:val="00034C1D"/>
    <w:rsid w:val="00044D42"/>
    <w:rsid w:val="00047CD1"/>
    <w:rsid w:val="000507D5"/>
    <w:rsid w:val="000557AC"/>
    <w:rsid w:val="00060764"/>
    <w:rsid w:val="00065257"/>
    <w:rsid w:val="00065F3F"/>
    <w:rsid w:val="00070C60"/>
    <w:rsid w:val="00070D6A"/>
    <w:rsid w:val="000776C0"/>
    <w:rsid w:val="0008532B"/>
    <w:rsid w:val="00094C8A"/>
    <w:rsid w:val="00095EFF"/>
    <w:rsid w:val="000978B3"/>
    <w:rsid w:val="000A1C96"/>
    <w:rsid w:val="000D5B49"/>
    <w:rsid w:val="000D749B"/>
    <w:rsid w:val="000D7BA7"/>
    <w:rsid w:val="000E081A"/>
    <w:rsid w:val="000E100A"/>
    <w:rsid w:val="000F17B4"/>
    <w:rsid w:val="000F3534"/>
    <w:rsid w:val="000F3905"/>
    <w:rsid w:val="000F4860"/>
    <w:rsid w:val="00100A2E"/>
    <w:rsid w:val="00102BF3"/>
    <w:rsid w:val="00103BC7"/>
    <w:rsid w:val="00107384"/>
    <w:rsid w:val="00120DBD"/>
    <w:rsid w:val="001232D9"/>
    <w:rsid w:val="001305D3"/>
    <w:rsid w:val="00132E92"/>
    <w:rsid w:val="00133E0A"/>
    <w:rsid w:val="00142AFE"/>
    <w:rsid w:val="00145078"/>
    <w:rsid w:val="001505A0"/>
    <w:rsid w:val="001522D0"/>
    <w:rsid w:val="0016182E"/>
    <w:rsid w:val="00166841"/>
    <w:rsid w:val="0016798E"/>
    <w:rsid w:val="00173460"/>
    <w:rsid w:val="001743C6"/>
    <w:rsid w:val="001B052F"/>
    <w:rsid w:val="001B1491"/>
    <w:rsid w:val="001B79D1"/>
    <w:rsid w:val="001B7ED4"/>
    <w:rsid w:val="001C1BB0"/>
    <w:rsid w:val="001D126A"/>
    <w:rsid w:val="001D5251"/>
    <w:rsid w:val="001E236E"/>
    <w:rsid w:val="001F14FC"/>
    <w:rsid w:val="001F3686"/>
    <w:rsid w:val="00200497"/>
    <w:rsid w:val="00200E59"/>
    <w:rsid w:val="00202F4C"/>
    <w:rsid w:val="00203454"/>
    <w:rsid w:val="0020674D"/>
    <w:rsid w:val="00214A5C"/>
    <w:rsid w:val="002156BD"/>
    <w:rsid w:val="002160E2"/>
    <w:rsid w:val="00221998"/>
    <w:rsid w:val="00221C72"/>
    <w:rsid w:val="00226A6E"/>
    <w:rsid w:val="00234F0A"/>
    <w:rsid w:val="00241099"/>
    <w:rsid w:val="00245CCF"/>
    <w:rsid w:val="002478E0"/>
    <w:rsid w:val="00254C88"/>
    <w:rsid w:val="0026365A"/>
    <w:rsid w:val="00263E67"/>
    <w:rsid w:val="00266171"/>
    <w:rsid w:val="002772F4"/>
    <w:rsid w:val="00283994"/>
    <w:rsid w:val="00285404"/>
    <w:rsid w:val="00286444"/>
    <w:rsid w:val="0029476B"/>
    <w:rsid w:val="00294A1E"/>
    <w:rsid w:val="002A504E"/>
    <w:rsid w:val="002A66E5"/>
    <w:rsid w:val="002B194A"/>
    <w:rsid w:val="002B28C5"/>
    <w:rsid w:val="002C2C90"/>
    <w:rsid w:val="002D1DFA"/>
    <w:rsid w:val="002D2C70"/>
    <w:rsid w:val="002E4DC8"/>
    <w:rsid w:val="002E6AD7"/>
    <w:rsid w:val="002F0DDF"/>
    <w:rsid w:val="002F1CA7"/>
    <w:rsid w:val="002F261E"/>
    <w:rsid w:val="002F406A"/>
    <w:rsid w:val="002F44AE"/>
    <w:rsid w:val="002F4828"/>
    <w:rsid w:val="00300C49"/>
    <w:rsid w:val="00302592"/>
    <w:rsid w:val="00312C3F"/>
    <w:rsid w:val="003173F0"/>
    <w:rsid w:val="003207DC"/>
    <w:rsid w:val="00326F82"/>
    <w:rsid w:val="003308EA"/>
    <w:rsid w:val="00337833"/>
    <w:rsid w:val="00342C61"/>
    <w:rsid w:val="00342D59"/>
    <w:rsid w:val="003443AF"/>
    <w:rsid w:val="00347611"/>
    <w:rsid w:val="00352E7A"/>
    <w:rsid w:val="00357F81"/>
    <w:rsid w:val="00361097"/>
    <w:rsid w:val="00373D81"/>
    <w:rsid w:val="00375515"/>
    <w:rsid w:val="003905AE"/>
    <w:rsid w:val="003A29EC"/>
    <w:rsid w:val="003A5462"/>
    <w:rsid w:val="003A5A9B"/>
    <w:rsid w:val="003A70E2"/>
    <w:rsid w:val="003A7AEC"/>
    <w:rsid w:val="003C2109"/>
    <w:rsid w:val="003C414F"/>
    <w:rsid w:val="003D0D46"/>
    <w:rsid w:val="003D39CB"/>
    <w:rsid w:val="003D3A82"/>
    <w:rsid w:val="003D5087"/>
    <w:rsid w:val="003E2001"/>
    <w:rsid w:val="003E2FBA"/>
    <w:rsid w:val="003E5485"/>
    <w:rsid w:val="003F5D2F"/>
    <w:rsid w:val="004005FF"/>
    <w:rsid w:val="00404942"/>
    <w:rsid w:val="004168A1"/>
    <w:rsid w:val="00421D2A"/>
    <w:rsid w:val="00422E5F"/>
    <w:rsid w:val="00423634"/>
    <w:rsid w:val="004245B7"/>
    <w:rsid w:val="0042504F"/>
    <w:rsid w:val="0042623A"/>
    <w:rsid w:val="004344AF"/>
    <w:rsid w:val="004401AF"/>
    <w:rsid w:val="004429E9"/>
    <w:rsid w:val="00451A3A"/>
    <w:rsid w:val="00464CE7"/>
    <w:rsid w:val="004714AC"/>
    <w:rsid w:val="00475284"/>
    <w:rsid w:val="0048504A"/>
    <w:rsid w:val="004850E2"/>
    <w:rsid w:val="004B6F93"/>
    <w:rsid w:val="004C54A9"/>
    <w:rsid w:val="004C6B22"/>
    <w:rsid w:val="004C6BCA"/>
    <w:rsid w:val="004D0F8F"/>
    <w:rsid w:val="004D67C5"/>
    <w:rsid w:val="004E2C03"/>
    <w:rsid w:val="004F0240"/>
    <w:rsid w:val="004F5CF8"/>
    <w:rsid w:val="004F69D7"/>
    <w:rsid w:val="0050134F"/>
    <w:rsid w:val="005041D4"/>
    <w:rsid w:val="0050531B"/>
    <w:rsid w:val="0050583A"/>
    <w:rsid w:val="00512A93"/>
    <w:rsid w:val="0051707D"/>
    <w:rsid w:val="005172D5"/>
    <w:rsid w:val="00517E25"/>
    <w:rsid w:val="00522F4D"/>
    <w:rsid w:val="0052753A"/>
    <w:rsid w:val="00532674"/>
    <w:rsid w:val="0053271B"/>
    <w:rsid w:val="00534D2F"/>
    <w:rsid w:val="00547A5E"/>
    <w:rsid w:val="005575ED"/>
    <w:rsid w:val="00561CC0"/>
    <w:rsid w:val="00562A25"/>
    <w:rsid w:val="00564024"/>
    <w:rsid w:val="005702D2"/>
    <w:rsid w:val="00573AF3"/>
    <w:rsid w:val="00586DC3"/>
    <w:rsid w:val="00587179"/>
    <w:rsid w:val="00594581"/>
    <w:rsid w:val="00596F53"/>
    <w:rsid w:val="00596F9B"/>
    <w:rsid w:val="005A46C5"/>
    <w:rsid w:val="005A4D9A"/>
    <w:rsid w:val="005B43FF"/>
    <w:rsid w:val="005B5EB0"/>
    <w:rsid w:val="005B6187"/>
    <w:rsid w:val="005C5F38"/>
    <w:rsid w:val="005D414B"/>
    <w:rsid w:val="005E219D"/>
    <w:rsid w:val="005E3074"/>
    <w:rsid w:val="005F4B21"/>
    <w:rsid w:val="005F7B40"/>
    <w:rsid w:val="0060032B"/>
    <w:rsid w:val="0060434E"/>
    <w:rsid w:val="006048E9"/>
    <w:rsid w:val="00606ADF"/>
    <w:rsid w:val="00622CD2"/>
    <w:rsid w:val="00623DC5"/>
    <w:rsid w:val="006248A7"/>
    <w:rsid w:val="0063641C"/>
    <w:rsid w:val="006365BA"/>
    <w:rsid w:val="00637353"/>
    <w:rsid w:val="006524B6"/>
    <w:rsid w:val="00653C58"/>
    <w:rsid w:val="0065601C"/>
    <w:rsid w:val="00663BE6"/>
    <w:rsid w:val="0066784B"/>
    <w:rsid w:val="00672F15"/>
    <w:rsid w:val="00681481"/>
    <w:rsid w:val="0068161C"/>
    <w:rsid w:val="00687C6E"/>
    <w:rsid w:val="00690C4A"/>
    <w:rsid w:val="006915A2"/>
    <w:rsid w:val="006A1355"/>
    <w:rsid w:val="006A27E6"/>
    <w:rsid w:val="006A7F66"/>
    <w:rsid w:val="006C0ABC"/>
    <w:rsid w:val="006C2446"/>
    <w:rsid w:val="006C795E"/>
    <w:rsid w:val="006D3450"/>
    <w:rsid w:val="006E4EF6"/>
    <w:rsid w:val="006E59F6"/>
    <w:rsid w:val="006E5A31"/>
    <w:rsid w:val="006E7C42"/>
    <w:rsid w:val="006F3EDF"/>
    <w:rsid w:val="006F79C8"/>
    <w:rsid w:val="00710094"/>
    <w:rsid w:val="007104C4"/>
    <w:rsid w:val="007108C0"/>
    <w:rsid w:val="00714147"/>
    <w:rsid w:val="00714FB3"/>
    <w:rsid w:val="00723403"/>
    <w:rsid w:val="0072349D"/>
    <w:rsid w:val="00724640"/>
    <w:rsid w:val="00724698"/>
    <w:rsid w:val="007266B8"/>
    <w:rsid w:val="00730BE9"/>
    <w:rsid w:val="00731C15"/>
    <w:rsid w:val="007338A5"/>
    <w:rsid w:val="00733E19"/>
    <w:rsid w:val="007351C5"/>
    <w:rsid w:val="007409D6"/>
    <w:rsid w:val="00746CF8"/>
    <w:rsid w:val="00753E56"/>
    <w:rsid w:val="007540BA"/>
    <w:rsid w:val="00760550"/>
    <w:rsid w:val="007643E3"/>
    <w:rsid w:val="0077350E"/>
    <w:rsid w:val="007813BE"/>
    <w:rsid w:val="00782343"/>
    <w:rsid w:val="007905B5"/>
    <w:rsid w:val="00790F6A"/>
    <w:rsid w:val="007A06D8"/>
    <w:rsid w:val="007A14BE"/>
    <w:rsid w:val="007B4F4E"/>
    <w:rsid w:val="007C700B"/>
    <w:rsid w:val="007D15D8"/>
    <w:rsid w:val="007D18E0"/>
    <w:rsid w:val="007D57FA"/>
    <w:rsid w:val="007F1409"/>
    <w:rsid w:val="00805F00"/>
    <w:rsid w:val="008103AF"/>
    <w:rsid w:val="00816EA0"/>
    <w:rsid w:val="00826EDE"/>
    <w:rsid w:val="00830A75"/>
    <w:rsid w:val="00831274"/>
    <w:rsid w:val="00832C9F"/>
    <w:rsid w:val="0084037B"/>
    <w:rsid w:val="00843C87"/>
    <w:rsid w:val="00847A94"/>
    <w:rsid w:val="00850C19"/>
    <w:rsid w:val="008531D6"/>
    <w:rsid w:val="00854379"/>
    <w:rsid w:val="008678E7"/>
    <w:rsid w:val="00867C34"/>
    <w:rsid w:val="008729FB"/>
    <w:rsid w:val="008739C7"/>
    <w:rsid w:val="008763C7"/>
    <w:rsid w:val="008764BC"/>
    <w:rsid w:val="008900C1"/>
    <w:rsid w:val="00895593"/>
    <w:rsid w:val="00896D6C"/>
    <w:rsid w:val="008A04A3"/>
    <w:rsid w:val="008A172C"/>
    <w:rsid w:val="008B25F6"/>
    <w:rsid w:val="008B43C0"/>
    <w:rsid w:val="008C4031"/>
    <w:rsid w:val="008C4DC9"/>
    <w:rsid w:val="008C64FD"/>
    <w:rsid w:val="008D15DB"/>
    <w:rsid w:val="008E1443"/>
    <w:rsid w:val="008E2C1A"/>
    <w:rsid w:val="008F3359"/>
    <w:rsid w:val="008F56D4"/>
    <w:rsid w:val="00916653"/>
    <w:rsid w:val="00917792"/>
    <w:rsid w:val="009226EE"/>
    <w:rsid w:val="00935957"/>
    <w:rsid w:val="00937BB8"/>
    <w:rsid w:val="00952021"/>
    <w:rsid w:val="00954A86"/>
    <w:rsid w:val="00954AC4"/>
    <w:rsid w:val="00956CE0"/>
    <w:rsid w:val="00957235"/>
    <w:rsid w:val="009601B4"/>
    <w:rsid w:val="00961BF5"/>
    <w:rsid w:val="009637A6"/>
    <w:rsid w:val="00971102"/>
    <w:rsid w:val="009817EE"/>
    <w:rsid w:val="00987B99"/>
    <w:rsid w:val="00992F57"/>
    <w:rsid w:val="00992FED"/>
    <w:rsid w:val="0099790E"/>
    <w:rsid w:val="009A3EAE"/>
    <w:rsid w:val="009A7F03"/>
    <w:rsid w:val="009B177B"/>
    <w:rsid w:val="009B4CB0"/>
    <w:rsid w:val="009B7730"/>
    <w:rsid w:val="009B7C65"/>
    <w:rsid w:val="009C3AA1"/>
    <w:rsid w:val="009C4727"/>
    <w:rsid w:val="009D697F"/>
    <w:rsid w:val="009D734A"/>
    <w:rsid w:val="009E3D42"/>
    <w:rsid w:val="009E661A"/>
    <w:rsid w:val="00A10A3A"/>
    <w:rsid w:val="00A12F0D"/>
    <w:rsid w:val="00A15C47"/>
    <w:rsid w:val="00A170D7"/>
    <w:rsid w:val="00A270B6"/>
    <w:rsid w:val="00A31D6E"/>
    <w:rsid w:val="00A32343"/>
    <w:rsid w:val="00A370C8"/>
    <w:rsid w:val="00A37EBE"/>
    <w:rsid w:val="00A46EBB"/>
    <w:rsid w:val="00A52914"/>
    <w:rsid w:val="00A66635"/>
    <w:rsid w:val="00A67A40"/>
    <w:rsid w:val="00A819A2"/>
    <w:rsid w:val="00A81A6F"/>
    <w:rsid w:val="00A84DB3"/>
    <w:rsid w:val="00A92784"/>
    <w:rsid w:val="00A94F06"/>
    <w:rsid w:val="00A95933"/>
    <w:rsid w:val="00AA5944"/>
    <w:rsid w:val="00AA7088"/>
    <w:rsid w:val="00AB046A"/>
    <w:rsid w:val="00AB3004"/>
    <w:rsid w:val="00AB64AC"/>
    <w:rsid w:val="00AC00C4"/>
    <w:rsid w:val="00AC37BD"/>
    <w:rsid w:val="00AC3B91"/>
    <w:rsid w:val="00AD1ABE"/>
    <w:rsid w:val="00AD1C63"/>
    <w:rsid w:val="00AD2263"/>
    <w:rsid w:val="00AD5038"/>
    <w:rsid w:val="00AE18CB"/>
    <w:rsid w:val="00AF0B01"/>
    <w:rsid w:val="00B01462"/>
    <w:rsid w:val="00B017BF"/>
    <w:rsid w:val="00B026DC"/>
    <w:rsid w:val="00B11318"/>
    <w:rsid w:val="00B16C9D"/>
    <w:rsid w:val="00B20859"/>
    <w:rsid w:val="00B3076D"/>
    <w:rsid w:val="00B405B2"/>
    <w:rsid w:val="00B45DCB"/>
    <w:rsid w:val="00B63565"/>
    <w:rsid w:val="00B65E98"/>
    <w:rsid w:val="00B71C47"/>
    <w:rsid w:val="00B74218"/>
    <w:rsid w:val="00B824FB"/>
    <w:rsid w:val="00B8601E"/>
    <w:rsid w:val="00B920BB"/>
    <w:rsid w:val="00B92D76"/>
    <w:rsid w:val="00BA5A43"/>
    <w:rsid w:val="00BB6B42"/>
    <w:rsid w:val="00BB6B4D"/>
    <w:rsid w:val="00BC6E32"/>
    <w:rsid w:val="00BC7384"/>
    <w:rsid w:val="00BD1E9C"/>
    <w:rsid w:val="00BE250D"/>
    <w:rsid w:val="00BE51DA"/>
    <w:rsid w:val="00BE537C"/>
    <w:rsid w:val="00BF26D1"/>
    <w:rsid w:val="00BF62DF"/>
    <w:rsid w:val="00BF6756"/>
    <w:rsid w:val="00C02979"/>
    <w:rsid w:val="00C057AE"/>
    <w:rsid w:val="00C1381A"/>
    <w:rsid w:val="00C347D9"/>
    <w:rsid w:val="00C36921"/>
    <w:rsid w:val="00C40CAF"/>
    <w:rsid w:val="00C42438"/>
    <w:rsid w:val="00C473AE"/>
    <w:rsid w:val="00C6017E"/>
    <w:rsid w:val="00C616D1"/>
    <w:rsid w:val="00C625CF"/>
    <w:rsid w:val="00C650B4"/>
    <w:rsid w:val="00C70DF9"/>
    <w:rsid w:val="00C7195C"/>
    <w:rsid w:val="00C721F9"/>
    <w:rsid w:val="00C834B1"/>
    <w:rsid w:val="00C92328"/>
    <w:rsid w:val="00C94162"/>
    <w:rsid w:val="00C9429B"/>
    <w:rsid w:val="00C96739"/>
    <w:rsid w:val="00CA4E40"/>
    <w:rsid w:val="00CC33FE"/>
    <w:rsid w:val="00CD1676"/>
    <w:rsid w:val="00CD4B53"/>
    <w:rsid w:val="00CD6659"/>
    <w:rsid w:val="00CD66F7"/>
    <w:rsid w:val="00CE0AF5"/>
    <w:rsid w:val="00CE4064"/>
    <w:rsid w:val="00CF33AD"/>
    <w:rsid w:val="00CF61EF"/>
    <w:rsid w:val="00CF73ED"/>
    <w:rsid w:val="00D01A58"/>
    <w:rsid w:val="00D109A1"/>
    <w:rsid w:val="00D157DE"/>
    <w:rsid w:val="00D20029"/>
    <w:rsid w:val="00D21A07"/>
    <w:rsid w:val="00D21A1F"/>
    <w:rsid w:val="00D25542"/>
    <w:rsid w:val="00D27BC1"/>
    <w:rsid w:val="00D33679"/>
    <w:rsid w:val="00D40EB0"/>
    <w:rsid w:val="00D50A92"/>
    <w:rsid w:val="00D56DB0"/>
    <w:rsid w:val="00D61303"/>
    <w:rsid w:val="00D660C1"/>
    <w:rsid w:val="00D72514"/>
    <w:rsid w:val="00D7763E"/>
    <w:rsid w:val="00D80D60"/>
    <w:rsid w:val="00D86A55"/>
    <w:rsid w:val="00D86AD2"/>
    <w:rsid w:val="00D91B74"/>
    <w:rsid w:val="00D95334"/>
    <w:rsid w:val="00D960C8"/>
    <w:rsid w:val="00D96327"/>
    <w:rsid w:val="00D976C7"/>
    <w:rsid w:val="00DB041A"/>
    <w:rsid w:val="00DB2BD7"/>
    <w:rsid w:val="00DB3E99"/>
    <w:rsid w:val="00DC3EFF"/>
    <w:rsid w:val="00DC742F"/>
    <w:rsid w:val="00DC7AA2"/>
    <w:rsid w:val="00DC7DED"/>
    <w:rsid w:val="00DD254B"/>
    <w:rsid w:val="00DD5F56"/>
    <w:rsid w:val="00DD6F20"/>
    <w:rsid w:val="00DD7A07"/>
    <w:rsid w:val="00DE1983"/>
    <w:rsid w:val="00DF16F2"/>
    <w:rsid w:val="00DF2F40"/>
    <w:rsid w:val="00DF7D7E"/>
    <w:rsid w:val="00E01D8B"/>
    <w:rsid w:val="00E0374B"/>
    <w:rsid w:val="00E05C48"/>
    <w:rsid w:val="00E10F15"/>
    <w:rsid w:val="00E126CB"/>
    <w:rsid w:val="00E12F92"/>
    <w:rsid w:val="00E1482C"/>
    <w:rsid w:val="00E17FB8"/>
    <w:rsid w:val="00E20709"/>
    <w:rsid w:val="00E209DF"/>
    <w:rsid w:val="00E23436"/>
    <w:rsid w:val="00E27E11"/>
    <w:rsid w:val="00E35955"/>
    <w:rsid w:val="00E40F9B"/>
    <w:rsid w:val="00E42944"/>
    <w:rsid w:val="00E42ED7"/>
    <w:rsid w:val="00E52271"/>
    <w:rsid w:val="00E54DD1"/>
    <w:rsid w:val="00E557A8"/>
    <w:rsid w:val="00E5736F"/>
    <w:rsid w:val="00E57480"/>
    <w:rsid w:val="00E57EA6"/>
    <w:rsid w:val="00E63F2C"/>
    <w:rsid w:val="00E6576C"/>
    <w:rsid w:val="00E6787B"/>
    <w:rsid w:val="00E71FD8"/>
    <w:rsid w:val="00E72821"/>
    <w:rsid w:val="00E82EDE"/>
    <w:rsid w:val="00E93CEC"/>
    <w:rsid w:val="00EA0846"/>
    <w:rsid w:val="00EA19C8"/>
    <w:rsid w:val="00EA294D"/>
    <w:rsid w:val="00EA5BCD"/>
    <w:rsid w:val="00EB6D91"/>
    <w:rsid w:val="00EC133B"/>
    <w:rsid w:val="00EC2E72"/>
    <w:rsid w:val="00EC448C"/>
    <w:rsid w:val="00ED1852"/>
    <w:rsid w:val="00ED41BE"/>
    <w:rsid w:val="00ED4ABF"/>
    <w:rsid w:val="00ED6766"/>
    <w:rsid w:val="00EE3938"/>
    <w:rsid w:val="00EE3B41"/>
    <w:rsid w:val="00EE4014"/>
    <w:rsid w:val="00EE4D6F"/>
    <w:rsid w:val="00EE5C0A"/>
    <w:rsid w:val="00EF08DC"/>
    <w:rsid w:val="00EF2EC2"/>
    <w:rsid w:val="00F021DF"/>
    <w:rsid w:val="00F05EC4"/>
    <w:rsid w:val="00F1320A"/>
    <w:rsid w:val="00F13532"/>
    <w:rsid w:val="00F2064C"/>
    <w:rsid w:val="00F22DF4"/>
    <w:rsid w:val="00F22ED4"/>
    <w:rsid w:val="00F231C9"/>
    <w:rsid w:val="00F2402F"/>
    <w:rsid w:val="00F325C4"/>
    <w:rsid w:val="00F52D2C"/>
    <w:rsid w:val="00F55254"/>
    <w:rsid w:val="00F556F1"/>
    <w:rsid w:val="00F55E5D"/>
    <w:rsid w:val="00F7621A"/>
    <w:rsid w:val="00F81E14"/>
    <w:rsid w:val="00F820C1"/>
    <w:rsid w:val="00F832A7"/>
    <w:rsid w:val="00F84E1B"/>
    <w:rsid w:val="00F914D1"/>
    <w:rsid w:val="00F9241C"/>
    <w:rsid w:val="00F974F5"/>
    <w:rsid w:val="00FB0FE8"/>
    <w:rsid w:val="00FB264C"/>
    <w:rsid w:val="00FB37FF"/>
    <w:rsid w:val="00FC0CAE"/>
    <w:rsid w:val="00FD03A9"/>
    <w:rsid w:val="00FD67A2"/>
    <w:rsid w:val="00FE2109"/>
    <w:rsid w:val="00FE3121"/>
    <w:rsid w:val="00FF268D"/>
    <w:rsid w:val="00FF5F59"/>
    <w:rsid w:val="00FF67A7"/>
    <w:rsid w:val="01295950"/>
    <w:rsid w:val="0343C791"/>
    <w:rsid w:val="03AB5970"/>
    <w:rsid w:val="03C14A26"/>
    <w:rsid w:val="03DC6604"/>
    <w:rsid w:val="03E35C3D"/>
    <w:rsid w:val="041D1DD2"/>
    <w:rsid w:val="04984F9A"/>
    <w:rsid w:val="058014BF"/>
    <w:rsid w:val="05A00589"/>
    <w:rsid w:val="067B0FCA"/>
    <w:rsid w:val="06916C0F"/>
    <w:rsid w:val="071A53D5"/>
    <w:rsid w:val="07581CA0"/>
    <w:rsid w:val="084C51EE"/>
    <w:rsid w:val="091E0350"/>
    <w:rsid w:val="09256A65"/>
    <w:rsid w:val="09642FEC"/>
    <w:rsid w:val="0996572A"/>
    <w:rsid w:val="09C51815"/>
    <w:rsid w:val="0A8A51E6"/>
    <w:rsid w:val="0AB62590"/>
    <w:rsid w:val="0AD016F6"/>
    <w:rsid w:val="0B3719DC"/>
    <w:rsid w:val="0BC40D92"/>
    <w:rsid w:val="0C5D2645"/>
    <w:rsid w:val="0CE463E9"/>
    <w:rsid w:val="0D576F80"/>
    <w:rsid w:val="0D76509E"/>
    <w:rsid w:val="0D853DBC"/>
    <w:rsid w:val="0E062B95"/>
    <w:rsid w:val="0E8B2500"/>
    <w:rsid w:val="0EF064E5"/>
    <w:rsid w:val="0EF62757"/>
    <w:rsid w:val="0FEA1649"/>
    <w:rsid w:val="0FED275B"/>
    <w:rsid w:val="10C37213"/>
    <w:rsid w:val="10CD4DB3"/>
    <w:rsid w:val="11757BE4"/>
    <w:rsid w:val="12FA7814"/>
    <w:rsid w:val="12FE21BC"/>
    <w:rsid w:val="13ED08E2"/>
    <w:rsid w:val="14316687"/>
    <w:rsid w:val="147D0FC4"/>
    <w:rsid w:val="14D355AA"/>
    <w:rsid w:val="150864F8"/>
    <w:rsid w:val="151E0304"/>
    <w:rsid w:val="15383D8E"/>
    <w:rsid w:val="156C5760"/>
    <w:rsid w:val="15AF254A"/>
    <w:rsid w:val="161A7EF0"/>
    <w:rsid w:val="162474EC"/>
    <w:rsid w:val="16C160A6"/>
    <w:rsid w:val="1739327C"/>
    <w:rsid w:val="175A1399"/>
    <w:rsid w:val="179E0445"/>
    <w:rsid w:val="1927238B"/>
    <w:rsid w:val="19A8631A"/>
    <w:rsid w:val="19D904D2"/>
    <w:rsid w:val="1A924763"/>
    <w:rsid w:val="1B047EF6"/>
    <w:rsid w:val="1B4754C9"/>
    <w:rsid w:val="1C211863"/>
    <w:rsid w:val="1C490784"/>
    <w:rsid w:val="1C925509"/>
    <w:rsid w:val="1D6565DF"/>
    <w:rsid w:val="1DD3005D"/>
    <w:rsid w:val="1F2D06C1"/>
    <w:rsid w:val="1F7C2566"/>
    <w:rsid w:val="1FDD2F5C"/>
    <w:rsid w:val="204706B9"/>
    <w:rsid w:val="207F3862"/>
    <w:rsid w:val="224B230D"/>
    <w:rsid w:val="23204214"/>
    <w:rsid w:val="2321182B"/>
    <w:rsid w:val="23962862"/>
    <w:rsid w:val="23AB3323"/>
    <w:rsid w:val="23C00CC6"/>
    <w:rsid w:val="23C13977"/>
    <w:rsid w:val="23E5739F"/>
    <w:rsid w:val="24A167AB"/>
    <w:rsid w:val="24A27747"/>
    <w:rsid w:val="24B72A2B"/>
    <w:rsid w:val="25274DA5"/>
    <w:rsid w:val="25501E06"/>
    <w:rsid w:val="259B181C"/>
    <w:rsid w:val="25E55EE3"/>
    <w:rsid w:val="262D0C78"/>
    <w:rsid w:val="26300941"/>
    <w:rsid w:val="26DC4324"/>
    <w:rsid w:val="26E077D2"/>
    <w:rsid w:val="274205A0"/>
    <w:rsid w:val="2794B9FB"/>
    <w:rsid w:val="27FA2380"/>
    <w:rsid w:val="284468DD"/>
    <w:rsid w:val="288E16E5"/>
    <w:rsid w:val="28D04B2F"/>
    <w:rsid w:val="292E6010"/>
    <w:rsid w:val="2A1E5C8C"/>
    <w:rsid w:val="2A366B11"/>
    <w:rsid w:val="2A3F03F7"/>
    <w:rsid w:val="2AEC00EA"/>
    <w:rsid w:val="2B480AFD"/>
    <w:rsid w:val="2B8D670B"/>
    <w:rsid w:val="2B9E3FDB"/>
    <w:rsid w:val="2BD72F32"/>
    <w:rsid w:val="2BEB7358"/>
    <w:rsid w:val="2BF654F3"/>
    <w:rsid w:val="2C4E6893"/>
    <w:rsid w:val="2C6B5B8A"/>
    <w:rsid w:val="2CA23219"/>
    <w:rsid w:val="2CB4618E"/>
    <w:rsid w:val="2D183033"/>
    <w:rsid w:val="2D6D34BF"/>
    <w:rsid w:val="2D8249F1"/>
    <w:rsid w:val="2F4D45DC"/>
    <w:rsid w:val="2F971D8F"/>
    <w:rsid w:val="31323C82"/>
    <w:rsid w:val="31970CCD"/>
    <w:rsid w:val="31CF2A72"/>
    <w:rsid w:val="31D9257C"/>
    <w:rsid w:val="321C4A17"/>
    <w:rsid w:val="337C6572"/>
    <w:rsid w:val="347F3CEC"/>
    <w:rsid w:val="34BF5B61"/>
    <w:rsid w:val="350E1932"/>
    <w:rsid w:val="351E4152"/>
    <w:rsid w:val="35640B3D"/>
    <w:rsid w:val="35AE24E9"/>
    <w:rsid w:val="35F43E56"/>
    <w:rsid w:val="36120B90"/>
    <w:rsid w:val="362B0730"/>
    <w:rsid w:val="36D63669"/>
    <w:rsid w:val="37B25E17"/>
    <w:rsid w:val="37ED2B44"/>
    <w:rsid w:val="37F8244E"/>
    <w:rsid w:val="39206CC7"/>
    <w:rsid w:val="3B745CE5"/>
    <w:rsid w:val="3BFB00CB"/>
    <w:rsid w:val="3DEA4A9F"/>
    <w:rsid w:val="3EA92212"/>
    <w:rsid w:val="3F1072BE"/>
    <w:rsid w:val="3F66484D"/>
    <w:rsid w:val="3FC74573"/>
    <w:rsid w:val="402E4B06"/>
    <w:rsid w:val="40EC3115"/>
    <w:rsid w:val="412425A4"/>
    <w:rsid w:val="414F42C4"/>
    <w:rsid w:val="41701CEB"/>
    <w:rsid w:val="41A648E1"/>
    <w:rsid w:val="420A3F71"/>
    <w:rsid w:val="421D19C0"/>
    <w:rsid w:val="42234A43"/>
    <w:rsid w:val="42664B00"/>
    <w:rsid w:val="42A54EC5"/>
    <w:rsid w:val="42B33D77"/>
    <w:rsid w:val="42EE2269"/>
    <w:rsid w:val="43566DE0"/>
    <w:rsid w:val="44631684"/>
    <w:rsid w:val="44C623DC"/>
    <w:rsid w:val="44F70765"/>
    <w:rsid w:val="46457744"/>
    <w:rsid w:val="4714093D"/>
    <w:rsid w:val="480C30D1"/>
    <w:rsid w:val="48265254"/>
    <w:rsid w:val="483F324C"/>
    <w:rsid w:val="486F4FD5"/>
    <w:rsid w:val="488D05D3"/>
    <w:rsid w:val="48CF4376"/>
    <w:rsid w:val="49235E49"/>
    <w:rsid w:val="49E7466F"/>
    <w:rsid w:val="4A610226"/>
    <w:rsid w:val="4A705008"/>
    <w:rsid w:val="4B2876C4"/>
    <w:rsid w:val="4B594560"/>
    <w:rsid w:val="4B5F7448"/>
    <w:rsid w:val="4B852790"/>
    <w:rsid w:val="4C743075"/>
    <w:rsid w:val="4CAA66AF"/>
    <w:rsid w:val="4DA000F5"/>
    <w:rsid w:val="50D82936"/>
    <w:rsid w:val="51B52EC3"/>
    <w:rsid w:val="51C5641C"/>
    <w:rsid w:val="51D43F68"/>
    <w:rsid w:val="529C0C24"/>
    <w:rsid w:val="530146A1"/>
    <w:rsid w:val="531C5882"/>
    <w:rsid w:val="535F60B2"/>
    <w:rsid w:val="53777E3F"/>
    <w:rsid w:val="53A46613"/>
    <w:rsid w:val="53F068A3"/>
    <w:rsid w:val="547F2C86"/>
    <w:rsid w:val="555B0FF6"/>
    <w:rsid w:val="55B406E2"/>
    <w:rsid w:val="56287E74"/>
    <w:rsid w:val="56327239"/>
    <w:rsid w:val="5661302F"/>
    <w:rsid w:val="57356D0B"/>
    <w:rsid w:val="573B0C5D"/>
    <w:rsid w:val="574143D4"/>
    <w:rsid w:val="584320E4"/>
    <w:rsid w:val="58F61275"/>
    <w:rsid w:val="593A13A2"/>
    <w:rsid w:val="5B1C3172"/>
    <w:rsid w:val="5BBC5810"/>
    <w:rsid w:val="5BDC04E7"/>
    <w:rsid w:val="5C3029CC"/>
    <w:rsid w:val="5C40710C"/>
    <w:rsid w:val="5CE45D34"/>
    <w:rsid w:val="5D45793E"/>
    <w:rsid w:val="5D752101"/>
    <w:rsid w:val="5DBE4A9E"/>
    <w:rsid w:val="5E2204B5"/>
    <w:rsid w:val="5E422CD5"/>
    <w:rsid w:val="5F9341A0"/>
    <w:rsid w:val="5FD66EAD"/>
    <w:rsid w:val="61896E17"/>
    <w:rsid w:val="620F145C"/>
    <w:rsid w:val="62CE47D8"/>
    <w:rsid w:val="62D52E46"/>
    <w:rsid w:val="62EE075F"/>
    <w:rsid w:val="63A73F03"/>
    <w:rsid w:val="63D42283"/>
    <w:rsid w:val="648F2FBB"/>
    <w:rsid w:val="65EE043F"/>
    <w:rsid w:val="671728AC"/>
    <w:rsid w:val="67641104"/>
    <w:rsid w:val="676421F2"/>
    <w:rsid w:val="67DC1E26"/>
    <w:rsid w:val="694E0191"/>
    <w:rsid w:val="69990D72"/>
    <w:rsid w:val="699D4187"/>
    <w:rsid w:val="6A9E08D2"/>
    <w:rsid w:val="6BA83010"/>
    <w:rsid w:val="6BEB6CE0"/>
    <w:rsid w:val="6C733B62"/>
    <w:rsid w:val="6CB22750"/>
    <w:rsid w:val="6D61531E"/>
    <w:rsid w:val="6DB82337"/>
    <w:rsid w:val="6DF80582"/>
    <w:rsid w:val="6E68070E"/>
    <w:rsid w:val="6E7328EF"/>
    <w:rsid w:val="6E89241D"/>
    <w:rsid w:val="6EED496C"/>
    <w:rsid w:val="6F945A9E"/>
    <w:rsid w:val="70130021"/>
    <w:rsid w:val="702B5853"/>
    <w:rsid w:val="703B1D2A"/>
    <w:rsid w:val="70E73E27"/>
    <w:rsid w:val="71C72644"/>
    <w:rsid w:val="72245DBE"/>
    <w:rsid w:val="72334DD9"/>
    <w:rsid w:val="728B22BB"/>
    <w:rsid w:val="72C1221A"/>
    <w:rsid w:val="72C55648"/>
    <w:rsid w:val="73A960B5"/>
    <w:rsid w:val="73C41E76"/>
    <w:rsid w:val="742401AA"/>
    <w:rsid w:val="74534586"/>
    <w:rsid w:val="747D3638"/>
    <w:rsid w:val="747D6262"/>
    <w:rsid w:val="74981AF1"/>
    <w:rsid w:val="74984970"/>
    <w:rsid w:val="74E54AAA"/>
    <w:rsid w:val="7556410F"/>
    <w:rsid w:val="75FD5D91"/>
    <w:rsid w:val="76027B76"/>
    <w:rsid w:val="773A3506"/>
    <w:rsid w:val="77640003"/>
    <w:rsid w:val="776B0B6B"/>
    <w:rsid w:val="790346E6"/>
    <w:rsid w:val="79E82039"/>
    <w:rsid w:val="79F160F9"/>
    <w:rsid w:val="7A255B93"/>
    <w:rsid w:val="7A7D129A"/>
    <w:rsid w:val="7A7F52E1"/>
    <w:rsid w:val="7AA531F1"/>
    <w:rsid w:val="7AEF6A3F"/>
    <w:rsid w:val="7C05307B"/>
    <w:rsid w:val="7C0C6AAA"/>
    <w:rsid w:val="7C140248"/>
    <w:rsid w:val="7CDC2F27"/>
    <w:rsid w:val="7CF93ECA"/>
    <w:rsid w:val="7D173055"/>
    <w:rsid w:val="7D771F7B"/>
    <w:rsid w:val="7DA2773E"/>
    <w:rsid w:val="7DF404F1"/>
    <w:rsid w:val="7E7E15C5"/>
    <w:rsid w:val="7EF7219B"/>
    <w:rsid w:val="D7DF0B48"/>
    <w:rsid w:val="DFD90374"/>
    <w:rsid w:val="E72B1E42"/>
    <w:rsid w:val="F7BD1E53"/>
    <w:rsid w:val="FF1F88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8"/>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rPr>
      <w:lang w:val="zh-CN"/>
    </w:rPr>
  </w:style>
  <w:style w:type="paragraph" w:styleId="4">
    <w:name w:val="Document Map"/>
    <w:basedOn w:val="1"/>
    <w:link w:val="21"/>
    <w:qFormat/>
    <w:uiPriority w:val="99"/>
    <w:rPr>
      <w:rFonts w:ascii="宋体"/>
      <w:sz w:val="24"/>
    </w:rPr>
  </w:style>
  <w:style w:type="paragraph" w:styleId="5">
    <w:name w:val="annotation text"/>
    <w:basedOn w:val="1"/>
    <w:link w:val="19"/>
    <w:qFormat/>
    <w:uiPriority w:val="99"/>
    <w:pPr>
      <w:jc w:val="left"/>
    </w:pPr>
  </w:style>
  <w:style w:type="paragraph" w:styleId="6">
    <w:name w:val="Body Text"/>
    <w:basedOn w:val="1"/>
    <w:link w:val="22"/>
    <w:qFormat/>
    <w:uiPriority w:val="99"/>
    <w:pPr>
      <w:autoSpaceDE w:val="0"/>
      <w:autoSpaceDN w:val="0"/>
      <w:ind w:left="202"/>
      <w:jc w:val="left"/>
    </w:pPr>
    <w:rPr>
      <w:rFonts w:ascii="宋体" w:hAnsi="宋体" w:cs="宋体"/>
      <w:kern w:val="0"/>
      <w:sz w:val="24"/>
      <w:lang w:eastAsia="en-US"/>
    </w:rPr>
  </w:style>
  <w:style w:type="paragraph" w:styleId="7">
    <w:name w:val="Date"/>
    <w:basedOn w:val="1"/>
    <w:next w:val="1"/>
    <w:link w:val="23"/>
    <w:qFormat/>
    <w:uiPriority w:val="99"/>
    <w:pPr>
      <w:ind w:left="100" w:leftChars="2500"/>
    </w:pPr>
  </w:style>
  <w:style w:type="paragraph" w:styleId="8">
    <w:name w:val="Balloon Text"/>
    <w:basedOn w:val="1"/>
    <w:link w:val="24"/>
    <w:qFormat/>
    <w:uiPriority w:val="99"/>
    <w:rPr>
      <w:rFonts w:ascii="宋体"/>
      <w:sz w:val="18"/>
      <w:szCs w:val="18"/>
    </w:rPr>
  </w:style>
  <w:style w:type="paragraph" w:styleId="9">
    <w:name w:val="footer"/>
    <w:basedOn w:val="1"/>
    <w:link w:val="25"/>
    <w:qFormat/>
    <w:uiPriority w:val="99"/>
    <w:pPr>
      <w:tabs>
        <w:tab w:val="center" w:pos="4153"/>
        <w:tab w:val="right" w:pos="8306"/>
      </w:tabs>
      <w:snapToGrid w:val="0"/>
      <w:jc w:val="left"/>
    </w:pPr>
    <w:rPr>
      <w:kern w:val="0"/>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20"/>
    <w:qFormat/>
    <w:uiPriority w:val="99"/>
    <w:rPr>
      <w:b/>
      <w:bCs/>
    </w:rPr>
  </w:style>
  <w:style w:type="character" w:styleId="15">
    <w:name w:val="page number"/>
    <w:basedOn w:val="14"/>
    <w:qFormat/>
    <w:uiPriority w:val="99"/>
    <w:rPr>
      <w:rFonts w:cs="Times New Roman"/>
    </w:rPr>
  </w:style>
  <w:style w:type="character" w:styleId="16">
    <w:name w:val="Hyperlink"/>
    <w:basedOn w:val="14"/>
    <w:qFormat/>
    <w:uiPriority w:val="99"/>
    <w:rPr>
      <w:rFonts w:cs="Times New Roman"/>
      <w:color w:val="0000FF"/>
      <w:u w:val="single"/>
    </w:rPr>
  </w:style>
  <w:style w:type="character" w:styleId="17">
    <w:name w:val="annotation reference"/>
    <w:basedOn w:val="14"/>
    <w:qFormat/>
    <w:uiPriority w:val="99"/>
    <w:rPr>
      <w:rFonts w:cs="Times New Roman"/>
      <w:sz w:val="21"/>
      <w:szCs w:val="21"/>
    </w:rPr>
  </w:style>
  <w:style w:type="character" w:customStyle="1" w:styleId="18">
    <w:name w:val="标题 2 Char"/>
    <w:basedOn w:val="14"/>
    <w:link w:val="3"/>
    <w:qFormat/>
    <w:locked/>
    <w:uiPriority w:val="99"/>
    <w:rPr>
      <w:rFonts w:ascii="宋体" w:hAnsi="宋体" w:eastAsia="宋体" w:cs="宋体"/>
      <w:b/>
      <w:bCs/>
      <w:kern w:val="0"/>
      <w:sz w:val="36"/>
      <w:szCs w:val="36"/>
    </w:rPr>
  </w:style>
  <w:style w:type="character" w:customStyle="1" w:styleId="19">
    <w:name w:val="批注文字 Char"/>
    <w:basedOn w:val="14"/>
    <w:link w:val="5"/>
    <w:semiHidden/>
    <w:qFormat/>
    <w:locked/>
    <w:uiPriority w:val="99"/>
    <w:rPr>
      <w:rFonts w:ascii="Calibri" w:hAnsi="Calibri" w:eastAsia="宋体" w:cs="Times New Roman"/>
      <w:sz w:val="24"/>
      <w:szCs w:val="24"/>
    </w:rPr>
  </w:style>
  <w:style w:type="character" w:customStyle="1" w:styleId="20">
    <w:name w:val="批注主题 Char"/>
    <w:basedOn w:val="19"/>
    <w:link w:val="12"/>
    <w:semiHidden/>
    <w:qFormat/>
    <w:locked/>
    <w:uiPriority w:val="99"/>
    <w:rPr>
      <w:b/>
      <w:bCs/>
    </w:rPr>
  </w:style>
  <w:style w:type="character" w:customStyle="1" w:styleId="21">
    <w:name w:val="文档结构图 Char"/>
    <w:basedOn w:val="14"/>
    <w:link w:val="4"/>
    <w:semiHidden/>
    <w:qFormat/>
    <w:locked/>
    <w:uiPriority w:val="99"/>
    <w:rPr>
      <w:rFonts w:ascii="宋体" w:hAnsi="Calibri" w:eastAsia="宋体" w:cs="Times New Roman"/>
      <w:sz w:val="24"/>
      <w:szCs w:val="24"/>
    </w:rPr>
  </w:style>
  <w:style w:type="character" w:customStyle="1" w:styleId="22">
    <w:name w:val="正文文本 Char"/>
    <w:basedOn w:val="14"/>
    <w:link w:val="6"/>
    <w:qFormat/>
    <w:locked/>
    <w:uiPriority w:val="99"/>
    <w:rPr>
      <w:rFonts w:ascii="宋体" w:hAnsi="宋体" w:eastAsia="宋体" w:cs="宋体"/>
      <w:kern w:val="0"/>
      <w:sz w:val="24"/>
      <w:szCs w:val="24"/>
      <w:lang w:eastAsia="en-US"/>
    </w:rPr>
  </w:style>
  <w:style w:type="character" w:customStyle="1" w:styleId="23">
    <w:name w:val="日期 Char"/>
    <w:basedOn w:val="14"/>
    <w:link w:val="7"/>
    <w:semiHidden/>
    <w:qFormat/>
    <w:locked/>
    <w:uiPriority w:val="99"/>
    <w:rPr>
      <w:rFonts w:ascii="Calibri" w:hAnsi="Calibri" w:eastAsia="宋体" w:cs="Times New Roman"/>
      <w:sz w:val="24"/>
      <w:szCs w:val="24"/>
    </w:rPr>
  </w:style>
  <w:style w:type="character" w:customStyle="1" w:styleId="24">
    <w:name w:val="批注框文本 Char"/>
    <w:basedOn w:val="14"/>
    <w:link w:val="8"/>
    <w:semiHidden/>
    <w:qFormat/>
    <w:locked/>
    <w:uiPriority w:val="99"/>
    <w:rPr>
      <w:rFonts w:ascii="宋体" w:hAnsi="Calibri" w:eastAsia="宋体" w:cs="Times New Roman"/>
      <w:sz w:val="18"/>
      <w:szCs w:val="18"/>
    </w:rPr>
  </w:style>
  <w:style w:type="character" w:customStyle="1" w:styleId="25">
    <w:name w:val="页脚 Char1"/>
    <w:basedOn w:val="14"/>
    <w:link w:val="9"/>
    <w:qFormat/>
    <w:locked/>
    <w:uiPriority w:val="99"/>
    <w:rPr>
      <w:rFonts w:ascii="Calibri" w:hAnsi="Calibri" w:eastAsia="宋体" w:cs="Times New Roman"/>
      <w:sz w:val="18"/>
    </w:rPr>
  </w:style>
  <w:style w:type="character" w:customStyle="1" w:styleId="26">
    <w:name w:val="页眉 Char"/>
    <w:basedOn w:val="14"/>
    <w:link w:val="10"/>
    <w:qFormat/>
    <w:locked/>
    <w:uiPriority w:val="99"/>
    <w:rPr>
      <w:rFonts w:ascii="Calibri" w:hAnsi="Calibri" w:eastAsia="宋体" w:cs="Times New Roman"/>
      <w:sz w:val="18"/>
      <w:szCs w:val="18"/>
    </w:rPr>
  </w:style>
  <w:style w:type="character" w:customStyle="1" w:styleId="27">
    <w:name w:val="页脚 Char"/>
    <w:basedOn w:val="14"/>
    <w:semiHidden/>
    <w:qFormat/>
    <w:uiPriority w:val="99"/>
    <w:rPr>
      <w:rFonts w:ascii="Calibri" w:hAnsi="Calibri" w:eastAsia="宋体" w:cs="Times New Roman"/>
      <w:sz w:val="18"/>
      <w:szCs w:val="18"/>
    </w:rPr>
  </w:style>
  <w:style w:type="paragraph" w:customStyle="1" w:styleId="28">
    <w:name w:val="List Paragraph1"/>
    <w:basedOn w:val="1"/>
    <w:qFormat/>
    <w:uiPriority w:val="99"/>
    <w:pPr>
      <w:ind w:firstLine="420" w:firstLineChars="200"/>
    </w:pPr>
  </w:style>
  <w:style w:type="character" w:customStyle="1" w:styleId="29">
    <w:name w:val="sect2title"/>
    <w:basedOn w:val="14"/>
    <w:qFormat/>
    <w:uiPriority w:val="99"/>
    <w:rPr>
      <w:rFonts w:cs="Times New Roman"/>
    </w:rPr>
  </w:style>
  <w:style w:type="character" w:customStyle="1" w:styleId="30">
    <w:name w:val="标题1"/>
    <w:basedOn w:val="14"/>
    <w:qFormat/>
    <w:uiPriority w:val="99"/>
    <w:rPr>
      <w:rFonts w:cs="Times New Roman"/>
    </w:rPr>
  </w:style>
  <w:style w:type="paragraph" w:customStyle="1" w:styleId="31">
    <w:name w:val="title1"/>
    <w:basedOn w:val="1"/>
    <w:qFormat/>
    <w:uiPriority w:val="99"/>
    <w:pPr>
      <w:widowControl/>
      <w:spacing w:before="100" w:beforeAutospacing="1" w:after="100" w:afterAutospacing="1"/>
      <w:jc w:val="left"/>
    </w:pPr>
    <w:rPr>
      <w:rFonts w:ascii="宋体" w:hAnsi="宋体" w:cs="宋体"/>
      <w:kern w:val="0"/>
      <w:sz w:val="24"/>
    </w:rPr>
  </w:style>
  <w:style w:type="character" w:customStyle="1" w:styleId="32">
    <w:name w:val="link-prefix"/>
    <w:basedOn w:val="14"/>
    <w:qFormat/>
    <w:uiPriority w:val="99"/>
    <w:rPr>
      <w:rFonts w:cs="Times New Roman"/>
    </w:rPr>
  </w:style>
  <w:style w:type="paragraph" w:customStyle="1" w:styleId="33">
    <w:name w:val="修订1"/>
    <w:hidden/>
    <w:semiHidden/>
    <w:qFormat/>
    <w:uiPriority w:val="99"/>
    <w:rPr>
      <w:rFonts w:ascii="Calibri" w:hAnsi="Calibri" w:eastAsia="宋体" w:cs="Times New Roman"/>
      <w:kern w:val="2"/>
      <w:sz w:val="21"/>
      <w:szCs w:val="24"/>
      <w:lang w:val="en-US" w:eastAsia="zh-CN" w:bidi="ar-SA"/>
    </w:rPr>
  </w:style>
  <w:style w:type="character" w:customStyle="1" w:styleId="34">
    <w:name w:val="Char Char2"/>
    <w:qFormat/>
    <w:uiPriority w:val="99"/>
    <w:rPr>
      <w:kern w:val="2"/>
      <w:sz w:val="24"/>
    </w:rPr>
  </w:style>
  <w:style w:type="paragraph" w:customStyle="1" w:styleId="35">
    <w:name w:val="Revision"/>
    <w:hidden/>
    <w:semiHidden/>
    <w:qFormat/>
    <w:uiPriority w:val="99"/>
    <w:rPr>
      <w:rFonts w:ascii="Calibri" w:hAnsi="Calibri" w:eastAsia="宋体" w:cs="Times New Roman"/>
      <w:kern w:val="2"/>
      <w:sz w:val="21"/>
      <w:szCs w:val="24"/>
      <w:lang w:val="en-US" w:eastAsia="zh-CN" w:bidi="ar-SA"/>
    </w:rPr>
  </w:style>
  <w:style w:type="character" w:customStyle="1" w:styleId="36">
    <w:name w:val="批注文字 Char1"/>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12916</Words>
  <Characters>13540</Characters>
  <Lines>108</Lines>
  <Paragraphs>30</Paragraphs>
  <TotalTime>0</TotalTime>
  <ScaleCrop>false</ScaleCrop>
  <LinksUpToDate>false</LinksUpToDate>
  <CharactersWithSpaces>15284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2019-07-27T05:48:00Z</dcterms:created>
  <dc:creator>JUNGER</dc:creator>
  <cp:lastModifiedBy>100247-黄章亚</cp:lastModifiedBy>
  <cp:lastPrinted>2025-05-28T09:48:00Z</cp:lastPrinted>
  <dcterms:modified xsi:type="dcterms:W3CDTF">2025-09-17T01:14:53Z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39F4CF36B323BD33BEB2936744B959C9_43</vt:lpwstr>
  </property>
</Properties>
</file>