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6F71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3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安顺农村商业银行股份有限公司2025年</w:t>
      </w:r>
    </w:p>
    <w:p w14:paraId="07DCF6C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30" w:lineRule="exact"/>
        <w:jc w:val="center"/>
        <w:textAlignment w:val="auto"/>
        <w:outlineLvl w:val="9"/>
        <w:rPr>
          <w:rFonts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体检机构采购项目邀请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函</w:t>
      </w:r>
    </w:p>
    <w:p w14:paraId="2BA8D9C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30" w:lineRule="exact"/>
        <w:textAlignment w:val="auto"/>
        <w:outlineLvl w:val="9"/>
        <w:rPr>
          <w:rFonts w:hint="eastAsia"/>
          <w:color w:val="auto"/>
          <w:lang w:val="zh-CN" w:bidi="zh-CN"/>
        </w:rPr>
      </w:pPr>
    </w:p>
    <w:p w14:paraId="1D4CE39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3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为保障职工身体健康，落实员工福利政策，根据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安顺农村商业银行股份有限公司（以下简称“我行”）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年度工作安排，组织开展2025年职工体检工作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拟对体检机构进行采购。</w:t>
      </w:r>
    </w:p>
    <w:p w14:paraId="3495DF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30" w:lineRule="exact"/>
        <w:ind w:firstLine="640" w:firstLineChars="200"/>
        <w:textAlignment w:val="auto"/>
        <w:outlineLvl w:val="9"/>
        <w:rPr>
          <w:rFonts w:hint="eastAsia" w:ascii="Helvetica" w:hAnsi="Helvetica" w:eastAsia="黑体" w:cs="Helvetica"/>
          <w:color w:val="auto"/>
          <w:szCs w:val="21"/>
          <w:lang w:eastAsia="zh-CN"/>
        </w:rPr>
      </w:pPr>
      <w:r>
        <w:rPr>
          <w:rFonts w:hint="eastAsia" w:ascii="黑体" w:hAnsi="黑体" w:eastAsia="黑体" w:cs="Helvetica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Helvetica"/>
          <w:color w:val="auto"/>
          <w:sz w:val="32"/>
          <w:szCs w:val="32"/>
          <w:lang w:eastAsia="zh-CN"/>
        </w:rPr>
        <w:t>项目名称</w:t>
      </w:r>
    </w:p>
    <w:p w14:paraId="6F080BC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3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val="en-US" w:eastAsia="zh-CN" w:bidi="zh-CN"/>
        </w:rPr>
        <w:t>安顺农村商业银行股份有限公司2025年体检机构采购项目</w:t>
      </w:r>
    </w:p>
    <w:p w14:paraId="1DA6F47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二、费用标准及预算</w:t>
      </w:r>
    </w:p>
    <w:p w14:paraId="7CCBC87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费用标准</w:t>
      </w:r>
    </w:p>
    <w:p w14:paraId="219F57F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女性员工：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1800元/人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男性员工：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1500元/人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DC5F06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（二）费用预算</w:t>
      </w:r>
    </w:p>
    <w:p w14:paraId="7D83FD3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预算金额：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1148700元（大写壹佰壹拾肆万捌仟柒佰元整）。</w:t>
      </w:r>
    </w:p>
    <w:p w14:paraId="751C020D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30" w:lineRule="exact"/>
        <w:ind w:leftChars="200" w:firstLine="320" w:firstLineChars="1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 w:bidi="zh-CN"/>
        </w:rPr>
        <w:t>三、资格要求</w:t>
      </w:r>
    </w:p>
    <w:p w14:paraId="340E1AD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30" w:lineRule="exact"/>
        <w:ind w:left="640" w:leftChars="0" w:firstLine="0" w:firstLineChars="0"/>
        <w:textAlignment w:val="auto"/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  <w:t>满足《中华人民共和国政府采购法》第二十二条规定。</w:t>
      </w:r>
    </w:p>
    <w:p w14:paraId="5542A5C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30" w:lineRule="exact"/>
        <w:ind w:left="640" w:leftChars="0"/>
        <w:textAlignment w:val="auto"/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  <w:t>1.具有独立承担民事责任的能力；</w:t>
      </w:r>
    </w:p>
    <w:p w14:paraId="6F31E3C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30" w:lineRule="exact"/>
        <w:ind w:left="640" w:leftChars="0"/>
        <w:textAlignment w:val="auto"/>
        <w:rPr>
          <w:rFonts w:hint="default" w:ascii="仿宋_GB2312" w:eastAsia="仿宋_GB2312" w:cs="宋体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  <w:t>2.具有良好的商业信誉和健全的财务会计制度；</w:t>
      </w:r>
    </w:p>
    <w:p w14:paraId="3F83186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30" w:lineRule="exact"/>
        <w:ind w:left="640" w:leftChars="0"/>
        <w:textAlignment w:val="auto"/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  <w:t>3.具有履行合同所必需的设备和专业技术能力；</w:t>
      </w:r>
    </w:p>
    <w:p w14:paraId="52DC7C6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30" w:lineRule="exact"/>
        <w:ind w:left="640" w:leftChars="0"/>
        <w:textAlignment w:val="auto"/>
        <w:rPr>
          <w:rFonts w:hint="default" w:ascii="仿宋_GB2312" w:eastAsia="仿宋_GB2312" w:cs="宋体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  <w:t>4.有依法缴纳税收和社会保障资金的良好记录；</w:t>
      </w:r>
    </w:p>
    <w:p w14:paraId="5832E832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30" w:lineRule="exact"/>
        <w:ind w:left="640" w:leftChars="0"/>
        <w:textAlignment w:val="auto"/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  <w:t>5.参加采购活动前三年内，在经营活动中没有重大违法、违规记录。</w:t>
      </w:r>
    </w:p>
    <w:p w14:paraId="0815395F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宋体"/>
          <w:bCs/>
          <w:color w:val="auto"/>
          <w:sz w:val="32"/>
          <w:szCs w:val="32"/>
          <w:lang w:val="en-US" w:eastAsia="zh-CN" w:bidi="zh-CN"/>
        </w:rPr>
        <w:t>（二）未被“信用中国”网站（www.creditchina.gov.cn）中列入失信被执行人和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zh-CN"/>
        </w:rPr>
        <w:t>/或重大税收违法案件当事人名单的供应商、未被中国政府采购网（www.ccgp.gov.cn）列入政府采购严重违法失信行为记录名单。</w:t>
      </w:r>
    </w:p>
    <w:p w14:paraId="2A5CF5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30" w:lineRule="exact"/>
        <w:ind w:firstLine="640" w:firstLineChars="200"/>
        <w:textAlignment w:val="auto"/>
        <w:outlineLvl w:val="9"/>
        <w:rPr>
          <w:rFonts w:hint="eastAsia" w:ascii="黑体" w:hAnsi="黑体" w:eastAsia="黑体" w:cs="Helvetica"/>
          <w:color w:val="auto"/>
          <w:sz w:val="32"/>
          <w:szCs w:val="32"/>
        </w:rPr>
      </w:pPr>
      <w:r>
        <w:rPr>
          <w:rFonts w:hint="eastAsia" w:ascii="黑体" w:hAnsi="黑体" w:eastAsia="黑体" w:cs="Helvetica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Helvetica"/>
          <w:color w:val="auto"/>
          <w:sz w:val="32"/>
          <w:szCs w:val="32"/>
        </w:rPr>
        <w:t>报价要求</w:t>
      </w:r>
    </w:p>
    <w:p w14:paraId="35D5B7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3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提供机构二级以上资质证明、体检套餐明细、服务承诺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096894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30" w:lineRule="exact"/>
        <w:ind w:firstLine="640" w:firstLineChars="200"/>
        <w:textAlignment w:val="auto"/>
        <w:outlineLvl w:val="9"/>
        <w:rPr>
          <w:rFonts w:ascii="黑体" w:hAnsi="黑体" w:eastAsia="黑体" w:cs="Helvetica"/>
          <w:color w:val="auto"/>
          <w:sz w:val="32"/>
          <w:szCs w:val="32"/>
        </w:rPr>
      </w:pPr>
      <w:r>
        <w:rPr>
          <w:rFonts w:hint="eastAsia" w:ascii="黑体" w:hAnsi="黑体" w:eastAsia="黑体" w:cs="Helvetica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Helvetica"/>
          <w:color w:val="auto"/>
          <w:sz w:val="32"/>
          <w:szCs w:val="32"/>
        </w:rPr>
        <w:t>、报价文件的组成</w:t>
      </w:r>
    </w:p>
    <w:p w14:paraId="7E3A7CA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响应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供应商在报价时须提供包括但不限于以下资料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（加盖公章）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：</w:t>
      </w:r>
    </w:p>
    <w:p w14:paraId="28EF0EF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（一）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体检套餐明细及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报价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单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；</w:t>
      </w:r>
    </w:p>
    <w:p w14:paraId="44A0862E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（二）营业执照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扫面件；</w:t>
      </w:r>
    </w:p>
    <w:p w14:paraId="1667539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）法定代表人身份证明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扫面件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；</w:t>
      </w:r>
    </w:p>
    <w:p w14:paraId="7F97AC9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 xml:space="preserve"> </w:t>
      </w:r>
    </w:p>
    <w:p w14:paraId="1A415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六、评选方式</w:t>
      </w:r>
    </w:p>
    <w:p w14:paraId="76928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全行员工进行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投票，按得票情况择优确定5家机构，供员工自主选择体检。</w:t>
      </w:r>
    </w:p>
    <w:p w14:paraId="7A6E2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七、报名时间</w:t>
      </w:r>
    </w:p>
    <w:p w14:paraId="5D463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2025年8月15日至2025年8月21日</w:t>
      </w:r>
    </w:p>
    <w:p w14:paraId="31E5C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、联系人及联系方式</w:t>
      </w:r>
    </w:p>
    <w:p w14:paraId="49610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采购人：安顺农村商业银行股份有限公司</w:t>
      </w:r>
    </w:p>
    <w:p w14:paraId="6BD1C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地址：贵州省安顺市西秀区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中华南路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2</w:t>
      </w:r>
      <w:r>
        <w:rPr>
          <w:rFonts w:ascii="仿宋_GB2312" w:eastAsia="仿宋_GB2312"/>
          <w:bCs/>
          <w:color w:val="auto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号安顺农商银行</w:t>
      </w:r>
    </w:p>
    <w:p w14:paraId="72519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联系人：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邹女士</w:t>
      </w:r>
    </w:p>
    <w:p w14:paraId="1F7B2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联系电话：18685436571</w:t>
      </w:r>
    </w:p>
    <w:p w14:paraId="0895F22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ind w:firstLine="640" w:firstLineChars="200"/>
        <w:jc w:val="right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  <w:lang w:val="en-US"/>
        </w:rPr>
      </w:pPr>
    </w:p>
    <w:p w14:paraId="723406E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jc w:val="both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  <w:lang w:val="en-US"/>
        </w:rPr>
      </w:pPr>
    </w:p>
    <w:p w14:paraId="203977A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安顺农村商业银行股份有限公司</w:t>
      </w:r>
    </w:p>
    <w:p w14:paraId="094623B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30" w:lineRule="exact"/>
        <w:ind w:right="960" w:firstLine="640" w:firstLineChars="200"/>
        <w:jc w:val="center"/>
        <w:textAlignment w:val="auto"/>
        <w:outlineLvl w:val="9"/>
        <w:rPr>
          <w:rFonts w:hint="eastAsia" w:ascii="仿宋_GB2312" w:eastAsia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月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/>
        </w:rPr>
        <w:t>日</w:t>
      </w:r>
    </w:p>
    <w:p w14:paraId="1E82053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30" w:lineRule="exact"/>
        <w:textAlignment w:val="auto"/>
        <w:rPr>
          <w:rFonts w:hint="eastAsia"/>
          <w:lang w:val="en-US"/>
        </w:rPr>
      </w:pPr>
      <w:bookmarkStart w:id="0" w:name="_Toc24874"/>
    </w:p>
    <w:bookmarkEnd w:id="0"/>
    <w:p w14:paraId="1A96EC1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30" w:lineRule="exact"/>
        <w:textAlignment w:val="auto"/>
      </w:pPr>
    </w:p>
    <w:sectPr>
      <w:footerReference r:id="rId3" w:type="default"/>
      <w:pgSz w:w="11910" w:h="16840"/>
      <w:pgMar w:top="1580" w:right="759" w:bottom="1180" w:left="1160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671A9"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9923780</wp:posOffset>
              </wp:positionV>
              <wp:extent cx="230505" cy="223520"/>
              <wp:effectExtent l="0" t="0" r="0" b="0"/>
              <wp:wrapNone/>
              <wp:docPr id="1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1E521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88.6pt;margin-top:781.4pt;height:17.6pt;width:18.15pt;mso-position-horizontal-relative:page;mso-position-vertical-relative:page;z-index:-251657216;mso-width-relative:page;mso-height-relative:page;" filled="f" stroked="f" coordsize="21600,21600" o:gfxdata="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wNFdrbAAAADQEAAA8AAAAAAAAAAQAgAAAAIgAAAGRycy9kb3ducmV2LnhtbFBL&#10;AQIUABQAAAAIAIdO4kBbsiKE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41E521"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7FDD5"/>
    <w:multiLevelType w:val="singleLevel"/>
    <w:tmpl w:val="1677FDD5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C57E8"/>
    <w:rsid w:val="03B42A21"/>
    <w:rsid w:val="04A967B2"/>
    <w:rsid w:val="07426476"/>
    <w:rsid w:val="0DC15AA0"/>
    <w:rsid w:val="15CE1F52"/>
    <w:rsid w:val="16BA2E55"/>
    <w:rsid w:val="188D78D8"/>
    <w:rsid w:val="1B1C7F55"/>
    <w:rsid w:val="1CA11A4D"/>
    <w:rsid w:val="1F9D516C"/>
    <w:rsid w:val="2167565F"/>
    <w:rsid w:val="222C4111"/>
    <w:rsid w:val="270075A9"/>
    <w:rsid w:val="2C485C38"/>
    <w:rsid w:val="320A1F29"/>
    <w:rsid w:val="33EB11AA"/>
    <w:rsid w:val="36C41867"/>
    <w:rsid w:val="3A522D3D"/>
    <w:rsid w:val="3D263ADF"/>
    <w:rsid w:val="3DEA4B22"/>
    <w:rsid w:val="403E1AF3"/>
    <w:rsid w:val="40CA29DC"/>
    <w:rsid w:val="43077F4B"/>
    <w:rsid w:val="434B0666"/>
    <w:rsid w:val="47C502CB"/>
    <w:rsid w:val="47DF70BB"/>
    <w:rsid w:val="4DDD6C4C"/>
    <w:rsid w:val="527C37E2"/>
    <w:rsid w:val="52A720A8"/>
    <w:rsid w:val="53F6304F"/>
    <w:rsid w:val="585A3283"/>
    <w:rsid w:val="596B3E9E"/>
    <w:rsid w:val="5E463E3C"/>
    <w:rsid w:val="5E7932CE"/>
    <w:rsid w:val="631936B7"/>
    <w:rsid w:val="651352A3"/>
    <w:rsid w:val="676A58F9"/>
    <w:rsid w:val="67AC4965"/>
    <w:rsid w:val="697F6A24"/>
    <w:rsid w:val="6A161ADF"/>
    <w:rsid w:val="6BF151A3"/>
    <w:rsid w:val="6FA43036"/>
    <w:rsid w:val="71306040"/>
    <w:rsid w:val="741C57E8"/>
    <w:rsid w:val="78861E4A"/>
    <w:rsid w:val="7B9C10D8"/>
    <w:rsid w:val="7E2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2025-08-14T07:21:00Z</dcterms:created>
  <dc:creator>127609-聂丽云</dc:creator>
  <cp:lastModifiedBy>127609-聂丽云</cp:lastModifiedBy>
  <dcterms:modified xsi:type="dcterms:W3CDTF">2025-08-15T01:18:21Z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252B1E7191AC4240BC5EA7FB988147F0_11</vt:lpwstr>
  </property>
</Properties>
</file>