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瓮安农商银行关于变更董事、副董事长、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行长的临时信息披露报告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根据《中华人民共和国公司法》《银行保险机构公司治理准则》《瓮安农商银行章程》《瓮安农商银行信息披露管理办法》等相关规定，现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就瓮安农商银行变更董事、副董事长、行长事宜披露如下：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工作调整，朱静同志不再担任瓮安农商银行董事、副董事长、行长职务，经瓮安农商银行2024年度股东大会及第四届董事会第一次会议审议通过，并经国家金融监督管理总局黔南监管分局任职资格核准，由姚晴启同志担任瓮安农商银行董事、副董事长、行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2025年7月22日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MzOWE4Yjg3MGZiNTI4MjU0MDU4Y2Y5ZWU4MzkifQ=="/>
  </w:docVars>
  <w:rsids>
    <w:rsidRoot w:val="233153C5"/>
    <w:rsid w:val="02650658"/>
    <w:rsid w:val="044A75DA"/>
    <w:rsid w:val="13E26EA1"/>
    <w:rsid w:val="13F6294C"/>
    <w:rsid w:val="233153C5"/>
    <w:rsid w:val="3E810721"/>
    <w:rsid w:val="52A1444E"/>
    <w:rsid w:val="55B37DD7"/>
    <w:rsid w:val="601D6507"/>
    <w:rsid w:val="60E23609"/>
    <w:rsid w:val="69BB1F47"/>
    <w:rsid w:val="7075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227</Characters>
  <Lines>0</Lines>
  <Paragraphs>0</Paragraphs>
  <TotalTime>42</TotalTime>
  <ScaleCrop>false</ScaleCrop>
  <LinksUpToDate>false</LinksUpToDate>
  <CharactersWithSpaces>254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2024-11-11T00:59:00Z</dcterms:created>
  <dc:creator>104240-周珊珊</dc:creator>
  <cp:lastModifiedBy>I〜DOSE</cp:lastModifiedBy>
  <cp:lastPrinted>2024-11-12T08:18:00Z</cp:lastPrinted>
  <dcterms:modified xsi:type="dcterms:W3CDTF">2025-07-22T08:17:16Z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69F3B26423F84D7CBA504789503A235B_13</vt:lpwstr>
  </property>
  <property fmtid="{D5CDD505-2E9C-101B-9397-08002B2CF9AE}" pid="4" name="KSOTemplateDocerSaveRecord">
    <vt:lpwstr>eyJoZGlkIjoiNjE1MWMzOWE4Yjg3MGZiNTI4MjU0MDU4Y2Y5ZWU4MzkifQ==</vt:lpwstr>
  </property>
</Properties>
</file>