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44AF" w14:textId="77777777" w:rsidR="00ED4F2D" w:rsidRDefault="00E427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贵州桐梓农村商业银行股份有限公司选聘风险代理合作律所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14:paraId="3BB4C5EA" w14:textId="77777777" w:rsidR="00ED4F2D" w:rsidRDefault="00ED4F2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</w:p>
    <w:p w14:paraId="211981C5" w14:textId="77777777" w:rsidR="00ED4F2D" w:rsidRDefault="00E427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选聘</w:t>
      </w:r>
      <w:r>
        <w:rPr>
          <w:rFonts w:ascii="黑体" w:eastAsia="黑体" w:hAnsi="黑体" w:hint="eastAsia"/>
          <w:sz w:val="32"/>
          <w:szCs w:val="32"/>
        </w:rPr>
        <w:t>原则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 w:hint="eastAsia"/>
          <w:sz w:val="32"/>
          <w:szCs w:val="32"/>
        </w:rPr>
        <w:t>目的</w:t>
      </w:r>
    </w:p>
    <w:p w14:paraId="6A941B49" w14:textId="77777777" w:rsidR="00ED4F2D" w:rsidRDefault="00E427BB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本着公平公开、诚实信用、科学择优、效益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优先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成本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可控的原则。加快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有关不良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贷款处置进度，维护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合法权益不受侵害为目的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促进我行高质量发展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4EE7AC9D" w14:textId="77777777" w:rsidR="00ED4F2D" w:rsidRDefault="00E427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二、选聘方式</w:t>
      </w:r>
    </w:p>
    <w:p w14:paraId="28D5EEDC" w14:textId="77777777" w:rsidR="00ED4F2D" w:rsidRDefault="00E427BB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采用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竞争性磋商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/>
          <w:color w:val="000000" w:themeColor="text1"/>
          <w:sz w:val="32"/>
          <w:szCs w:val="32"/>
        </w:rPr>
        <w:t>方式选聘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为确保处置效率，凡是有意与我行合作的律所均可参聘，并</w:t>
      </w:r>
      <w:proofErr w:type="gramStart"/>
      <w:r>
        <w:rPr>
          <w:rFonts w:ascii="仿宋_GB2312" w:eastAsia="仿宋_GB2312"/>
          <w:color w:val="000000" w:themeColor="text1"/>
          <w:sz w:val="32"/>
          <w:szCs w:val="32"/>
        </w:rPr>
        <w:t>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聘</w:t>
      </w:r>
      <w:r>
        <w:rPr>
          <w:rFonts w:ascii="仿宋_GB2312" w:eastAsia="仿宋_GB2312"/>
          <w:color w:val="000000" w:themeColor="text1"/>
          <w:sz w:val="32"/>
          <w:szCs w:val="32"/>
        </w:rPr>
        <w:t>事宜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日前拟定服务报价方案递交我行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我行根据各律所</w:t>
      </w:r>
      <w:r>
        <w:rPr>
          <w:rFonts w:ascii="仿宋_GB2312" w:eastAsia="仿宋_GB2312" w:hint="eastAsia"/>
          <w:sz w:val="32"/>
          <w:szCs w:val="32"/>
        </w:rPr>
        <w:t>擅长的领域和优势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和服务报价方案，</w:t>
      </w:r>
      <w:r>
        <w:rPr>
          <w:rFonts w:ascii="仿宋_GB2312" w:eastAsia="仿宋_GB2312" w:hint="eastAsia"/>
          <w:sz w:val="32"/>
          <w:szCs w:val="32"/>
        </w:rPr>
        <w:t>结合我</w:t>
      </w:r>
      <w:proofErr w:type="gramStart"/>
      <w:r>
        <w:rPr>
          <w:rFonts w:ascii="仿宋_GB2312" w:eastAsia="仿宋_GB2312" w:hint="eastAsia"/>
          <w:sz w:val="32"/>
          <w:szCs w:val="32"/>
        </w:rPr>
        <w:t>行核心</w:t>
      </w:r>
      <w:proofErr w:type="gramEnd"/>
      <w:r>
        <w:rPr>
          <w:rFonts w:ascii="仿宋_GB2312" w:eastAsia="仿宋_GB2312" w:hint="eastAsia"/>
          <w:sz w:val="32"/>
          <w:szCs w:val="32"/>
        </w:rPr>
        <w:t>需求，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择优选择合作律所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32393003" w14:textId="77777777" w:rsidR="00ED4F2D" w:rsidRDefault="00E427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三、服务内容</w:t>
      </w:r>
    </w:p>
    <w:p w14:paraId="56F39E82" w14:textId="77777777" w:rsidR="00ED4F2D" w:rsidRDefault="00E427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因涉及客户信息和商业秘密，具体服务内容</w:t>
      </w:r>
      <w:proofErr w:type="gramStart"/>
      <w:r>
        <w:rPr>
          <w:rFonts w:ascii="仿宋_GB2312" w:eastAsia="仿宋_GB2312" w:hint="eastAsia"/>
          <w:sz w:val="32"/>
          <w:szCs w:val="32"/>
        </w:rPr>
        <w:t>参聘律</w:t>
      </w:r>
      <w:proofErr w:type="gramEnd"/>
      <w:r>
        <w:rPr>
          <w:rFonts w:ascii="仿宋_GB2312" w:eastAsia="仿宋_GB2312" w:hint="eastAsia"/>
          <w:sz w:val="32"/>
          <w:szCs w:val="32"/>
        </w:rPr>
        <w:t>所可垂询我行联系人，也可以到我行合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风险部进行详细了解后提出服务报价方案。</w:t>
      </w:r>
    </w:p>
    <w:p w14:paraId="5B14BCA3" w14:textId="77777777" w:rsidR="00ED4F2D" w:rsidRDefault="00E427B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四、服务费用</w:t>
      </w:r>
    </w:p>
    <w:p w14:paraId="4595AA22" w14:textId="77777777" w:rsidR="00ED4F2D" w:rsidRDefault="00E427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本次选聘采取风险代理的模式，具体</w:t>
      </w:r>
      <w:r>
        <w:rPr>
          <w:rFonts w:ascii="仿宋_GB2312" w:eastAsia="仿宋_GB2312" w:hint="eastAsia"/>
          <w:sz w:val="32"/>
          <w:szCs w:val="32"/>
        </w:rPr>
        <w:t>服务费用</w:t>
      </w:r>
      <w:r>
        <w:rPr>
          <w:rFonts w:ascii="仿宋_GB2312" w:eastAsia="仿宋_GB2312" w:hint="eastAsia"/>
          <w:sz w:val="32"/>
          <w:szCs w:val="32"/>
        </w:rPr>
        <w:t>根据竞争性磋商后的结果</w:t>
      </w:r>
      <w:r>
        <w:rPr>
          <w:rFonts w:ascii="仿宋_GB2312" w:eastAsia="仿宋_GB2312" w:hint="eastAsia"/>
          <w:sz w:val="32"/>
          <w:szCs w:val="32"/>
        </w:rPr>
        <w:t>确定。</w:t>
      </w:r>
    </w:p>
    <w:p w14:paraId="19ACA9EE" w14:textId="77777777" w:rsidR="00ED4F2D" w:rsidRDefault="00E427BB">
      <w:pPr>
        <w:numPr>
          <w:ilvl w:val="0"/>
          <w:numId w:val="1"/>
        </w:num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服务要求</w:t>
      </w:r>
    </w:p>
    <w:p w14:paraId="0FFFBF32" w14:textId="77777777" w:rsidR="00ED4F2D" w:rsidRDefault="00E427B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所执业的律师事务所</w:t>
      </w:r>
      <w:r>
        <w:rPr>
          <w:rFonts w:ascii="仿宋_GB2312" w:eastAsia="仿宋_GB2312" w:hAnsi="仿宋_GB2312" w:hint="eastAsia"/>
          <w:sz w:val="32"/>
          <w:szCs w:val="32"/>
        </w:rPr>
        <w:t>依法注册成立，通过年检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1568953" w14:textId="77777777" w:rsidR="00ED4F2D" w:rsidRDefault="00E427B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律所应指派业务能力强的资深律师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本次法律服务，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hint="eastAsia"/>
          <w:sz w:val="32"/>
          <w:szCs w:val="32"/>
        </w:rPr>
        <w:t>持有有效的律师执业证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DF1CC7" w14:textId="77777777" w:rsidR="00ED4F2D" w:rsidRDefault="00E427B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（三）</w:t>
      </w:r>
      <w:r>
        <w:rPr>
          <w:rFonts w:ascii="仿宋_GB2312" w:eastAsia="仿宋_GB2312" w:hAnsi="仿宋_GB2312" w:hint="eastAsia"/>
          <w:sz w:val="32"/>
          <w:szCs w:val="32"/>
        </w:rPr>
        <w:t>职业道德良好，无违法违纪行为，无不良记录，上一年度经司法主管部门考核为称职以上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3D5FE026" w14:textId="77777777" w:rsidR="00ED4F2D" w:rsidRDefault="00E427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（四）服务律所、服务律师应对服务单位的相应资料严格保密，不得</w:t>
      </w:r>
      <w:r>
        <w:rPr>
          <w:rFonts w:ascii="仿宋_GB2312" w:eastAsia="仿宋_GB2312" w:hAnsi="仿宋_GB2312" w:cs="仿宋_GB2312" w:hint="eastAsia"/>
          <w:sz w:val="32"/>
          <w:szCs w:val="32"/>
        </w:rPr>
        <w:t>向任何第三方透露、转让、许可使用、交换、赠与或与其他组织（个人）共同使用或不正当使用有关信息。</w:t>
      </w:r>
    </w:p>
    <w:p w14:paraId="2226F430" w14:textId="77777777" w:rsidR="00ED4F2D" w:rsidRDefault="00E427BB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违规记录、存储、复制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违规留存秘密载体</w:t>
      </w:r>
      <w:r>
        <w:rPr>
          <w:rFonts w:ascii="仿宋_GB2312" w:eastAsia="仿宋_GB2312" w:hAnsi="仿宋_GB2312" w:cs="仿宋_GB2312" w:hint="eastAsia"/>
          <w:sz w:val="32"/>
          <w:szCs w:val="32"/>
        </w:rPr>
        <w:t>，服务结束后，应将相关原件、复印件、影印件、视屏、电子资料、录音录像等信息资料及时交回被服务单位。</w:t>
      </w:r>
    </w:p>
    <w:p w14:paraId="4B729BDF" w14:textId="77777777" w:rsidR="00ED4F2D" w:rsidRDefault="00E427BB">
      <w:pPr>
        <w:pStyle w:val="a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（六）按月向我行上报工作进度，并就工作推进情况提供有效文件资料。</w:t>
      </w:r>
    </w:p>
    <w:p w14:paraId="06D289F7" w14:textId="77777777" w:rsidR="00ED4F2D" w:rsidRDefault="00E427B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六、应聘须知</w:t>
      </w:r>
    </w:p>
    <w:p w14:paraId="560374F0" w14:textId="77777777" w:rsidR="00ED4F2D" w:rsidRDefault="00E427BB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）全部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应一式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应由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应聘律所</w:t>
      </w:r>
      <w:r>
        <w:rPr>
          <w:rFonts w:ascii="仿宋_GB2312" w:eastAsia="仿宋_GB2312" w:hAnsi="仿宋_GB2312" w:cs="仿宋_GB2312" w:hint="eastAsia"/>
          <w:sz w:val="32"/>
          <w:szCs w:val="32"/>
        </w:rPr>
        <w:t>的合法授权代表正式签署。</w:t>
      </w:r>
    </w:p>
    <w:p w14:paraId="5DA9FB78" w14:textId="77777777" w:rsidR="00ED4F2D" w:rsidRDefault="00E427BB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应聘律所</w:t>
      </w:r>
      <w:r>
        <w:rPr>
          <w:rFonts w:ascii="仿宋_GB2312" w:eastAsia="仿宋_GB2312" w:hAnsi="仿宋_GB2312" w:cs="仿宋_GB2312" w:hint="eastAsia"/>
          <w:sz w:val="32"/>
          <w:szCs w:val="32"/>
        </w:rPr>
        <w:t>未按规定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投递服务报价方案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无效。无论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应聘成功</w:t>
      </w:r>
      <w:r>
        <w:rPr>
          <w:rFonts w:ascii="仿宋_GB2312" w:eastAsia="仿宋_GB2312" w:hAnsi="仿宋_GB2312" w:cs="仿宋_GB2312" w:hint="eastAsia"/>
          <w:sz w:val="32"/>
          <w:szCs w:val="32"/>
        </w:rPr>
        <w:t>与否，各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应聘律所</w:t>
      </w:r>
      <w:r>
        <w:rPr>
          <w:rFonts w:ascii="仿宋_GB2312" w:eastAsia="仿宋_GB2312" w:hAnsi="仿宋_GB2312" w:cs="仿宋_GB2312" w:hint="eastAsia"/>
          <w:sz w:val="32"/>
          <w:szCs w:val="32"/>
        </w:rPr>
        <w:t>竞</w:t>
      </w:r>
      <w:r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资料恕不退回，由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我行</w:t>
      </w:r>
      <w:r>
        <w:rPr>
          <w:rFonts w:ascii="仿宋_GB2312" w:eastAsia="仿宋_GB2312" w:hAnsi="仿宋_GB2312" w:cs="仿宋_GB2312" w:hint="eastAsia"/>
          <w:sz w:val="32"/>
          <w:szCs w:val="32"/>
        </w:rPr>
        <w:t>存档作为以后合作参考，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我行应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予以保密。</w:t>
      </w:r>
    </w:p>
    <w:p w14:paraId="5D211417" w14:textId="77777777" w:rsidR="00ED4F2D" w:rsidRDefault="00E427BB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服务报价方案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必须装入密封的信封或包装，在信封或包装上骑缝加盖公章。</w:t>
      </w:r>
    </w:p>
    <w:p w14:paraId="590CACF7" w14:textId="77777777" w:rsidR="00ED4F2D" w:rsidRDefault="00E427BB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参聘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须提交律师事务所执业证书复印件、律师事务所成立批文、最近一年的年检资料、律师事务所总体情况介绍、主要合伙人情况介绍；拟提供法律服务的执业律师情况简介，包括执业证复印件、学历、履历、专业特长等；对接受委托，提供法律服务方面的设想。以上所有资料均应加盖公章。</w:t>
      </w:r>
    </w:p>
    <w:p w14:paraId="56546E2C" w14:textId="77777777" w:rsidR="00ED4F2D" w:rsidRDefault="00E427B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竞聘程序</w:t>
      </w:r>
    </w:p>
    <w:p w14:paraId="00138427" w14:textId="77777777" w:rsidR="00ED4F2D" w:rsidRDefault="00E427BB">
      <w:pPr>
        <w:spacing w:line="560" w:lineRule="exact"/>
        <w:ind w:firstLineChars="200" w:firstLine="640"/>
        <w:rPr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根据各应聘律所服务报价方案和各自擅长的领域和优势，结合我</w:t>
      </w:r>
      <w:proofErr w:type="gramStart"/>
      <w:r>
        <w:rPr>
          <w:rFonts w:ascii="仿宋_GB2312" w:eastAsia="仿宋_GB2312" w:hint="eastAsia"/>
          <w:sz w:val="32"/>
          <w:szCs w:val="32"/>
        </w:rPr>
        <w:t>行核心</w:t>
      </w:r>
      <w:proofErr w:type="gramEnd"/>
      <w:r>
        <w:rPr>
          <w:rFonts w:ascii="仿宋_GB2312" w:eastAsia="仿宋_GB2312" w:hint="eastAsia"/>
          <w:sz w:val="32"/>
          <w:szCs w:val="32"/>
        </w:rPr>
        <w:t>需求，由我行采购委员会择优选择合作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ED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1BD342"/>
    <w:multiLevelType w:val="singleLevel"/>
    <w:tmpl w:val="CE1BD34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5063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FC"/>
    <w:rsid w:val="000179DE"/>
    <w:rsid w:val="000471D9"/>
    <w:rsid w:val="00062052"/>
    <w:rsid w:val="000A6A0E"/>
    <w:rsid w:val="001B2725"/>
    <w:rsid w:val="001F3B31"/>
    <w:rsid w:val="00201AB9"/>
    <w:rsid w:val="00240AD0"/>
    <w:rsid w:val="00245593"/>
    <w:rsid w:val="00294F80"/>
    <w:rsid w:val="00326BBA"/>
    <w:rsid w:val="00371E2A"/>
    <w:rsid w:val="004308E1"/>
    <w:rsid w:val="00467A22"/>
    <w:rsid w:val="004877FC"/>
    <w:rsid w:val="004960C3"/>
    <w:rsid w:val="004E7493"/>
    <w:rsid w:val="005018C9"/>
    <w:rsid w:val="00606F7B"/>
    <w:rsid w:val="006D545F"/>
    <w:rsid w:val="007026C2"/>
    <w:rsid w:val="00713FDA"/>
    <w:rsid w:val="007D65B0"/>
    <w:rsid w:val="00925D06"/>
    <w:rsid w:val="00A064F7"/>
    <w:rsid w:val="00A707DF"/>
    <w:rsid w:val="00A945EA"/>
    <w:rsid w:val="00AA5F66"/>
    <w:rsid w:val="00B90A68"/>
    <w:rsid w:val="00BC5019"/>
    <w:rsid w:val="00BD7188"/>
    <w:rsid w:val="00C01852"/>
    <w:rsid w:val="00C4217A"/>
    <w:rsid w:val="00CD1920"/>
    <w:rsid w:val="00D60658"/>
    <w:rsid w:val="00D62EE0"/>
    <w:rsid w:val="00D70A62"/>
    <w:rsid w:val="00DC5461"/>
    <w:rsid w:val="00E10572"/>
    <w:rsid w:val="00E427BB"/>
    <w:rsid w:val="00E435FF"/>
    <w:rsid w:val="00E54874"/>
    <w:rsid w:val="00E90166"/>
    <w:rsid w:val="00ED4F2D"/>
    <w:rsid w:val="00FB0BAE"/>
    <w:rsid w:val="00FF3A5E"/>
    <w:rsid w:val="049505C1"/>
    <w:rsid w:val="055E1F30"/>
    <w:rsid w:val="05F20939"/>
    <w:rsid w:val="073C31C4"/>
    <w:rsid w:val="08151B0E"/>
    <w:rsid w:val="0B1B7594"/>
    <w:rsid w:val="0C385D48"/>
    <w:rsid w:val="0C5519E2"/>
    <w:rsid w:val="0DFF319D"/>
    <w:rsid w:val="0E6050CE"/>
    <w:rsid w:val="0F655282"/>
    <w:rsid w:val="122C2897"/>
    <w:rsid w:val="1324730C"/>
    <w:rsid w:val="1AB4056A"/>
    <w:rsid w:val="202A22A0"/>
    <w:rsid w:val="20CE1B41"/>
    <w:rsid w:val="225F752B"/>
    <w:rsid w:val="22A80DDB"/>
    <w:rsid w:val="249C30FB"/>
    <w:rsid w:val="24B76641"/>
    <w:rsid w:val="26EA6341"/>
    <w:rsid w:val="2765117F"/>
    <w:rsid w:val="2AE631A8"/>
    <w:rsid w:val="2BF81500"/>
    <w:rsid w:val="2F360411"/>
    <w:rsid w:val="34813002"/>
    <w:rsid w:val="352E667D"/>
    <w:rsid w:val="36304AF9"/>
    <w:rsid w:val="39582268"/>
    <w:rsid w:val="3AD44966"/>
    <w:rsid w:val="3C630514"/>
    <w:rsid w:val="3F1D5E36"/>
    <w:rsid w:val="435E5108"/>
    <w:rsid w:val="4921579A"/>
    <w:rsid w:val="4DB76A14"/>
    <w:rsid w:val="50DE0B5A"/>
    <w:rsid w:val="519059A0"/>
    <w:rsid w:val="527434F3"/>
    <w:rsid w:val="55806183"/>
    <w:rsid w:val="59361744"/>
    <w:rsid w:val="5CBD748C"/>
    <w:rsid w:val="5DCC4AD4"/>
    <w:rsid w:val="5EE61FBA"/>
    <w:rsid w:val="622336A4"/>
    <w:rsid w:val="653A1AAB"/>
    <w:rsid w:val="674A51AD"/>
    <w:rsid w:val="6A590A56"/>
    <w:rsid w:val="6B081190"/>
    <w:rsid w:val="6D1466E1"/>
    <w:rsid w:val="71841F97"/>
    <w:rsid w:val="72EC71F9"/>
    <w:rsid w:val="75C77C99"/>
    <w:rsid w:val="76AC3CAF"/>
    <w:rsid w:val="793E019F"/>
    <w:rsid w:val="7AF8522C"/>
    <w:rsid w:val="7B4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3337"/>
  <w15:docId w15:val="{7624C5C4-D49F-4D3C-8E8B-EEEB848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uiPriority w:val="99"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张婵</dc:creator>
  <cp:lastModifiedBy>128201-杨银</cp:lastModifiedBy>
  <cp:revision>2</cp:revision>
  <cp:lastPrinted>2022-10-11T05:00:00Z</cp:lastPrinted>
  <dcterms:created xsi:type="dcterms:W3CDTF">2025-06-25T09:41:00Z</dcterms:created>
  <dcterms:modified xsi:type="dcterms:W3CDTF">2025-06-25T09:41:00Z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215E320B5FA74470940AC4FDBC6C05BE</vt:lpwstr>
  </property>
</Properties>
</file>