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7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铜仁农商银行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部分网点甲级防火4级防盗门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采购项目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eastAsia="zh-CN"/>
        </w:rPr>
        <w:t>报名资料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val="en-US" w:eastAsia="zh-CN"/>
        </w:rPr>
        <w:t xml:space="preserve">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6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>
      <w:pPr>
        <w:pStyle w:val="16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>
      <w:pPr>
        <w:pStyle w:val="16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>
      <w:pPr>
        <w:pStyle w:val="16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pStyle w:val="16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>
      <w:pPr>
        <w:pStyle w:val="16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>
      <w:pPr>
        <w:pStyle w:val="16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6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3"/>
      </w:pP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pStyle w:val="13"/>
      </w:pPr>
    </w:p>
    <w:p>
      <w:pPr>
        <w:pStyle w:val="13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ind w:firstLine="315" w:firstLineChars="150"/>
        <w:rPr>
          <w:szCs w:val="28"/>
        </w:rPr>
      </w:pPr>
    </w:p>
    <w:p>
      <w:pPr>
        <w:spacing w:line="520" w:lineRule="exact"/>
        <w:ind w:firstLine="420" w:firstLineChars="200"/>
        <w:rPr>
          <w:rFonts w:hint="eastAsia"/>
          <w:szCs w:val="28"/>
        </w:rPr>
      </w:pPr>
    </w:p>
    <w:p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6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>
      <w:pPr>
        <w:pStyle w:val="16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>
      <w:pPr>
        <w:pStyle w:val="16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13A87B-CEFD-40F5-9600-1B94880CB1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0663E75-180B-4ADC-BA2A-F6F081FC6FA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7DFE15-6BF7-4B8C-AFDA-45AA03A6BC1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77314F-4D44-49D1-A6DD-FF71FB5F056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3C0681F-C00B-40A0-A134-32E7ABA530B7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FBA27AE3-9624-4311-879B-001378F48E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ODA5MGQ5ZDQxMzIwMWNjMDA5NGEyYjRmZWYwNTIifQ=="/>
    <w:docVar w:name="KSO_WPS_MARK_KEY" w:val="782838d6-26ba-4a0e-9d6e-d21f895a854e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EA238AA"/>
    <w:rsid w:val="218E769A"/>
    <w:rsid w:val="26715B60"/>
    <w:rsid w:val="2F2B5748"/>
    <w:rsid w:val="2FE1589F"/>
    <w:rsid w:val="333B2CCF"/>
    <w:rsid w:val="396E4A1B"/>
    <w:rsid w:val="42976231"/>
    <w:rsid w:val="44AE49FA"/>
    <w:rsid w:val="49E076E6"/>
    <w:rsid w:val="4D09120F"/>
    <w:rsid w:val="4D651BC4"/>
    <w:rsid w:val="58024D92"/>
    <w:rsid w:val="59690A81"/>
    <w:rsid w:val="5F063490"/>
    <w:rsid w:val="6EC56F2F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3"/>
    <w:unhideWhenUsed/>
    <w:qFormat/>
    <w:uiPriority w:val="99"/>
    <w:pPr>
      <w:snapToGrid w:val="0"/>
      <w:ind w:firstLine="420" w:firstLineChars="100"/>
    </w:pPr>
    <w:rPr>
      <w:rFonts w:eastAsia="微软雅黑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PwC Normal"/>
    <w:basedOn w:val="1"/>
    <w:qFormat/>
    <w:uiPriority w:val="99"/>
    <w:pPr>
      <w:spacing w:before="180" w:after="180" w:line="240" w:lineRule="atLeast"/>
    </w:pPr>
  </w:style>
  <w:style w:type="character" w:customStyle="1" w:styleId="14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5"/>
    <w:qFormat/>
    <w:uiPriority w:val="99"/>
    <w:rPr>
      <w:sz w:val="18"/>
      <w:szCs w:val="18"/>
    </w:rPr>
  </w:style>
  <w:style w:type="paragraph" w:customStyle="1" w:styleId="16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7">
    <w:name w:val="List Paragraph"/>
    <w:basedOn w:val="1"/>
    <w:link w:val="18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8">
    <w:name w:val="列出段落 字符"/>
    <w:link w:val="17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9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1345</Words>
  <Characters>1416</Characters>
  <Lines>7</Lines>
  <Paragraphs>2</Paragraphs>
  <TotalTime>0</TotalTime>
  <ScaleCrop>false</ScaleCrop>
  <LinksUpToDate>false</LinksUpToDate>
  <CharactersWithSpaces>1683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杨焱懿</cp:lastModifiedBy>
  <dcterms:modified xsi:type="dcterms:W3CDTF">2025-04-14T07:41:30Z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