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开阳县农村信用合作联社自有资产招租公告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512" w:firstLineChars="20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4"/>
          <w:szCs w:val="24"/>
          <w:shd w:val="clear" w:fill="FFFFFF"/>
        </w:rPr>
        <w:t>根据相关规定，本着“公平、公正、公开”的原则，我行拟将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4"/>
          <w:szCs w:val="24"/>
          <w:shd w:val="clear" w:fill="FFFFFF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4"/>
          <w:szCs w:val="24"/>
          <w:shd w:val="clear" w:fill="FFFFFF"/>
        </w:rPr>
        <w:t>处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4"/>
          <w:szCs w:val="24"/>
          <w:u w:val="none"/>
          <w:shd w:val="clear" w:fill="FFFFFF"/>
          <w:lang w:eastAsia="zh-CN"/>
        </w:rPr>
        <w:t>自有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4"/>
          <w:szCs w:val="24"/>
          <w:u w:val="none"/>
          <w:shd w:val="clear" w:fill="FFFFFF"/>
        </w:rPr>
        <w:t>资产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4"/>
          <w:szCs w:val="24"/>
          <w:shd w:val="clear" w:fill="FFFFFF"/>
        </w:rPr>
        <w:t>进行处置，现将相关信息面向社会进行公示如下：</w:t>
      </w:r>
    </w:p>
    <w:tbl>
      <w:tblPr>
        <w:tblStyle w:val="3"/>
        <w:tblW w:w="1153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6"/>
        <w:gridCol w:w="2508"/>
        <w:gridCol w:w="2370"/>
        <w:gridCol w:w="939"/>
        <w:gridCol w:w="1732"/>
        <w:gridCol w:w="1429"/>
        <w:gridCol w:w="185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53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Style w:val="7"/>
                <w:lang w:val="en-US" w:eastAsia="zh-CN" w:bidi="ar"/>
              </w:rPr>
              <w:t>开阳农信联社闲置资产挂网出租明细</w:t>
            </w:r>
            <w:r>
              <w:rPr>
                <w:rStyle w:val="8"/>
                <w:lang w:val="en-US" w:eastAsia="zh-CN" w:bidi="ar"/>
              </w:rPr>
              <w:t>（2024年8月5日）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地址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出租楼层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出租面积（㎡）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出租底价(元/㎡/月)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月租金(元)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年租金（元）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15" w:hRule="atLeast"/>
        </w:trPr>
        <w:tc>
          <w:tcPr>
            <w:tcW w:w="7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5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开阳县城西路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地下1层商业用房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2550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15667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地上1层商业用房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10050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61747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5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开阳县禾丰乡街上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地上1层商业用房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26.19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261.9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1609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地上2层商业用房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141.44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9.09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1285.69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7899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地上1-3层商业用房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683.37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9.09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6211.83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38166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双流镇老街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2-3层办公用房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285.78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1714.68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10535 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512" w:firstLineChars="20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4"/>
          <w:szCs w:val="24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4"/>
          <w:szCs w:val="24"/>
          <w:shd w:val="clear" w:fill="FFFFFF"/>
        </w:rPr>
        <w:t>一、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4"/>
          <w:szCs w:val="24"/>
          <w:shd w:val="clear" w:fill="FFFFFF"/>
          <w:lang w:eastAsia="zh-CN"/>
        </w:rPr>
        <w:t>资产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4"/>
          <w:szCs w:val="24"/>
          <w:shd w:val="clear" w:fill="FFFFFF"/>
        </w:rPr>
        <w:t>详情：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768" w:firstLineChars="300"/>
        <w:jc w:val="both"/>
        <w:rPr>
          <w:rFonts w:ascii="微软雅黑" w:hAnsi="微软雅黑" w:eastAsia="微软雅黑" w:cs="微软雅黑"/>
          <w:i w:val="0"/>
          <w:iCs w:val="0"/>
          <w:caps w:val="0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4"/>
          <w:szCs w:val="24"/>
          <w:shd w:val="clear" w:fill="FFFFFF"/>
        </w:rPr>
        <w:t>意向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4"/>
          <w:szCs w:val="24"/>
          <w:shd w:val="clear" w:fill="FFFFFF"/>
          <w:lang w:eastAsia="zh-CN"/>
        </w:rPr>
        <w:t>租用或购买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4"/>
          <w:szCs w:val="24"/>
          <w:shd w:val="clear" w:fill="FFFFFF"/>
        </w:rPr>
        <w:t>人可联系我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4"/>
          <w:szCs w:val="24"/>
          <w:shd w:val="clear" w:fill="FFFFFF"/>
          <w:lang w:eastAsia="zh-CN"/>
        </w:rPr>
        <w:t>社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4"/>
          <w:szCs w:val="24"/>
          <w:shd w:val="clear" w:fill="FFFFFF"/>
        </w:rPr>
        <w:t>进行现场踏勘，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4"/>
          <w:szCs w:val="24"/>
          <w:shd w:val="clear" w:fill="FFFFFF"/>
          <w:lang w:eastAsia="zh-CN"/>
        </w:rPr>
        <w:t>同一资产存在不同意向租用人，以公布的出租底价为基础进行租金竞价，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4"/>
          <w:szCs w:val="24"/>
          <w:shd w:val="clear" w:fill="FFFFFF"/>
        </w:rPr>
        <w:t>有意向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4"/>
          <w:szCs w:val="24"/>
          <w:shd w:val="clear" w:fill="FFFFFF"/>
          <w:lang w:eastAsia="zh-CN"/>
        </w:rPr>
        <w:t>租用或购买者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4"/>
          <w:szCs w:val="24"/>
          <w:shd w:val="clear" w:fill="FFFFFF"/>
        </w:rPr>
        <w:t>可进一步商谈。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4"/>
          <w:szCs w:val="24"/>
          <w:shd w:val="clear" w:fill="FFFFFF"/>
        </w:rPr>
        <w:t>       （联系人：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4"/>
          <w:szCs w:val="24"/>
          <w:shd w:val="clear" w:fill="FFFFFF"/>
          <w:lang w:val="en-US" w:eastAsia="zh-CN"/>
        </w:rPr>
        <w:t>汤先生，18198105889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4"/>
          <w:szCs w:val="24"/>
          <w:shd w:val="clear" w:fill="FFFFFF"/>
        </w:rPr>
        <w:t>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4"/>
          <w:szCs w:val="24"/>
          <w:shd w:val="clear" w:fill="FFFFFF"/>
        </w:rPr>
        <w:t>二、资产配套设施及其他情况说明：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4"/>
          <w:szCs w:val="24"/>
          <w:shd w:val="clear" w:fill="FFFFFF"/>
        </w:rPr>
        <w:t>     所有资产均为现状处置，或存在门窗不能正常使用的情况、室内可能存在杂物等，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4"/>
          <w:szCs w:val="24"/>
          <w:shd w:val="clear" w:fill="FFFFFF"/>
          <w:lang w:eastAsia="zh-CN"/>
        </w:rPr>
        <w:t>除涉及房屋主体结构的维修外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4"/>
          <w:szCs w:val="24"/>
          <w:shd w:val="clear" w:fill="FFFFFF"/>
        </w:rPr>
        <w:t>均由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4"/>
          <w:szCs w:val="24"/>
          <w:shd w:val="clear" w:fill="FFFFFF"/>
          <w:lang w:eastAsia="zh-CN"/>
        </w:rPr>
        <w:t>租用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4"/>
          <w:szCs w:val="24"/>
          <w:shd w:val="clear" w:fill="FFFFFF"/>
        </w:rPr>
        <w:t>人自行处理，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4"/>
          <w:szCs w:val="24"/>
          <w:shd w:val="clear" w:fill="FFFFFF"/>
          <w:lang w:eastAsia="zh-CN"/>
        </w:rPr>
        <w:t>协议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4"/>
          <w:szCs w:val="24"/>
          <w:shd w:val="clear" w:fill="FFFFFF"/>
        </w:rPr>
        <w:t>达成后相关税费等依照法律规定各自承担。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微软雅黑" w:hAnsi="微软雅黑" w:eastAsia="微软雅黑" w:cs="微软雅黑"/>
          <w:i w:val="0"/>
          <w:iCs w:val="0"/>
          <w:caps w:val="0"/>
          <w:spacing w:val="8"/>
          <w:sz w:val="24"/>
          <w:szCs w:val="24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4"/>
          <w:szCs w:val="24"/>
          <w:shd w:val="clear" w:fill="FFFFFF"/>
          <w:lang w:eastAsia="zh-CN"/>
        </w:rPr>
        <w:t>三、公示有效期至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4"/>
          <w:szCs w:val="24"/>
          <w:shd w:val="clear" w:fill="FFFFFF"/>
          <w:lang w:val="en-US" w:eastAsia="zh-CN"/>
        </w:rPr>
        <w:t>2024年4月30日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4"/>
          <w:szCs w:val="24"/>
          <w:shd w:val="clear" w:fill="FFFFFF"/>
        </w:rPr>
        <w:t>     特此公告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4"/>
          <w:szCs w:val="24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4"/>
          <w:szCs w:val="24"/>
          <w:shd w:val="clear" w:fill="FFFFFF"/>
          <w:lang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4"/>
          <w:szCs w:val="24"/>
          <w:shd w:val="clear" w:fill="FFFFFF"/>
          <w:lang w:eastAsia="zh-CN"/>
        </w:rPr>
        <w:t>开阳县农村信用合作联社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right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4"/>
          <w:szCs w:val="24"/>
          <w:shd w:val="clear" w:fill="FFFFFF"/>
        </w:rPr>
        <w:t>202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4"/>
          <w:szCs w:val="24"/>
          <w:shd w:val="clear" w:fill="FFFFFF"/>
          <w:lang w:val="en-US" w:eastAsia="zh-CN"/>
        </w:rPr>
        <w:t>5</w:t>
      </w: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4"/>
          <w:szCs w:val="24"/>
          <w:shd w:val="clear" w:fill="FFFFFF"/>
        </w:rPr>
        <w:t>年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4"/>
          <w:szCs w:val="24"/>
          <w:shd w:val="clear" w:fill="FFFFFF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4"/>
          <w:szCs w:val="24"/>
          <w:shd w:val="clear" w:fill="FFFFFF"/>
        </w:rPr>
        <w:t>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4"/>
          <w:szCs w:val="24"/>
          <w:shd w:val="clear" w:fill="FFFFFF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4"/>
          <w:szCs w:val="24"/>
          <w:shd w:val="clear" w:fill="FFFFFF"/>
        </w:rPr>
        <w:t>日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NmZWY1NDEzMmIzZDEzMzYwYWZjYWNhODA5OWJlNzQifQ=="/>
  </w:docVars>
  <w:rsids>
    <w:rsidRoot w:val="00000000"/>
    <w:rsid w:val="04CE431C"/>
    <w:rsid w:val="08273E74"/>
    <w:rsid w:val="11EC690A"/>
    <w:rsid w:val="14030C38"/>
    <w:rsid w:val="1DFE22AA"/>
    <w:rsid w:val="296201DC"/>
    <w:rsid w:val="433A0496"/>
    <w:rsid w:val="54091262"/>
    <w:rsid w:val="5D873B3F"/>
    <w:rsid w:val="6FC61E5A"/>
    <w:rsid w:val="73F1451E"/>
    <w:rsid w:val="7D287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5">
    <w:name w:val="font11"/>
    <w:basedOn w:val="4"/>
    <w:qFormat/>
    <w:uiPriority w:val="0"/>
    <w:rPr>
      <w:rFonts w:hint="eastAsia" w:ascii="宋体" w:hAnsi="宋体" w:eastAsia="宋体" w:cs="宋体"/>
      <w:b/>
      <w:bCs/>
      <w:color w:val="000000"/>
      <w:sz w:val="40"/>
      <w:szCs w:val="40"/>
      <w:u w:val="none"/>
    </w:rPr>
  </w:style>
  <w:style w:type="character" w:customStyle="1" w:styleId="6">
    <w:name w:val="font51"/>
    <w:basedOn w:val="4"/>
    <w:qFormat/>
    <w:uiPriority w:val="0"/>
    <w:rPr>
      <w:rFonts w:hint="eastAsia" w:ascii="宋体" w:hAnsi="宋体" w:eastAsia="宋体" w:cs="宋体"/>
      <w:b/>
      <w:bCs/>
      <w:color w:val="000000"/>
      <w:sz w:val="20"/>
      <w:szCs w:val="20"/>
      <w:u w:val="none"/>
    </w:rPr>
  </w:style>
  <w:style w:type="character" w:customStyle="1" w:styleId="7">
    <w:name w:val="font21"/>
    <w:basedOn w:val="4"/>
    <w:uiPriority w:val="0"/>
    <w:rPr>
      <w:rFonts w:hint="eastAsia" w:ascii="宋体" w:hAnsi="宋体" w:eastAsia="宋体" w:cs="宋体"/>
      <w:b/>
      <w:bCs/>
      <w:color w:val="000000"/>
      <w:sz w:val="40"/>
      <w:szCs w:val="40"/>
      <w:u w:val="none"/>
    </w:rPr>
  </w:style>
  <w:style w:type="character" w:customStyle="1" w:styleId="8">
    <w:name w:val="font81"/>
    <w:basedOn w:val="4"/>
    <w:uiPriority w:val="0"/>
    <w:rPr>
      <w:rFonts w:hint="eastAsia" w:ascii="宋体" w:hAnsi="宋体" w:eastAsia="宋体" w:cs="宋体"/>
      <w:b/>
      <w:bCs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703</Words>
  <Characters>1033</Characters>
  <Lines>0</Lines>
  <Paragraphs>0</Paragraphs>
  <TotalTime>5745</TotalTime>
  <ScaleCrop>false</ScaleCrop>
  <LinksUpToDate>false</LinksUpToDate>
  <CharactersWithSpaces>1062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2023-12-11T07:01:00Z</dcterms:created>
  <dc:creator>Administrator</dc:creator>
  <cp:lastModifiedBy>汤灏</cp:lastModifiedBy>
  <dcterms:modified xsi:type="dcterms:W3CDTF">2025-03-31T01:20:16Z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00AC1451A28D4AF2BA8D5A8161536A86_12</vt:lpwstr>
  </property>
</Properties>
</file>