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1DFC9D8">
      <w:pPr>
        <w:jc w:val="center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  <w:t>开阳县农村信用合作联社自有资产招租公告</w:t>
      </w:r>
    </w:p>
    <w:p w14:paraId="4C8AEF8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 w:firstLine="512" w:firstLineChars="20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根据相关规定，本着“公平、公正、公开”的原则，我行拟将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val="en-US" w:eastAsia="zh-CN"/>
        </w:rPr>
        <w:t>15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处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u w:val="none"/>
          <w:shd w:val="clear" w:fill="FFFFFF"/>
          <w:lang w:eastAsia="zh-CN"/>
        </w:rPr>
        <w:t>自有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u w:val="none"/>
          <w:shd w:val="clear" w:fill="FFFFFF"/>
        </w:rPr>
        <w:t>资产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进行处置，现将相关信息面向社会进行公示如下：</w:t>
      </w:r>
    </w:p>
    <w:tbl>
      <w:tblPr>
        <w:tblStyle w:val="3"/>
        <w:tblW w:w="11535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6"/>
        <w:gridCol w:w="2508"/>
        <w:gridCol w:w="2370"/>
        <w:gridCol w:w="939"/>
        <w:gridCol w:w="1732"/>
        <w:gridCol w:w="1429"/>
        <w:gridCol w:w="1851"/>
      </w:tblGrid>
      <w:tr w14:paraId="5490E2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1535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C597B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40"/>
                <w:szCs w:val="40"/>
                <w:u w:val="none"/>
              </w:rPr>
            </w:pPr>
            <w:r>
              <w:rPr>
                <w:rStyle w:val="7"/>
                <w:lang w:val="en-US" w:eastAsia="zh-CN" w:bidi="ar"/>
              </w:rPr>
              <w:t>开阳农信联社闲置资产挂网出租明细</w:t>
            </w:r>
            <w:r>
              <w:rPr>
                <w:rStyle w:val="8"/>
                <w:lang w:val="en-US" w:eastAsia="zh-CN" w:bidi="ar"/>
              </w:rPr>
              <w:t>（2024年8月5日）</w:t>
            </w:r>
          </w:p>
        </w:tc>
      </w:tr>
      <w:tr w14:paraId="079893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CED1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BCE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地址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91D0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出租楼层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5EFE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出租面积（㎡）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1A8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出租底价(元/㎡/月)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6E3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月租金(元)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3D81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楷体" w:hAnsi="楷体" w:eastAsia="楷体" w:cs="楷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年租金（元）</w:t>
            </w:r>
          </w:p>
        </w:tc>
      </w:tr>
      <w:tr w14:paraId="44BB21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6F66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5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6F9C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开阳县城西路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528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地下1层商业用房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C97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25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E8FF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2550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E6191C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15667 </w:t>
            </w:r>
          </w:p>
        </w:tc>
      </w:tr>
      <w:tr w14:paraId="0AAD4A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1F18FF">
            <w:pPr>
              <w:jc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5E32F">
            <w:pPr>
              <w:jc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F54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地上1层商业用房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756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07CC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720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10050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16372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61747 </w:t>
            </w:r>
          </w:p>
        </w:tc>
      </w:tr>
      <w:tr w14:paraId="5A356E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70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6B11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508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C14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开阳县禾丰乡街上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AFC6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地上1层商业用房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1189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26.19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049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2A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261.9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91A6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1609 </w:t>
            </w:r>
          </w:p>
        </w:tc>
      </w:tr>
      <w:tr w14:paraId="17610D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6C8D97">
            <w:pPr>
              <w:jc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50E97">
            <w:pPr>
              <w:jc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A9A3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地上2层商业用房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749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141.44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87EB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9.09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C87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1285.69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292D5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7899 </w:t>
            </w:r>
          </w:p>
        </w:tc>
      </w:tr>
      <w:tr w14:paraId="55BEEF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894B11">
            <w:pPr>
              <w:jc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508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9F1C71">
            <w:pPr>
              <w:jc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7EAE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地上1-3层商业用房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69F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683.37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48F6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9.09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242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6211.83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27A66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38166 </w:t>
            </w:r>
          </w:p>
        </w:tc>
      </w:tr>
      <w:tr w14:paraId="7A72F2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48C2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50C7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双流镇老街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ADC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2-3层办公用房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2B9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285.78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6C2A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21BD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1714.68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748CA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10535 </w:t>
            </w:r>
          </w:p>
        </w:tc>
      </w:tr>
      <w:tr w14:paraId="32169F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EF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D72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开阳县云开街道石头村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D4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土地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CE30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173.3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23B1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3.49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83E6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604.82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DBD4A7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3716 </w:t>
            </w:r>
          </w:p>
        </w:tc>
      </w:tr>
      <w:tr w14:paraId="4ABD7C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8F5D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8011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开阳县龙岗镇老街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294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土地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7A1A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194.44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3A6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3.32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C29C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645.54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9A91B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3966 </w:t>
            </w:r>
          </w:p>
        </w:tc>
      </w:tr>
      <w:tr w14:paraId="05831D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F5F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B3A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龙水乡新场村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C51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土地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A1B0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190.09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BBEA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2.27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86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431.5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62DEF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2651 </w:t>
            </w:r>
          </w:p>
        </w:tc>
      </w:tr>
      <w:tr w14:paraId="266470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02C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8DA5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米坪乡米坪中学旁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FFF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土地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905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D3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2.27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6D7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251.97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1A07AE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1548 </w:t>
            </w:r>
          </w:p>
        </w:tc>
      </w:tr>
      <w:tr w14:paraId="766DA7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E06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5F6B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双流老街上段加油站对面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52AB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土地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2FFA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504.85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7413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3.32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61D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1676.1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3E415D">
            <w:pPr>
              <w:keepNext w:val="0"/>
              <w:keepLines w:val="0"/>
              <w:widowControl/>
              <w:suppressLineNumbers w:val="0"/>
              <w:jc w:val="right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10298 </w:t>
            </w:r>
          </w:p>
        </w:tc>
      </w:tr>
      <w:tr w14:paraId="094D6E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815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B8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贵定金南新区御庭商业裙楼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2BA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负一（-1-28）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18FC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C75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EC1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870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6B5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10440</w:t>
            </w:r>
          </w:p>
        </w:tc>
      </w:tr>
      <w:tr w14:paraId="789CCF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46A3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F3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贵定金南新区御庭商业裙楼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20D1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负一（-1-29）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631A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56.81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03D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D44B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852.15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667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10225.8</w:t>
            </w:r>
          </w:p>
        </w:tc>
      </w:tr>
      <w:tr w14:paraId="0FEE84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A8F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C9F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贵定金南新区御庭商业裙楼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75D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负一（-1-30）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086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35.99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58B5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93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539.85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241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6478.2</w:t>
            </w:r>
          </w:p>
        </w:tc>
      </w:tr>
      <w:tr w14:paraId="79C7F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5738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E82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贵定金南新区御庭商业裙楼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884D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负一（-1-31）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F166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59.58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A5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C22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893.7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0D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10724.4</w:t>
            </w:r>
          </w:p>
        </w:tc>
      </w:tr>
      <w:tr w14:paraId="35AA0D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5FD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62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贵定金南新区御庭商业裙楼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9A5C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负一（-1-32）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E93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54.08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688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869B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811.2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D4C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9734.4</w:t>
            </w:r>
          </w:p>
        </w:tc>
      </w:tr>
      <w:tr w14:paraId="065B31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AA65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534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贵定金南新区御庭商业裙楼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02B4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负一（-1-37）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7A70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73.35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6A9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2EC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1100.25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8C9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13203</w:t>
            </w:r>
          </w:p>
        </w:tc>
      </w:tr>
      <w:tr w14:paraId="4FCE6C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7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975D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25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3D39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贵定金南新区御庭商业裙楼</w:t>
            </w:r>
          </w:p>
        </w:tc>
        <w:tc>
          <w:tcPr>
            <w:tcW w:w="23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A52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负一（-1-38）</w:t>
            </w:r>
          </w:p>
        </w:tc>
        <w:tc>
          <w:tcPr>
            <w:tcW w:w="9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D87A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7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21DF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42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E431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870</w:t>
            </w:r>
          </w:p>
        </w:tc>
        <w:tc>
          <w:tcPr>
            <w:tcW w:w="1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498A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楷体" w:hAnsi="楷体" w:eastAsia="楷体" w:cs="楷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楷体" w:hAnsi="楷体" w:eastAsia="楷体" w:cs="楷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10440</w:t>
            </w:r>
          </w:p>
        </w:tc>
      </w:tr>
    </w:tbl>
    <w:p w14:paraId="10B92EF0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right="0" w:firstLine="512" w:firstLineChars="20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</w:pPr>
    </w:p>
    <w:p w14:paraId="18E15B86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一、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  <w:t>资产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详情：</w:t>
      </w:r>
    </w:p>
    <w:p w14:paraId="63552DEE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768" w:firstLineChars="300"/>
        <w:jc w:val="both"/>
        <w:rPr>
          <w:rFonts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意向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  <w:t>租用或购买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人可联系我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  <w:t>社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进行现场踏勘，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  <w:t>同一资产存在不同意向租用人，以公布的出租底价为基础进行租金竞价，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有意向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  <w:t>租用或购买者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可进一步商谈。</w:t>
      </w:r>
    </w:p>
    <w:p w14:paraId="1B1FB4DA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       （联系人：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val="en-US" w:eastAsia="zh-CN"/>
        </w:rPr>
        <w:t>汤先生，18198105889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）</w:t>
      </w:r>
    </w:p>
    <w:p w14:paraId="13BFB9F2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二、资产配套设施及其他情况说明：</w:t>
      </w:r>
    </w:p>
    <w:p w14:paraId="7E3882EC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     所有资产均为现状处置，或存在门窗不能正常使用的情况、室内可能存在杂物等，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  <w:t>除涉及房屋主体结构的维修外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均由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  <w:t>租用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人自行处理，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  <w:t>协议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达成后相关税费等依照法律规定各自承担。</w:t>
      </w:r>
    </w:p>
    <w:p w14:paraId="4425B70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default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val="en-US"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  <w:t>三、公示有效期至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val="en-US" w:eastAsia="zh-CN"/>
        </w:rPr>
        <w:t>2024年6</w:t>
      </w:r>
      <w:bookmarkStart w:id="0" w:name="_GoBack"/>
      <w:bookmarkEnd w:id="0"/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val="en-US" w:eastAsia="zh-CN"/>
        </w:rPr>
        <w:t>月11日</w:t>
      </w:r>
    </w:p>
    <w:p w14:paraId="27CCF864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     特此公告</w:t>
      </w:r>
    </w:p>
    <w:p w14:paraId="518A9269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both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</w:pPr>
    </w:p>
    <w:p w14:paraId="6D51AF31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right"/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eastAsia="zh-CN"/>
        </w:rPr>
        <w:t>开阳县农村信用合作联社</w:t>
      </w:r>
    </w:p>
    <w:p w14:paraId="73DC7903"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right"/>
        <w:rPr>
          <w:rFonts w:hint="eastAsia" w:ascii="宋体" w:hAnsi="宋体" w:eastAsia="宋体" w:cs="宋体"/>
          <w:b/>
          <w:bCs/>
          <w:sz w:val="44"/>
          <w:szCs w:val="44"/>
          <w:lang w:eastAsia="zh-CN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202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val="en-US" w:eastAsia="zh-CN"/>
        </w:rPr>
        <w:t>5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年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月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  <w:lang w:val="en-US" w:eastAsia="zh-CN"/>
        </w:rPr>
        <w:t>11</w:t>
      </w:r>
      <w:r>
        <w:rPr>
          <w:rFonts w:hint="eastAsia" w:ascii="微软雅黑" w:hAnsi="微软雅黑" w:eastAsia="微软雅黑" w:cs="微软雅黑"/>
          <w:i w:val="0"/>
          <w:iCs w:val="0"/>
          <w:caps w:val="0"/>
          <w:spacing w:val="8"/>
          <w:sz w:val="24"/>
          <w:szCs w:val="24"/>
          <w:shd w:val="clear" w:fill="FFFFFF"/>
        </w:rPr>
        <w:t>日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DNmZWY1NDEzMmIzZDEzMzYwYWZjYWNhODA5OWJlNzQifQ=="/>
  </w:docVars>
  <w:rsids>
    <w:rsidRoot w:val="00000000"/>
    <w:rsid w:val="04CE431C"/>
    <w:rsid w:val="08273E74"/>
    <w:rsid w:val="11EC690A"/>
    <w:rsid w:val="14030C38"/>
    <w:rsid w:val="1DFE22AA"/>
    <w:rsid w:val="433A0496"/>
    <w:rsid w:val="54091262"/>
    <w:rsid w:val="5D873B3F"/>
    <w:rsid w:val="6FC61E5A"/>
    <w:rsid w:val="728A6661"/>
    <w:rsid w:val="73F14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customStyle="1" w:styleId="5">
    <w:name w:val="font11"/>
    <w:basedOn w:val="4"/>
    <w:qFormat/>
    <w:uiPriority w:val="0"/>
    <w:rPr>
      <w:rFonts w:hint="eastAsia" w:ascii="宋体" w:hAnsi="宋体" w:eastAsia="宋体" w:cs="宋体"/>
      <w:b/>
      <w:bCs/>
      <w:color w:val="000000"/>
      <w:sz w:val="40"/>
      <w:szCs w:val="40"/>
      <w:u w:val="none"/>
    </w:rPr>
  </w:style>
  <w:style w:type="character" w:customStyle="1" w:styleId="6">
    <w:name w:val="font51"/>
    <w:basedOn w:val="4"/>
    <w:uiPriority w:val="0"/>
    <w:rPr>
      <w:rFonts w:hint="eastAsia" w:ascii="宋体" w:hAnsi="宋体" w:eastAsia="宋体" w:cs="宋体"/>
      <w:b/>
      <w:bCs/>
      <w:color w:val="000000"/>
      <w:sz w:val="20"/>
      <w:szCs w:val="20"/>
      <w:u w:val="none"/>
    </w:rPr>
  </w:style>
  <w:style w:type="character" w:customStyle="1" w:styleId="7">
    <w:name w:val="font21"/>
    <w:basedOn w:val="4"/>
    <w:uiPriority w:val="0"/>
    <w:rPr>
      <w:rFonts w:hint="eastAsia" w:ascii="宋体" w:hAnsi="宋体" w:eastAsia="宋体" w:cs="宋体"/>
      <w:b/>
      <w:bCs/>
      <w:color w:val="000000"/>
      <w:sz w:val="40"/>
      <w:szCs w:val="40"/>
      <w:u w:val="none"/>
    </w:rPr>
  </w:style>
  <w:style w:type="character" w:customStyle="1" w:styleId="8">
    <w:name w:val="font81"/>
    <w:basedOn w:val="4"/>
    <w:uiPriority w:val="0"/>
    <w:rPr>
      <w:rFonts w:hint="eastAsia" w:ascii="宋体" w:hAnsi="宋体" w:eastAsia="宋体" w:cs="宋体"/>
      <w:b/>
      <w:bCs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703</Words>
  <Characters>1033</Characters>
  <Lines>0</Lines>
  <Paragraphs>0</Paragraphs>
  <TotalTime>14</TotalTime>
  <ScaleCrop>false</ScaleCrop>
  <LinksUpToDate>false</LinksUpToDate>
  <CharactersWithSpaces>1062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2023-12-11T07:01:00Z</dcterms:created>
  <dc:creator>Administrator</dc:creator>
  <cp:lastModifiedBy>Mr.Tang♡</cp:lastModifiedBy>
  <dcterms:modified xsi:type="dcterms:W3CDTF">2025-03-11T05:55:47Z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0088058F76FF4E4AB491145B8517ECF4_13</vt:lpwstr>
  </property>
  <property fmtid="{D5CDD505-2E9C-101B-9397-08002B2CF9AE}" pid="4" name="KSOTemplateDocerSaveRecord">
    <vt:lpwstr>eyJoZGlkIjoiZGE1NTcyNjgzYzYxNzgxMTdkYWZlYzg4Njg2MzJhN2EiLCJ1c2VySWQiOiIzNzEwNDI0NDUifQ==</vt:lpwstr>
  </property>
</Properties>
</file>