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贵州大方</w:t>
      </w:r>
      <w:r>
        <w:rPr>
          <w:rFonts w:hint="eastAsia" w:ascii="黑体" w:hAnsi="黑体" w:eastAsia="黑体" w:cs="黑体"/>
          <w:sz w:val="48"/>
          <w:szCs w:val="48"/>
        </w:rPr>
        <w:t>农</w:t>
      </w:r>
      <w:r>
        <w:rPr>
          <w:rFonts w:hint="eastAsia" w:ascii="黑体" w:hAnsi="黑体" w:eastAsia="黑体" w:cs="黑体"/>
          <w:sz w:val="48"/>
          <w:szCs w:val="48"/>
          <w:lang w:val="en-US" w:eastAsia="zh-CN"/>
        </w:rPr>
        <w:t>村商业银行股份有限公司</w:t>
      </w:r>
    </w:p>
    <w:p>
      <w:pPr>
        <w:spacing w:line="560" w:lineRule="exact"/>
        <w:jc w:val="center"/>
        <w:rPr>
          <w:rFonts w:hint="eastAsia" w:ascii="黑体" w:hAnsi="黑体" w:eastAsia="黑体" w:cs="黑体"/>
          <w:sz w:val="48"/>
          <w:szCs w:val="48"/>
          <w:lang w:val="en-US" w:eastAsia="zh-CN"/>
        </w:rPr>
      </w:pPr>
      <w:r>
        <w:rPr>
          <w:rFonts w:hint="eastAsia" w:ascii="黑体" w:hAnsi="黑体" w:eastAsia="黑体" w:cs="黑体"/>
          <w:sz w:val="48"/>
          <w:szCs w:val="48"/>
        </w:rPr>
        <w:t>办公</w:t>
      </w:r>
      <w:r>
        <w:rPr>
          <w:rFonts w:hint="eastAsia" w:ascii="黑体" w:hAnsi="黑体" w:eastAsia="黑体" w:cs="黑体"/>
          <w:sz w:val="48"/>
          <w:szCs w:val="48"/>
          <w:lang w:eastAsia="zh-CN"/>
        </w:rPr>
        <w:t>物资（</w:t>
      </w:r>
      <w:r>
        <w:rPr>
          <w:rFonts w:hint="eastAsia" w:ascii="黑体" w:hAnsi="黑体" w:eastAsia="黑体" w:cs="黑体"/>
          <w:sz w:val="48"/>
          <w:szCs w:val="48"/>
        </w:rPr>
        <w:t>家具</w:t>
      </w:r>
      <w:r>
        <w:rPr>
          <w:rFonts w:hint="eastAsia" w:ascii="黑体" w:hAnsi="黑体" w:eastAsia="黑体" w:cs="黑体"/>
          <w:sz w:val="48"/>
          <w:szCs w:val="48"/>
          <w:lang w:eastAsia="zh-CN"/>
        </w:rPr>
        <w:t>类）</w:t>
      </w:r>
      <w:r>
        <w:rPr>
          <w:rFonts w:hint="eastAsia" w:ascii="黑体" w:hAnsi="黑体" w:eastAsia="黑体" w:cs="黑体"/>
          <w:sz w:val="48"/>
          <w:szCs w:val="48"/>
        </w:rPr>
        <w:t>采购</w:t>
      </w:r>
      <w:r>
        <w:rPr>
          <w:rFonts w:hint="eastAsia" w:ascii="黑体" w:hAnsi="黑体" w:eastAsia="黑体" w:cs="黑体"/>
          <w:sz w:val="48"/>
          <w:szCs w:val="48"/>
          <w:lang w:val="en-US" w:eastAsia="zh-CN"/>
        </w:rPr>
        <w:t>文件</w:t>
      </w:r>
    </w:p>
    <w:p>
      <w:pPr>
        <w:spacing w:line="560" w:lineRule="exact"/>
        <w:jc w:val="left"/>
        <w:rPr>
          <w:rFonts w:hint="eastAsia" w:ascii="仿宋_GB2312" w:hAnsi="仿宋_GB2312" w:cs="仿宋_GB2312"/>
          <w:sz w:val="32"/>
          <w:szCs w:val="32"/>
        </w:rPr>
      </w:pP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贵州大方农村商业银行股份有限公司（以下简称“我行”）拟就全辖办公家具进行框架协议采购。</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w:t>
      </w:r>
      <w:r>
        <w:rPr>
          <w:rFonts w:hint="eastAsia" w:ascii="黑体" w:hAnsi="黑体" w:eastAsia="黑体" w:cs="黑体"/>
          <w:sz w:val="32"/>
          <w:szCs w:val="32"/>
          <w:lang w:val="en-US" w:eastAsia="zh-CN"/>
        </w:rPr>
        <w:t>项目概述：</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（一）项目名称：办公物资（家具类）采购</w:t>
      </w:r>
      <w:r>
        <w:rPr>
          <w:rFonts w:hint="eastAsia" w:ascii="仿宋" w:hAnsi="仿宋" w:eastAsia="仿宋" w:cs="仿宋"/>
          <w:sz w:val="32"/>
          <w:szCs w:val="32"/>
          <w:lang w:eastAsia="zh-CN"/>
        </w:rPr>
        <w:t>。</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（二）服务期限：3年</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（三）项目地点：我行指定地点。</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（四）项目内容：本次采购活动针对我行全辖办公场所，涵盖办公桌、办公椅、文件柜、会议桌、大厅沙发等各类办公家具，详见《附件2：大方农商银行办公物资（家具类）采购目录》。</w:t>
      </w:r>
    </w:p>
    <w:p>
      <w:pPr>
        <w:pStyle w:val="2"/>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（五）采购数量：服务期限内按需分批采购。</w:t>
      </w:r>
    </w:p>
    <w:p>
      <w:pPr>
        <w:pStyle w:val="4"/>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（六）入围供应商数量：按至少20%比例淘汰报名供应商，至少淘汰1家供应商，入围2家供应商。</w:t>
      </w:r>
    </w:p>
    <w:p>
      <w:pPr>
        <w:pStyle w:val="2"/>
        <w:pageBreakBefore w:val="0"/>
        <w:kinsoku/>
        <w:wordWrap/>
        <w:overflowPunct/>
        <w:topLinePunct w:val="0"/>
        <w:autoSpaceDE/>
        <w:autoSpaceDN/>
        <w:bidi w:val="0"/>
        <w:spacing w:beforeAutospacing="0" w:afterAutospacing="0" w:line="560" w:lineRule="exact"/>
        <w:ind w:firstLine="640" w:firstLineChars="200"/>
        <w:textAlignment w:val="auto"/>
        <w:rPr>
          <w:rFonts w:hint="default"/>
          <w:lang w:val="en-US" w:eastAsia="zh-CN"/>
        </w:rPr>
      </w:pPr>
      <w:r>
        <w:rPr>
          <w:rFonts w:hint="eastAsia" w:ascii="仿宋" w:hAnsi="仿宋" w:eastAsia="仿宋" w:cs="仿宋"/>
          <w:sz w:val="32"/>
          <w:szCs w:val="32"/>
          <w:lang w:val="en-US" w:eastAsia="zh-CN"/>
        </w:rPr>
        <w:t>（七）框架协议选用规则：每批次办公家具采购在入围供应商中根据配置方案择优确定。</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二、家具质量及标准：</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具体详见附件2“材质说明”栏描述。</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三、拦标价：</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_GB2312" w:hAnsi="仿宋_GB2312" w:cs="仿宋_GB2312"/>
          <w:sz w:val="32"/>
          <w:szCs w:val="32"/>
          <w:lang w:val="en-US" w:eastAsia="zh-CN"/>
        </w:rPr>
      </w:pPr>
      <w:r>
        <w:rPr>
          <w:rFonts w:hint="eastAsia" w:ascii="仿宋" w:hAnsi="仿宋" w:eastAsia="仿宋" w:cs="仿宋"/>
          <w:sz w:val="32"/>
          <w:szCs w:val="32"/>
          <w:lang w:val="en-US" w:eastAsia="zh-CN"/>
        </w:rPr>
        <w:t>本项目拦标价为￥30万元人民币。</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仿宋_GB2312" w:hAnsi="仿宋_GB2312" w:eastAsia="黑体" w:cs="仿宋_GB2312"/>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sz w:val="32"/>
          <w:szCs w:val="32"/>
          <w:lang w:val="en-US" w:eastAsia="zh-CN"/>
        </w:rPr>
        <w:t>招标要求：</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（一）相关参数为与我行提供的清单内容描述的同参数、同品质家具。</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（二）报价人按清单内容填写单价应包含办公家具价格、运输费、运输保险费、装卸费、安装费、税费等所有费用。</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六、采购方式：</w:t>
      </w:r>
      <w:r>
        <w:rPr>
          <w:rFonts w:hint="eastAsia" w:ascii="仿宋_GB2312" w:hAnsi="仿宋_GB2312" w:eastAsia="仿宋_GB2312" w:cs="仿宋_GB2312"/>
          <w:sz w:val="32"/>
          <w:szCs w:val="32"/>
          <w:lang w:val="en-US" w:eastAsia="zh-CN"/>
        </w:rPr>
        <w:t>框架协议采购</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七、投标人资质条件：</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（一）具有独立承担民事责任的能力</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Cs/>
          <w:color w:val="auto"/>
          <w:kern w:val="0"/>
          <w:sz w:val="32"/>
          <w:szCs w:val="32"/>
          <w:lang w:val="en-US" w:eastAsia="zh-CN"/>
        </w:rPr>
        <w:t>具体要求：</w:t>
      </w:r>
      <w:r>
        <w:rPr>
          <w:rFonts w:hint="eastAsia" w:ascii="仿宋" w:hAnsi="仿宋" w:eastAsia="仿宋" w:cs="仿宋"/>
          <w:color w:val="auto"/>
          <w:sz w:val="32"/>
          <w:szCs w:val="32"/>
          <w:lang w:val="en-US" w:eastAsia="zh-CN"/>
        </w:rPr>
        <w:t>提供营业执照等经营资质证明文件。</w:t>
      </w:r>
    </w:p>
    <w:p>
      <w:pPr>
        <w:pageBreakBefore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（二）具有履行合同所必需的设备和专业技术能力</w:t>
      </w:r>
    </w:p>
    <w:p>
      <w:pPr>
        <w:pageBreakBefore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具体要求：提供具备履行合同所必需的设备和专业技术能力的证明材料（自行承诺）；</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（三）正常纳税，正常缴纳设备</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具体要求：提供2024年至今任意3个月纳税、缴纳社保证明材料；</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（四）参加本次采购活动前三年内，在经营活动中没有违法违规记录</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具体要求：提供参加采购活动前3年内在经营活动中没有重大违法记录的书面声明（自行承诺）。</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（五）法律、行政法规规定的其他条件：</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供应商须承诺：未被列入失信被执行人名单、重大税收违法案件当事人名单，如被列入失信被执行人、重大税收违法案件当事人名单的供应商取消其投标资格，并承担由此造成的一切法律责任及后果。</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（六）其他要求</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单位负责人为同一人或者存在直接控股、管理关系的不同供应商，不得在本项目同时报名（自行承诺）。</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 w:hAnsi="仿宋" w:eastAsia="仿宋" w:cs="仿宋"/>
          <w:color w:val="auto"/>
          <w:sz w:val="32"/>
          <w:szCs w:val="32"/>
          <w:lang w:val="en-US" w:eastAsia="zh-CN"/>
        </w:rPr>
        <w:t>（七）本项目</w:t>
      </w:r>
      <w:r>
        <w:rPr>
          <w:rFonts w:hint="eastAsia" w:ascii="仿宋" w:hAnsi="仿宋" w:eastAsia="仿宋" w:cs="仿宋"/>
          <w:color w:val="auto"/>
          <w:sz w:val="32"/>
          <w:szCs w:val="32"/>
          <w:u w:val="single"/>
          <w:lang w:val="en-US" w:eastAsia="zh-CN"/>
        </w:rPr>
        <w:t>不接受</w:t>
      </w:r>
      <w:r>
        <w:rPr>
          <w:rFonts w:hint="eastAsia" w:ascii="仿宋" w:hAnsi="仿宋" w:eastAsia="仿宋" w:cs="仿宋"/>
          <w:color w:val="auto"/>
          <w:sz w:val="32"/>
          <w:szCs w:val="32"/>
          <w:lang w:val="en-US" w:eastAsia="zh-CN"/>
        </w:rPr>
        <w:t>联合体投标。</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八、评标标准和方式：</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（一）评审人员</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1.评审人员：在我行集中采购内部评审名单中随机抽取5人组成。</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2.评审监督：由我行纪检部门进行全过程监督。</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（二）评审方法</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1.本次评标采用综合评分法。</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2.综合评分分值与权重</w:t>
      </w:r>
    </w:p>
    <w:tbl>
      <w:tblPr>
        <w:tblStyle w:val="12"/>
        <w:tblW w:w="74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65"/>
        <w:gridCol w:w="2879"/>
        <w:gridCol w:w="1731"/>
        <w:gridCol w:w="2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765" w:type="dxa"/>
            <w:tcBorders>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序号</w:t>
            </w:r>
          </w:p>
        </w:tc>
        <w:tc>
          <w:tcPr>
            <w:tcW w:w="2879"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评分项目</w:t>
            </w:r>
          </w:p>
        </w:tc>
        <w:tc>
          <w:tcPr>
            <w:tcW w:w="1731"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分值</w:t>
            </w:r>
          </w:p>
        </w:tc>
        <w:tc>
          <w:tcPr>
            <w:tcW w:w="2079" w:type="dxa"/>
            <w:tcBorders>
              <w:left w:val="single" w:color="auto" w:sz="4" w:space="0"/>
              <w:bottom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总分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85" w:hRule="atLeast"/>
          <w:jc w:val="center"/>
        </w:trPr>
        <w:tc>
          <w:tcPr>
            <w:tcW w:w="76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p>
        </w:tc>
        <w:tc>
          <w:tcPr>
            <w:tcW w:w="287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总报价</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40分</w:t>
            </w:r>
          </w:p>
        </w:tc>
        <w:tc>
          <w:tcPr>
            <w:tcW w:w="2079" w:type="dxa"/>
            <w:vMerge w:val="restart"/>
            <w:tcBorders>
              <w:top w:val="single" w:color="auto" w:sz="4" w:space="0"/>
              <w:lef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02" w:hRule="atLeast"/>
          <w:jc w:val="center"/>
        </w:trPr>
        <w:tc>
          <w:tcPr>
            <w:tcW w:w="76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p>
        </w:tc>
        <w:tc>
          <w:tcPr>
            <w:tcW w:w="287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整体服务方案</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20分</w:t>
            </w:r>
          </w:p>
        </w:tc>
        <w:tc>
          <w:tcPr>
            <w:tcW w:w="2079" w:type="dxa"/>
            <w:vMerge w:val="continue"/>
            <w:tcBorders>
              <w:left w:val="single" w:color="auto" w:sz="4" w:space="0"/>
            </w:tcBorders>
            <w:noWrap w:val="0"/>
            <w:vAlign w:val="top"/>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02" w:hRule="atLeast"/>
          <w:jc w:val="center"/>
        </w:trPr>
        <w:tc>
          <w:tcPr>
            <w:tcW w:w="76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p>
        </w:tc>
        <w:tc>
          <w:tcPr>
            <w:tcW w:w="287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家具采购合同业绩</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10分</w:t>
            </w:r>
          </w:p>
        </w:tc>
        <w:tc>
          <w:tcPr>
            <w:tcW w:w="2079" w:type="dxa"/>
            <w:vMerge w:val="continue"/>
            <w:tcBorders>
              <w:left w:val="single" w:color="auto" w:sz="4" w:space="0"/>
            </w:tcBorders>
            <w:noWrap w:val="0"/>
            <w:vAlign w:val="top"/>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02" w:hRule="atLeast"/>
          <w:jc w:val="center"/>
        </w:trPr>
        <w:tc>
          <w:tcPr>
            <w:tcW w:w="76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p>
        </w:tc>
        <w:tc>
          <w:tcPr>
            <w:tcW w:w="287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质保期限</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10分</w:t>
            </w:r>
          </w:p>
        </w:tc>
        <w:tc>
          <w:tcPr>
            <w:tcW w:w="2079" w:type="dxa"/>
            <w:vMerge w:val="continue"/>
            <w:tcBorders>
              <w:left w:val="single" w:color="auto" w:sz="4" w:space="0"/>
            </w:tcBorders>
            <w:noWrap w:val="0"/>
            <w:vAlign w:val="top"/>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02" w:hRule="atLeast"/>
          <w:jc w:val="center"/>
        </w:trPr>
        <w:tc>
          <w:tcPr>
            <w:tcW w:w="765" w:type="dxa"/>
            <w:tcBorders>
              <w:top w:val="single" w:color="auto" w:sz="4" w:space="0"/>
              <w:right w:val="single" w:color="auto" w:sz="4" w:space="0"/>
            </w:tcBorders>
            <w:noWrap w:val="0"/>
            <w:vAlign w:val="center"/>
          </w:tcPr>
          <w:p>
            <w:pPr>
              <w:pageBreakBefore w:val="0"/>
              <w:tabs>
                <w:tab w:val="center" w:pos="378"/>
              </w:tabs>
              <w:kinsoku/>
              <w:wordWrap/>
              <w:overflowPunct/>
              <w:topLinePunct w:val="0"/>
              <w:autoSpaceDE/>
              <w:autoSpaceDN/>
              <w:bidi w:val="0"/>
              <w:spacing w:beforeAutospacing="0" w:afterAutospacing="0" w:line="56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w:t>
            </w:r>
          </w:p>
        </w:tc>
        <w:tc>
          <w:tcPr>
            <w:tcW w:w="2879"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样品</w:t>
            </w:r>
          </w:p>
        </w:tc>
        <w:tc>
          <w:tcPr>
            <w:tcW w:w="1731"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20分</w:t>
            </w:r>
          </w:p>
        </w:tc>
        <w:tc>
          <w:tcPr>
            <w:tcW w:w="2079" w:type="dxa"/>
            <w:vMerge w:val="continue"/>
            <w:tcBorders>
              <w:left w:val="single" w:color="auto" w:sz="4" w:space="0"/>
            </w:tcBorders>
            <w:noWrap w:val="0"/>
            <w:vAlign w:val="top"/>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p>
        </w:tc>
      </w:tr>
    </w:tbl>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（三）其他</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仿宋" w:hAnsi="仿宋" w:eastAsia="仿宋" w:cs="仿宋"/>
          <w:color w:val="auto"/>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color w:val="auto"/>
          <w:sz w:val="32"/>
          <w:szCs w:val="32"/>
          <w:lang w:val="en-US" w:eastAsia="zh-CN"/>
        </w:rPr>
        <w:t>招标人认为投标人的报价明显低于预算价格或明显低于其他通过符合性审查投标人报价的，有可能影响产品质量或者不能诚信履约的，招标人有权利要求该投标人在1个小时内进行现场澄清，并提供贵州农信系统其他农商银行（联社）的合同、报价清单原件及发票等作为佐证；不能提供的，认为是恶意低价竞标，取消其中标资格。</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华文仿宋" w:hAnsi="华文仿宋" w:eastAsia="华文仿宋" w:cs="仿宋_GB2312"/>
          <w:color w:val="auto"/>
          <w:sz w:val="32"/>
          <w:szCs w:val="32"/>
          <w:lang w:val="en-US" w:eastAsia="zh-CN"/>
        </w:rPr>
        <w:t>4.评分细则</w:t>
      </w:r>
    </w:p>
    <w:tbl>
      <w:tblPr>
        <w:tblStyle w:val="12"/>
        <w:tblW w:w="14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4"/>
        <w:gridCol w:w="1106"/>
        <w:gridCol w:w="689"/>
        <w:gridCol w:w="9966"/>
        <w:gridCol w:w="1050"/>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序号</w:t>
            </w:r>
          </w:p>
        </w:tc>
        <w:tc>
          <w:tcPr>
            <w:tcW w:w="11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评分项目</w:t>
            </w:r>
          </w:p>
        </w:tc>
        <w:tc>
          <w:tcPr>
            <w:tcW w:w="6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分值</w:t>
            </w:r>
          </w:p>
        </w:tc>
        <w:tc>
          <w:tcPr>
            <w:tcW w:w="99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评分标准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单项得分</w:t>
            </w:r>
          </w:p>
        </w:tc>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5"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w:t>
            </w:r>
          </w:p>
        </w:tc>
        <w:tc>
          <w:tcPr>
            <w:tcW w:w="11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总报价</w:t>
            </w:r>
          </w:p>
        </w:tc>
        <w:tc>
          <w:tcPr>
            <w:tcW w:w="6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40分</w:t>
            </w:r>
          </w:p>
        </w:tc>
        <w:tc>
          <w:tcPr>
            <w:tcW w:w="99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本次投标以有效报价的最低价作为基准价，单项报价得分=基准价/有效报价；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报价得分=（单项报价得分之和/报价项数）*40，结果保留两位小数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p>
        </w:tc>
        <w:tc>
          <w:tcPr>
            <w:tcW w:w="85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3"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w:t>
            </w:r>
          </w:p>
        </w:tc>
        <w:tc>
          <w:tcPr>
            <w:tcW w:w="11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业绩</w:t>
            </w:r>
          </w:p>
        </w:tc>
        <w:tc>
          <w:tcPr>
            <w:tcW w:w="6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10分</w:t>
            </w:r>
          </w:p>
        </w:tc>
        <w:tc>
          <w:tcPr>
            <w:tcW w:w="99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2023年1月1日至今在贵州农信系统家具采购合作的业绩（满分10分）。每提供一份农商银行（联社）的业绩得2分，最高20分；合同原件备查。</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 xml:space="preserve"> </w:t>
            </w:r>
          </w:p>
        </w:tc>
        <w:tc>
          <w:tcPr>
            <w:tcW w:w="8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3</w:t>
            </w:r>
          </w:p>
        </w:tc>
        <w:tc>
          <w:tcPr>
            <w:tcW w:w="11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整体服务方案</w:t>
            </w:r>
          </w:p>
        </w:tc>
        <w:tc>
          <w:tcPr>
            <w:tcW w:w="6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20分</w:t>
            </w:r>
          </w:p>
        </w:tc>
        <w:tc>
          <w:tcPr>
            <w:tcW w:w="99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对整个服务过程进行描述内容包括（售前、售中、售后及其他可提供的服务进行描述）非常好得20分  一般得15分  较差不得分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p>
        </w:tc>
        <w:tc>
          <w:tcPr>
            <w:tcW w:w="8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4</w:t>
            </w:r>
          </w:p>
        </w:tc>
        <w:tc>
          <w:tcPr>
            <w:tcW w:w="11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售后服务期</w:t>
            </w:r>
          </w:p>
        </w:tc>
        <w:tc>
          <w:tcPr>
            <w:tcW w:w="6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10分</w:t>
            </w:r>
          </w:p>
        </w:tc>
        <w:tc>
          <w:tcPr>
            <w:tcW w:w="996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要求供应商质量保证及保修期限至少3年，低于3年不得分，供应商根据自身品牌质量自行承诺</w:t>
            </w:r>
          </w:p>
        </w:tc>
        <w:tc>
          <w:tcPr>
            <w:tcW w:w="1050" w:type="dxa"/>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sz w:val="32"/>
                <w:szCs w:val="32"/>
                <w:lang w:val="en-US" w:eastAsia="zh-CN"/>
              </w:rPr>
            </w:pPr>
          </w:p>
        </w:tc>
        <w:tc>
          <w:tcPr>
            <w:tcW w:w="857" w:type="dxa"/>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w:t>
            </w:r>
          </w:p>
        </w:tc>
        <w:tc>
          <w:tcPr>
            <w:tcW w:w="11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样品分</w:t>
            </w:r>
          </w:p>
        </w:tc>
        <w:tc>
          <w:tcPr>
            <w:tcW w:w="6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20分</w:t>
            </w:r>
          </w:p>
        </w:tc>
        <w:tc>
          <w:tcPr>
            <w:tcW w:w="996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样品清单（0-10分）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1.须提供图片样品（规格：300mm*210mm*20mm，基材E0级中纤板，主体采用白色烤漆饰面，logo采用渐变色，字体及logo采用嵌入型雕刻设计，分色条应无限接近图片提供的色值）完全满足，做工精细得4分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2.须提供三聚氢胺板样品（规格：300mm*300mm*25mm,颜色：白色，基材E0级刨花板，四角倒R30圆角，上8MM厚同色PVC斜边，下白色油漆内斜边工艺），完全满足，做工精细得4分。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3.须提供喷涂冷扎钢板（规格：300mm*300mm*0.8mm，经冲网孔（孔径3mm，孔中心间距15mm）处理，表面白色静电粉未喷涂）完全满足得4分。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4.须提供屏风样品(规格：400mm*400mm*500mm，横向屏风厚度30mm，纵向屏风厚度50mm，腰间带走线功能）完全满足得4分。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5.需提供常规三合一、合页五金扣件得4分。</w:t>
            </w:r>
          </w:p>
        </w:tc>
        <w:tc>
          <w:tcPr>
            <w:tcW w:w="1050" w:type="dxa"/>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sz w:val="32"/>
                <w:szCs w:val="32"/>
                <w:lang w:val="en-US" w:eastAsia="zh-CN"/>
              </w:rPr>
            </w:pPr>
          </w:p>
        </w:tc>
        <w:tc>
          <w:tcPr>
            <w:tcW w:w="857" w:type="dxa"/>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sz w:val="32"/>
                <w:szCs w:val="32"/>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sz w:val="32"/>
          <w:szCs w:val="32"/>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ageBreakBefore w:val="0"/>
        <w:numPr>
          <w:ilvl w:val="0"/>
          <w:numId w:val="0"/>
        </w:numPr>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九、响应文件范本：</w:t>
      </w:r>
    </w:p>
    <w:p>
      <w:pPr>
        <w:pStyle w:val="5"/>
        <w:pageBreakBefore w:val="0"/>
        <w:kinsoku/>
        <w:wordWrap/>
        <w:overflowPunct/>
        <w:topLinePunct w:val="0"/>
        <w:autoSpaceDE/>
        <w:autoSpaceDN/>
        <w:bidi w:val="0"/>
        <w:spacing w:beforeLines="0" w:beforeAutospacing="0" w:afterLines="0" w:afterAutospacing="0" w:line="560" w:lineRule="exact"/>
        <w:ind w:firstLine="600" w:firstLineChars="200"/>
        <w:jc w:val="left"/>
        <w:textAlignment w:val="auto"/>
        <w:rPr>
          <w:rFonts w:hint="eastAsia" w:asciiTheme="minorEastAsia" w:hAnsiTheme="minorEastAsia" w:eastAsiaTheme="minorEastAsia" w:cstheme="minorEastAsia"/>
          <w:sz w:val="30"/>
          <w:szCs w:val="30"/>
        </w:rPr>
      </w:pPr>
      <w:bookmarkStart w:id="0" w:name="_Toc12382"/>
      <w:bookmarkStart w:id="1" w:name="_Toc4896"/>
      <w:bookmarkStart w:id="2" w:name="_Toc11226"/>
      <w:bookmarkStart w:id="3" w:name="_Toc5256"/>
    </w:p>
    <w:bookmarkEnd w:id="0"/>
    <w:bookmarkEnd w:id="1"/>
    <w:bookmarkEnd w:id="2"/>
    <w:bookmarkEnd w:id="3"/>
    <w:p>
      <w:pPr>
        <w:pageBreakBefore w:val="0"/>
        <w:kinsoku/>
        <w:wordWrap/>
        <w:overflowPunct/>
        <w:topLinePunct w:val="0"/>
        <w:autoSpaceDE/>
        <w:autoSpaceDN/>
        <w:bidi w:val="0"/>
        <w:spacing w:beforeAutospacing="0" w:afterAutospacing="0" w:line="560" w:lineRule="exact"/>
        <w:ind w:firstLine="600" w:firstLineChars="200"/>
        <w:jc w:val="right"/>
        <w:textAlignment w:val="auto"/>
        <w:rPr>
          <w:rFonts w:asciiTheme="minorEastAsia" w:hAnsiTheme="minorEastAsia" w:eastAsiaTheme="minorEastAsia" w:cstheme="minorEastAsia"/>
        </w:rPr>
      </w:pPr>
    </w:p>
    <w:p>
      <w:pPr>
        <w:pageBreakBefore w:val="0"/>
        <w:kinsoku/>
        <w:wordWrap/>
        <w:overflowPunct/>
        <w:topLinePunct w:val="0"/>
        <w:autoSpaceDE/>
        <w:autoSpaceDN/>
        <w:bidi w:val="0"/>
        <w:spacing w:beforeAutospacing="0" w:afterAutospacing="0" w:line="560" w:lineRule="exact"/>
        <w:ind w:firstLine="960" w:firstLineChars="200"/>
        <w:jc w:val="center"/>
        <w:textAlignment w:val="auto"/>
        <w:rPr>
          <w:rFonts w:asciiTheme="minorEastAsia" w:hAnsiTheme="minorEastAsia" w:eastAsiaTheme="minorEastAsia" w:cstheme="minorEastAsia"/>
          <w:spacing w:val="20"/>
          <w:sz w:val="44"/>
          <w:szCs w:val="44"/>
        </w:rPr>
      </w:pPr>
      <w:r>
        <w:rPr>
          <w:rFonts w:hint="eastAsia" w:asciiTheme="minorEastAsia" w:hAnsiTheme="minorEastAsia" w:eastAsiaTheme="minorEastAsia" w:cstheme="minorEastAsia"/>
          <w:spacing w:val="20"/>
          <w:sz w:val="44"/>
          <w:szCs w:val="44"/>
        </w:rPr>
        <w:t>XXXXX（项目名称）</w:t>
      </w:r>
    </w:p>
    <w:p>
      <w:pPr>
        <w:pageBreakBefore w:val="0"/>
        <w:kinsoku/>
        <w:wordWrap/>
        <w:overflowPunct/>
        <w:topLinePunct w:val="0"/>
        <w:autoSpaceDE/>
        <w:autoSpaceDN/>
        <w:bidi w:val="0"/>
        <w:spacing w:beforeAutospacing="0" w:afterAutospacing="0" w:line="560" w:lineRule="exact"/>
        <w:ind w:firstLine="1128" w:firstLineChars="200"/>
        <w:jc w:val="center"/>
        <w:textAlignment w:val="auto"/>
        <w:rPr>
          <w:rFonts w:asciiTheme="minorEastAsia" w:hAnsiTheme="minorEastAsia" w:eastAsiaTheme="minorEastAsia" w:cstheme="minorEastAsia"/>
          <w:spacing w:val="40"/>
          <w:w w:val="110"/>
          <w:sz w:val="44"/>
          <w:szCs w:val="44"/>
        </w:rPr>
      </w:pPr>
      <w:r>
        <w:rPr>
          <w:rFonts w:hint="eastAsia" w:asciiTheme="minorEastAsia" w:hAnsiTheme="minorEastAsia" w:eastAsiaTheme="minorEastAsia" w:cstheme="minorEastAsia"/>
          <w:spacing w:val="40"/>
          <w:w w:val="110"/>
          <w:sz w:val="44"/>
          <w:szCs w:val="44"/>
        </w:rPr>
        <w:t>响应文件</w:t>
      </w:r>
    </w:p>
    <w:p>
      <w:pPr>
        <w:pageBreakBefore w:val="0"/>
        <w:kinsoku/>
        <w:wordWrap/>
        <w:overflowPunct/>
        <w:topLinePunct w:val="0"/>
        <w:autoSpaceDE/>
        <w:autoSpaceDN/>
        <w:bidi w:val="0"/>
        <w:spacing w:beforeAutospacing="0" w:afterAutospacing="0" w:line="560" w:lineRule="exact"/>
        <w:ind w:firstLine="600" w:firstLineChars="200"/>
        <w:jc w:val="center"/>
        <w:textAlignment w:val="auto"/>
        <w:rPr>
          <w:rFonts w:asciiTheme="minorEastAsia" w:hAnsiTheme="minorEastAsia" w:eastAsiaTheme="minorEastAsia" w:cstheme="minorEastAsia"/>
        </w:rPr>
      </w:pPr>
    </w:p>
    <w:p>
      <w:pPr>
        <w:pageBreakBefore w:val="0"/>
        <w:kinsoku/>
        <w:wordWrap/>
        <w:overflowPunct/>
        <w:topLinePunct w:val="0"/>
        <w:autoSpaceDE/>
        <w:autoSpaceDN/>
        <w:bidi w:val="0"/>
        <w:spacing w:beforeAutospacing="0" w:afterAutospacing="0" w:line="560" w:lineRule="exact"/>
        <w:ind w:firstLine="600" w:firstLineChars="200"/>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（正本响应文件）</w:t>
      </w:r>
    </w:p>
    <w:tbl>
      <w:tblPr>
        <w:tblStyle w:val="12"/>
        <w:tblW w:w="7773" w:type="dxa"/>
        <w:jc w:val="center"/>
        <w:tblLayout w:type="fixed"/>
        <w:tblCellMar>
          <w:top w:w="0" w:type="dxa"/>
          <w:left w:w="108" w:type="dxa"/>
          <w:bottom w:w="0" w:type="dxa"/>
          <w:right w:w="108" w:type="dxa"/>
        </w:tblCellMar>
      </w:tblPr>
      <w:tblGrid>
        <w:gridCol w:w="1601"/>
        <w:gridCol w:w="2237"/>
        <w:gridCol w:w="1360"/>
        <w:gridCol w:w="2575"/>
      </w:tblGrid>
      <w:tr>
        <w:tblPrEx>
          <w:tblCellMar>
            <w:top w:w="0" w:type="dxa"/>
            <w:left w:w="108" w:type="dxa"/>
            <w:bottom w:w="0" w:type="dxa"/>
            <w:right w:w="108" w:type="dxa"/>
          </w:tblCellMar>
        </w:tblPrEx>
        <w:trPr>
          <w:jc w:val="center"/>
        </w:trPr>
        <w:tc>
          <w:tcPr>
            <w:tcW w:w="1601" w:type="dxa"/>
            <w:vAlign w:val="bottom"/>
          </w:tcPr>
          <w:p>
            <w:pPr>
              <w:pageBreakBefore w:val="0"/>
              <w:kinsoku/>
              <w:wordWrap/>
              <w:overflowPunct/>
              <w:topLinePunct w:val="0"/>
              <w:autoSpaceDE/>
              <w:autoSpaceDN/>
              <w:bidi w:val="0"/>
              <w:spacing w:beforeAutospacing="0" w:afterAutospacing="0" w:line="56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172" w:type="dxa"/>
            <w:gridSpan w:val="3"/>
            <w:tcBorders>
              <w:bottom w:val="single" w:color="000000" w:sz="4" w:space="0"/>
            </w:tcBorders>
            <w:vAlign w:val="bottom"/>
          </w:tcPr>
          <w:p>
            <w:pPr>
              <w:pageBreakBefore w:val="0"/>
              <w:kinsoku/>
              <w:wordWrap/>
              <w:overflowPunct/>
              <w:topLinePunct w:val="0"/>
              <w:autoSpaceDE/>
              <w:autoSpaceDN/>
              <w:bidi w:val="0"/>
              <w:spacing w:beforeAutospacing="0" w:afterAutospacing="0" w:line="560" w:lineRule="exact"/>
              <w:ind w:firstLine="600" w:firstLineChars="200"/>
              <w:textAlignment w:val="auto"/>
              <w:rPr>
                <w:rFonts w:asciiTheme="minorEastAsia" w:hAnsiTheme="minorEastAsia" w:eastAsiaTheme="minorEastAsia" w:cstheme="minorEastAsia"/>
              </w:rPr>
            </w:pPr>
          </w:p>
        </w:tc>
      </w:tr>
      <w:tr>
        <w:tblPrEx>
          <w:tblCellMar>
            <w:top w:w="0" w:type="dxa"/>
            <w:left w:w="108" w:type="dxa"/>
            <w:bottom w:w="0" w:type="dxa"/>
            <w:right w:w="108" w:type="dxa"/>
          </w:tblCellMar>
        </w:tblPrEx>
        <w:trPr>
          <w:jc w:val="center"/>
        </w:trPr>
        <w:tc>
          <w:tcPr>
            <w:tcW w:w="1601" w:type="dxa"/>
            <w:vAlign w:val="bottom"/>
          </w:tcPr>
          <w:p>
            <w:pPr>
              <w:pageBreakBefore w:val="0"/>
              <w:kinsoku/>
              <w:wordWrap/>
              <w:overflowPunct/>
              <w:topLinePunct w:val="0"/>
              <w:autoSpaceDE/>
              <w:autoSpaceDN/>
              <w:bidi w:val="0"/>
              <w:spacing w:beforeAutospacing="0" w:afterAutospacing="0" w:line="56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采购方式：</w:t>
            </w:r>
          </w:p>
        </w:tc>
        <w:tc>
          <w:tcPr>
            <w:tcW w:w="6172" w:type="dxa"/>
            <w:gridSpan w:val="3"/>
            <w:tcBorders>
              <w:top w:val="single" w:color="000000" w:sz="4" w:space="0"/>
              <w:bottom w:val="single" w:color="000000" w:sz="4" w:space="0"/>
            </w:tcBorders>
            <w:vAlign w:val="bottom"/>
          </w:tcPr>
          <w:p>
            <w:pPr>
              <w:pageBreakBefore w:val="0"/>
              <w:kinsoku/>
              <w:wordWrap/>
              <w:overflowPunct/>
              <w:topLinePunct w:val="0"/>
              <w:autoSpaceDE/>
              <w:autoSpaceDN/>
              <w:bidi w:val="0"/>
              <w:spacing w:beforeAutospacing="0" w:afterAutospacing="0" w:line="560" w:lineRule="exact"/>
              <w:ind w:firstLine="600" w:firstLineChars="200"/>
              <w:textAlignment w:val="auto"/>
              <w:rPr>
                <w:rFonts w:asciiTheme="minorEastAsia" w:hAnsiTheme="minorEastAsia" w:eastAsiaTheme="minorEastAsia" w:cstheme="minorEastAsia"/>
              </w:rPr>
            </w:pPr>
          </w:p>
        </w:tc>
      </w:tr>
      <w:tr>
        <w:tblPrEx>
          <w:tblCellMar>
            <w:top w:w="0" w:type="dxa"/>
            <w:left w:w="108" w:type="dxa"/>
            <w:bottom w:w="0" w:type="dxa"/>
            <w:right w:w="108" w:type="dxa"/>
          </w:tblCellMar>
        </w:tblPrEx>
        <w:trPr>
          <w:jc w:val="center"/>
        </w:trPr>
        <w:tc>
          <w:tcPr>
            <w:tcW w:w="1601" w:type="dxa"/>
            <w:vAlign w:val="bottom"/>
          </w:tcPr>
          <w:p>
            <w:pPr>
              <w:pageBreakBefore w:val="0"/>
              <w:kinsoku/>
              <w:wordWrap/>
              <w:overflowPunct/>
              <w:topLinePunct w:val="0"/>
              <w:autoSpaceDE/>
              <w:autoSpaceDN/>
              <w:bidi w:val="0"/>
              <w:spacing w:beforeAutospacing="0" w:afterAutospacing="0" w:line="56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供应商：</w:t>
            </w:r>
          </w:p>
        </w:tc>
        <w:tc>
          <w:tcPr>
            <w:tcW w:w="6172" w:type="dxa"/>
            <w:gridSpan w:val="3"/>
            <w:tcBorders>
              <w:top w:val="single" w:color="000000" w:sz="4" w:space="0"/>
              <w:bottom w:val="single" w:color="000000" w:sz="4" w:space="0"/>
            </w:tcBorders>
            <w:vAlign w:val="bottom"/>
          </w:tcPr>
          <w:p>
            <w:pPr>
              <w:pageBreakBefore w:val="0"/>
              <w:kinsoku/>
              <w:wordWrap/>
              <w:overflowPunct/>
              <w:topLinePunct w:val="0"/>
              <w:autoSpaceDE/>
              <w:autoSpaceDN/>
              <w:bidi w:val="0"/>
              <w:spacing w:beforeAutospacing="0" w:afterAutospacing="0" w:line="560" w:lineRule="exact"/>
              <w:ind w:firstLine="600" w:firstLineChars="200"/>
              <w:textAlignment w:val="auto"/>
              <w:rPr>
                <w:rFonts w:asciiTheme="minorEastAsia" w:hAnsiTheme="minorEastAsia" w:eastAsiaTheme="minorEastAsia" w:cstheme="minorEastAsia"/>
              </w:rPr>
            </w:pPr>
          </w:p>
        </w:tc>
      </w:tr>
      <w:tr>
        <w:tblPrEx>
          <w:tblCellMar>
            <w:top w:w="0" w:type="dxa"/>
            <w:left w:w="108" w:type="dxa"/>
            <w:bottom w:w="0" w:type="dxa"/>
            <w:right w:w="108" w:type="dxa"/>
          </w:tblCellMar>
        </w:tblPrEx>
        <w:trPr>
          <w:jc w:val="center"/>
        </w:trPr>
        <w:tc>
          <w:tcPr>
            <w:tcW w:w="1601" w:type="dxa"/>
            <w:vAlign w:val="bottom"/>
          </w:tcPr>
          <w:p>
            <w:pPr>
              <w:pageBreakBefore w:val="0"/>
              <w:kinsoku/>
              <w:wordWrap/>
              <w:overflowPunct/>
              <w:topLinePunct w:val="0"/>
              <w:autoSpaceDE/>
              <w:autoSpaceDN/>
              <w:bidi w:val="0"/>
              <w:spacing w:beforeAutospacing="0" w:afterAutospacing="0" w:line="56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详细地址：</w:t>
            </w:r>
          </w:p>
        </w:tc>
        <w:tc>
          <w:tcPr>
            <w:tcW w:w="6172" w:type="dxa"/>
            <w:gridSpan w:val="3"/>
            <w:tcBorders>
              <w:top w:val="single" w:color="000000" w:sz="4" w:space="0"/>
              <w:bottom w:val="single" w:color="000000" w:sz="4" w:space="0"/>
            </w:tcBorders>
            <w:vAlign w:val="bottom"/>
          </w:tcPr>
          <w:p>
            <w:pPr>
              <w:pageBreakBefore w:val="0"/>
              <w:kinsoku/>
              <w:wordWrap/>
              <w:overflowPunct/>
              <w:topLinePunct w:val="0"/>
              <w:autoSpaceDE/>
              <w:autoSpaceDN/>
              <w:bidi w:val="0"/>
              <w:spacing w:beforeAutospacing="0" w:afterAutospacing="0" w:line="560" w:lineRule="exact"/>
              <w:ind w:firstLine="600" w:firstLineChars="200"/>
              <w:textAlignment w:val="auto"/>
              <w:rPr>
                <w:rFonts w:asciiTheme="minorEastAsia" w:hAnsiTheme="minorEastAsia" w:eastAsiaTheme="minorEastAsia" w:cstheme="minorEastAsia"/>
              </w:rPr>
            </w:pPr>
          </w:p>
        </w:tc>
      </w:tr>
      <w:tr>
        <w:tblPrEx>
          <w:tblCellMar>
            <w:top w:w="0" w:type="dxa"/>
            <w:left w:w="108" w:type="dxa"/>
            <w:bottom w:w="0" w:type="dxa"/>
            <w:right w:w="108" w:type="dxa"/>
          </w:tblCellMar>
        </w:tblPrEx>
        <w:trPr>
          <w:jc w:val="center"/>
        </w:trPr>
        <w:tc>
          <w:tcPr>
            <w:tcW w:w="1601" w:type="dxa"/>
            <w:vAlign w:val="bottom"/>
          </w:tcPr>
          <w:p>
            <w:pPr>
              <w:pageBreakBefore w:val="0"/>
              <w:kinsoku/>
              <w:wordWrap/>
              <w:overflowPunct/>
              <w:topLinePunct w:val="0"/>
              <w:autoSpaceDE/>
              <w:autoSpaceDN/>
              <w:bidi w:val="0"/>
              <w:spacing w:beforeAutospacing="0" w:afterAutospacing="0" w:line="56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联系人：</w:t>
            </w:r>
          </w:p>
        </w:tc>
        <w:tc>
          <w:tcPr>
            <w:tcW w:w="2237" w:type="dxa"/>
            <w:tcBorders>
              <w:top w:val="single" w:color="000000" w:sz="4" w:space="0"/>
              <w:bottom w:val="single" w:color="000000" w:sz="4" w:space="0"/>
            </w:tcBorders>
            <w:vAlign w:val="bottom"/>
          </w:tcPr>
          <w:p>
            <w:pPr>
              <w:pageBreakBefore w:val="0"/>
              <w:kinsoku/>
              <w:wordWrap/>
              <w:overflowPunct/>
              <w:topLinePunct w:val="0"/>
              <w:autoSpaceDE/>
              <w:autoSpaceDN/>
              <w:bidi w:val="0"/>
              <w:spacing w:beforeAutospacing="0" w:afterAutospacing="0" w:line="560" w:lineRule="exact"/>
              <w:ind w:firstLine="600" w:firstLineChars="200"/>
              <w:jc w:val="center"/>
              <w:textAlignment w:val="auto"/>
              <w:rPr>
                <w:rFonts w:asciiTheme="minorEastAsia" w:hAnsiTheme="minorEastAsia" w:eastAsiaTheme="minorEastAsia" w:cstheme="minorEastAsia"/>
              </w:rPr>
            </w:pPr>
          </w:p>
        </w:tc>
        <w:tc>
          <w:tcPr>
            <w:tcW w:w="1360" w:type="dxa"/>
            <w:tcBorders>
              <w:top w:val="single" w:color="000000" w:sz="4" w:space="0"/>
            </w:tcBorders>
            <w:vAlign w:val="bottom"/>
          </w:tcPr>
          <w:p>
            <w:pPr>
              <w:pageBreakBefore w:val="0"/>
              <w:kinsoku/>
              <w:wordWrap/>
              <w:overflowPunct/>
              <w:topLinePunct w:val="0"/>
              <w:autoSpaceDE/>
              <w:autoSpaceDN/>
              <w:bidi w:val="0"/>
              <w:spacing w:beforeAutospacing="0" w:afterAutospacing="0" w:line="56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电  话：</w:t>
            </w:r>
          </w:p>
        </w:tc>
        <w:tc>
          <w:tcPr>
            <w:tcW w:w="2575" w:type="dxa"/>
            <w:tcBorders>
              <w:top w:val="single" w:color="000000" w:sz="4" w:space="0"/>
              <w:bottom w:val="single" w:color="000000" w:sz="4" w:space="0"/>
            </w:tcBorders>
            <w:vAlign w:val="bottom"/>
          </w:tcPr>
          <w:p>
            <w:pPr>
              <w:pageBreakBefore w:val="0"/>
              <w:kinsoku/>
              <w:wordWrap/>
              <w:overflowPunct/>
              <w:topLinePunct w:val="0"/>
              <w:autoSpaceDE/>
              <w:autoSpaceDN/>
              <w:bidi w:val="0"/>
              <w:spacing w:beforeAutospacing="0" w:afterAutospacing="0" w:line="560" w:lineRule="exact"/>
              <w:ind w:firstLine="600" w:firstLineChars="200"/>
              <w:jc w:val="center"/>
              <w:textAlignment w:val="auto"/>
              <w:rPr>
                <w:rFonts w:asciiTheme="minorEastAsia" w:hAnsiTheme="minorEastAsia" w:eastAsiaTheme="minorEastAsia" w:cstheme="minorEastAsia"/>
              </w:rPr>
            </w:pPr>
          </w:p>
        </w:tc>
      </w:tr>
    </w:tbl>
    <w:p>
      <w:pPr>
        <w:pageBreakBefore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hint="eastAsia" w:asciiTheme="minorEastAsia" w:hAnsiTheme="minorEastAsia" w:eastAsiaTheme="minorEastAsia" w:cstheme="minorEastAsia"/>
          <w:lang w:val="en-US" w:eastAsia="zh-CN"/>
        </w:rPr>
        <w:sectPr>
          <w:headerReference r:id="rId4" w:type="default"/>
          <w:footerReference r:id="rId5" w:type="default"/>
          <w:pgSz w:w="11907" w:h="16840"/>
          <w:pgMar w:top="1531" w:right="1418" w:bottom="1361" w:left="1418" w:header="720" w:footer="720" w:gutter="0"/>
          <w:pgNumType w:fmt="decimal"/>
          <w:cols w:space="425" w:num="1"/>
          <w:docGrid w:linePitch="285" w:charSpace="0"/>
        </w:sect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年   月</w:t>
      </w:r>
      <w:r>
        <w:rPr>
          <w:rFonts w:hint="eastAsia" w:asciiTheme="minorEastAsia" w:hAnsiTheme="minorEastAsia" w:eastAsiaTheme="minorEastAsia" w:cstheme="minorEastAsia"/>
          <w:lang w:val="en-US" w:eastAsia="zh-CN"/>
        </w:rPr>
        <w:t xml:space="preserve">   日</w:t>
      </w:r>
    </w:p>
    <w:p>
      <w:pPr>
        <w:pageBreakBefore w:val="0"/>
        <w:numPr>
          <w:ilvl w:val="0"/>
          <w:numId w:val="1"/>
        </w:numPr>
        <w:kinsoku/>
        <w:wordWrap/>
        <w:overflowPunct/>
        <w:topLinePunct w:val="0"/>
        <w:autoSpaceDE/>
        <w:autoSpaceDN/>
        <w:bidi w:val="0"/>
        <w:adjustRightInd w:val="0"/>
        <w:snapToGrid w:val="0"/>
        <w:spacing w:beforeAutospacing="0" w:afterAutospacing="0" w:line="560" w:lineRule="exact"/>
        <w:ind w:left="-420" w:leftChars="0" w:firstLine="562" w:firstLineChars="200"/>
        <w:textAlignment w:val="auto"/>
        <w:rPr>
          <w:rFonts w:hint="eastAsia" w:ascii="仿宋" w:hAnsi="仿宋" w:eastAsia="仿宋" w:cs="仿宋"/>
          <w:b/>
          <w:bCs w:val="0"/>
          <w:color w:val="auto"/>
          <w:kern w:val="0"/>
          <w:sz w:val="28"/>
          <w:szCs w:val="28"/>
          <w:lang w:val="en-US" w:eastAsia="zh-CN"/>
        </w:rPr>
      </w:pPr>
      <w:r>
        <w:rPr>
          <w:rFonts w:hint="eastAsia" w:ascii="仿宋" w:hAnsi="仿宋" w:eastAsia="仿宋" w:cs="仿宋"/>
          <w:b/>
          <w:bCs w:val="0"/>
          <w:color w:val="auto"/>
          <w:kern w:val="0"/>
          <w:sz w:val="28"/>
          <w:szCs w:val="28"/>
          <w:lang w:val="en-US" w:eastAsia="zh-CN"/>
        </w:rPr>
        <w:t>报价文件</w:t>
      </w:r>
    </w:p>
    <w:p>
      <w:pPr>
        <w:pageBreakBefore w:val="0"/>
        <w:numPr>
          <w:ilvl w:val="0"/>
          <w:numId w:val="0"/>
        </w:numPr>
        <w:kinsoku/>
        <w:wordWrap/>
        <w:overflowPunct/>
        <w:topLinePunct w:val="0"/>
        <w:autoSpaceDE/>
        <w:autoSpaceDN/>
        <w:bidi w:val="0"/>
        <w:adjustRightInd w:val="0"/>
        <w:snapToGrid w:val="0"/>
        <w:spacing w:beforeAutospacing="0" w:afterAutospacing="0" w:line="560" w:lineRule="exact"/>
        <w:ind w:firstLine="562" w:firstLineChars="200"/>
        <w:textAlignment w:val="auto"/>
        <w:rPr>
          <w:rFonts w:hint="eastAsia" w:ascii="仿宋" w:hAnsi="仿宋" w:eastAsia="仿宋" w:cs="仿宋"/>
          <w:b/>
          <w:bCs w:val="0"/>
          <w:color w:val="auto"/>
          <w:kern w:val="0"/>
          <w:sz w:val="28"/>
          <w:szCs w:val="28"/>
          <w:lang w:val="en-US" w:eastAsia="zh-CN"/>
        </w:rPr>
      </w:pPr>
      <w:r>
        <w:rPr>
          <w:rFonts w:hint="eastAsia" w:ascii="仿宋" w:hAnsi="仿宋" w:eastAsia="仿宋" w:cs="仿宋"/>
          <w:b/>
          <w:bCs w:val="0"/>
          <w:color w:val="auto"/>
          <w:kern w:val="0"/>
          <w:sz w:val="28"/>
          <w:szCs w:val="28"/>
          <w:lang w:val="en-US" w:eastAsia="zh-CN"/>
        </w:rPr>
        <w:t>一.投标涵</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cs="仿宋_GB2312"/>
          <w:sz w:val="32"/>
          <w:szCs w:val="32"/>
          <w:lang w:val="en-US" w:eastAsia="zh-CN"/>
        </w:rPr>
      </w:pP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致贵州大方农村商业银行股份有限公司： </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1.我方已仔细研究了采购文件全部内容，充分理解采购需求，正式提交响应文件。</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2.如我方入围，我方承诺在收到入围通知书后，在规定的期限内与你方签订合同。 </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3.我方在此声明，所递交的响应文件及有关资料内容完整真实和准确，报价明细清单电子版与响应文件内容一致。</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4.我方愿意提供贵行可能另外要求的与投标相关的文件资料,并保证我方已提供和将要提供的文件资料的真实性和准确性。</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投标单位：（盖单位章）</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  址：</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  话：</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cs="仿宋_GB2312"/>
          <w:sz w:val="32"/>
          <w:szCs w:val="32"/>
          <w:lang w:val="en-US" w:eastAsia="zh-CN"/>
        </w:rPr>
        <w:sectPr>
          <w:pgSz w:w="11907" w:h="16840"/>
          <w:pgMar w:top="1531" w:right="1418" w:bottom="1361" w:left="1418" w:header="720" w:footer="720" w:gutter="0"/>
          <w:pgNumType w:fmt="decimal"/>
          <w:cols w:space="425" w:num="1"/>
          <w:docGrid w:linePitch="285" w:charSpace="0"/>
        </w:sectPr>
      </w:pPr>
      <w:r>
        <w:rPr>
          <w:rFonts w:hint="eastAsia" w:ascii="仿宋_GB2312" w:hAnsi="仿宋_GB2312" w:cs="仿宋_GB2312"/>
          <w:sz w:val="32"/>
          <w:szCs w:val="32"/>
          <w:lang w:val="en-US" w:eastAsia="zh-CN"/>
        </w:rPr>
        <w:t>时  间： 年   月   日</w:t>
      </w:r>
    </w:p>
    <w:p>
      <w:pPr>
        <w:pStyle w:val="11"/>
        <w:pageBreakBefore w:val="0"/>
        <w:kinsoku/>
        <w:wordWrap/>
        <w:overflowPunct/>
        <w:topLinePunct w:val="0"/>
        <w:autoSpaceDE/>
        <w:autoSpaceDN/>
        <w:bidi w:val="0"/>
        <w:spacing w:beforeAutospacing="0" w:after="0" w:afterAutospacing="0" w:line="560" w:lineRule="exact"/>
        <w:ind w:left="0" w:leftChars="0" w:firstLine="0" w:firstLineChars="0"/>
        <w:textAlignment w:val="auto"/>
        <w:rPr>
          <w:rFonts w:hint="eastAsia"/>
          <w:lang w:val="en-US" w:eastAsia="zh-CN"/>
        </w:rPr>
      </w:pPr>
    </w:p>
    <w:p>
      <w:pPr>
        <w:pStyle w:val="11"/>
        <w:pageBreakBefore w:val="0"/>
        <w:kinsoku/>
        <w:wordWrap/>
        <w:overflowPunct/>
        <w:topLinePunct w:val="0"/>
        <w:autoSpaceDE/>
        <w:autoSpaceDN/>
        <w:bidi w:val="0"/>
        <w:spacing w:beforeAutospacing="0" w:after="0" w:afterAutospacing="0" w:line="560" w:lineRule="exact"/>
        <w:ind w:firstLine="562" w:firstLineChars="200"/>
        <w:textAlignment w:val="auto"/>
        <w:rPr>
          <w:rFonts w:hint="eastAsia" w:ascii="仿宋" w:hAnsi="仿宋" w:eastAsia="仿宋" w:cs="仿宋"/>
          <w:b/>
          <w:bCs/>
          <w:sz w:val="28"/>
          <w:szCs w:val="28"/>
          <w:lang w:val="en-US" w:eastAsia="zh-CN"/>
        </w:rPr>
        <w:sectPr>
          <w:pgSz w:w="11907" w:h="16840"/>
          <w:pgMar w:top="1531" w:right="1418" w:bottom="1361" w:left="1418" w:header="720" w:footer="720" w:gutter="0"/>
          <w:pgNumType w:fmt="decimal"/>
          <w:cols w:space="425" w:num="1"/>
          <w:docGrid w:linePitch="285" w:charSpace="0"/>
        </w:sectPr>
      </w:pPr>
      <w:r>
        <w:rPr>
          <w:rFonts w:hint="eastAsia" w:ascii="仿宋" w:hAnsi="仿宋" w:eastAsia="仿宋" w:cs="仿宋"/>
          <w:b/>
          <w:bCs/>
          <w:sz w:val="28"/>
          <w:szCs w:val="28"/>
          <w:lang w:val="en-US" w:eastAsia="zh-CN"/>
        </w:rPr>
        <w:t>二、报价明细清单</w:t>
      </w:r>
    </w:p>
    <w:p>
      <w:pPr>
        <w:pageBreakBefore w:val="0"/>
        <w:kinsoku/>
        <w:wordWrap/>
        <w:overflowPunct/>
        <w:topLinePunct w:val="0"/>
        <w:autoSpaceDE/>
        <w:autoSpaceDN/>
        <w:bidi w:val="0"/>
        <w:spacing w:beforeAutospacing="0" w:afterAutospacing="0" w:line="560" w:lineRule="exact"/>
        <w:ind w:firstLine="600" w:firstLineChars="200"/>
        <w:textAlignment w:val="auto"/>
        <w:rPr>
          <w:rFonts w:hint="eastAsia"/>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3" w:firstLineChars="200"/>
        <w:jc w:val="center"/>
        <w:textAlignment w:val="auto"/>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第二   资格性文件</w:t>
      </w:r>
    </w:p>
    <w:p>
      <w:pPr>
        <w:pageBreakBefore w:val="0"/>
        <w:kinsoku/>
        <w:wordWrap/>
        <w:overflowPunct/>
        <w:topLinePunct w:val="0"/>
        <w:autoSpaceDE/>
        <w:autoSpaceDN/>
        <w:bidi w:val="0"/>
        <w:adjustRightInd w:val="0"/>
        <w:snapToGrid w:val="0"/>
        <w:spacing w:beforeAutospacing="0" w:afterAutospacing="0" w:line="560" w:lineRule="exact"/>
        <w:ind w:firstLine="643" w:firstLineChars="200"/>
        <w:jc w:val="center"/>
        <w:textAlignment w:val="auto"/>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（一）竞标供应商授权委托书：</w:t>
      </w:r>
    </w:p>
    <w:p>
      <w:pPr>
        <w:pageBreakBefore w:val="0"/>
        <w:kinsoku/>
        <w:wordWrap/>
        <w:overflowPunct/>
        <w:topLinePunct w:val="0"/>
        <w:autoSpaceDE/>
        <w:autoSpaceDN/>
        <w:bidi w:val="0"/>
        <w:adjustRightInd w:val="0"/>
        <w:snapToGrid w:val="0"/>
        <w:spacing w:beforeAutospacing="0" w:afterAutospacing="0" w:line="560" w:lineRule="exact"/>
        <w:ind w:firstLine="643" w:firstLineChars="200"/>
        <w:jc w:val="center"/>
        <w:textAlignment w:val="auto"/>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1.1法定代表人身份证明</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致贵州大方农村商业银行股份有限公司：</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（竞标供应商全称） 法定代表人 姓名（身份证号码：），参加贵方组织的项目名称 的招标竞标活动，代表本公司处理招标竞标活动中的一切事宜。</w:t>
      </w:r>
    </w:p>
    <w:tbl>
      <w:tblPr>
        <w:tblStyle w:val="1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法定代表人身份证复印件</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正面</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（身份证复印件需清晰可辨认）</w:t>
            </w:r>
          </w:p>
        </w:tc>
        <w:tc>
          <w:tcPr>
            <w:tcW w:w="4512" w:type="dxa"/>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法定代表人身份证复印件</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反面</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（身份证复印件需清晰可辨认）</w:t>
            </w:r>
          </w:p>
        </w:tc>
      </w:tr>
    </w:tbl>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注：身份证复印件如为粘贴的，须在身份证复印件与本页接缝处加盖公章；</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en-US" w:eastAsia="zh-CN"/>
        </w:rPr>
        <w:t>供应商（公章）：</w:t>
      </w: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sectPr>
          <w:pgSz w:w="11907" w:h="16840"/>
          <w:pgMar w:top="1531" w:right="1418" w:bottom="1361" w:left="1418" w:header="720" w:footer="720" w:gutter="0"/>
          <w:pgNumType w:fmt="decimal"/>
          <w:cols w:space="425" w:num="1"/>
          <w:docGrid w:linePitch="285" w:charSpace="0"/>
        </w:sectPr>
      </w:pPr>
    </w:p>
    <w:p>
      <w:pPr>
        <w:pageBreakBefore w:val="0"/>
        <w:kinsoku/>
        <w:wordWrap/>
        <w:overflowPunct/>
        <w:topLinePunct w:val="0"/>
        <w:autoSpaceDE/>
        <w:autoSpaceDN/>
        <w:bidi w:val="0"/>
        <w:adjustRightInd w:val="0"/>
        <w:snapToGrid w:val="0"/>
        <w:spacing w:beforeAutospacing="0" w:afterAutospacing="0" w:line="560" w:lineRule="exact"/>
        <w:ind w:firstLine="643" w:firstLineChars="200"/>
        <w:jc w:val="center"/>
        <w:textAlignment w:val="auto"/>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1.2法定代表人授权委托书</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致贵州大方农村商业银行股份有限公司：</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（竞标供应商全称） 法定代表人 姓名 授权 被授权人姓名（身份证号码：）为本公司合法代理人，参加贵方组织的项目名称（项目编号：XXXX ）的招标竞标活动，代表本公司处理招标竞标活动中的一切事宜。</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本授权委托书签章即生效，被委托人无转委托权。</w:t>
      </w:r>
    </w:p>
    <w:tbl>
      <w:tblPr>
        <w:tblStyle w:val="1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法定代表人身份证复印件</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正面</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（身份证复印件需清晰可辨认）</w:t>
            </w:r>
          </w:p>
        </w:tc>
        <w:tc>
          <w:tcPr>
            <w:tcW w:w="4512" w:type="dxa"/>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被授权人身份证复印件</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正面</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法定代表人身份证复印件</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反面</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（身份证复印件需清晰可辨认）</w:t>
            </w:r>
          </w:p>
        </w:tc>
        <w:tc>
          <w:tcPr>
            <w:tcW w:w="4512" w:type="dxa"/>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被授权人身份证复印件</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反面</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（身份证复印件需清晰可辨认）</w:t>
            </w:r>
          </w:p>
        </w:tc>
      </w:tr>
    </w:tbl>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注：身份证复印件如为粘贴的，须在身份证复印件与本页接缝处加盖公章；</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法定代表人（印章）：                        被授权代表签字：</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供应商（公章）： </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   月   日</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p>
    <w:p>
      <w:pPr>
        <w:pageBreakBefore w:val="0"/>
        <w:widowControl/>
        <w:kinsoku/>
        <w:wordWrap/>
        <w:overflowPunct/>
        <w:topLinePunct w:val="0"/>
        <w:autoSpaceDE/>
        <w:autoSpaceDN/>
        <w:bidi w:val="0"/>
        <w:spacing w:beforeAutospacing="0" w:afterAutospacing="0" w:line="560" w:lineRule="exact"/>
        <w:ind w:firstLine="600" w:firstLineChars="200"/>
        <w:textAlignment w:val="auto"/>
        <w:rPr>
          <w:rFonts w:asciiTheme="minorEastAsia" w:hAnsiTheme="minorEastAsia" w:eastAsiaTheme="minorEastAsia" w:cstheme="minorEastAsia"/>
        </w:rPr>
      </w:pPr>
    </w:p>
    <w:p>
      <w:pPr>
        <w:pStyle w:val="2"/>
        <w:pageBreakBefore w:val="0"/>
        <w:kinsoku/>
        <w:wordWrap/>
        <w:overflowPunct/>
        <w:topLinePunct w:val="0"/>
        <w:autoSpaceDE/>
        <w:autoSpaceDN/>
        <w:bidi w:val="0"/>
        <w:spacing w:beforeAutospacing="0" w:afterAutospacing="0" w:line="560" w:lineRule="exact"/>
        <w:ind w:firstLine="420" w:firstLineChars="200"/>
        <w:textAlignment w:val="auto"/>
        <w:rPr>
          <w:rFonts w:hint="eastAsia"/>
          <w:lang w:val="en-US" w:eastAsia="zh-CN"/>
        </w:rPr>
        <w:sectPr>
          <w:pgSz w:w="11907" w:h="16840"/>
          <w:pgMar w:top="1531" w:right="1418" w:bottom="1361" w:left="1418" w:header="720" w:footer="720" w:gutter="0"/>
          <w:pgNumType w:fmt="decimal"/>
          <w:cols w:space="425" w:num="1"/>
          <w:docGrid w:linePitch="285" w:charSpace="0"/>
        </w:sectPr>
      </w:pPr>
    </w:p>
    <w:p>
      <w:pPr>
        <w:pageBreakBefore w:val="0"/>
        <w:widowControl/>
        <w:kinsoku/>
        <w:wordWrap/>
        <w:overflowPunct/>
        <w:topLinePunct w:val="0"/>
        <w:autoSpaceDE/>
        <w:autoSpaceDN/>
        <w:bidi w:val="0"/>
        <w:spacing w:beforeAutospacing="0" w:afterAutospacing="0" w:line="560" w:lineRule="exact"/>
        <w:ind w:firstLine="602" w:firstLineChars="200"/>
        <w:textAlignment w:val="auto"/>
        <w:rPr>
          <w:rFonts w:hint="eastAsia" w:asciiTheme="minorEastAsia" w:hAnsiTheme="minorEastAsia" w:eastAsiaTheme="minorEastAsia" w:cstheme="minorEastAsia"/>
          <w:b/>
          <w:sz w:val="30"/>
          <w:szCs w:val="30"/>
        </w:rPr>
      </w:pPr>
    </w:p>
    <w:p>
      <w:pPr>
        <w:pageBreakBefore w:val="0"/>
        <w:widowControl/>
        <w:kinsoku/>
        <w:wordWrap/>
        <w:overflowPunct/>
        <w:topLinePunct w:val="0"/>
        <w:autoSpaceDE/>
        <w:autoSpaceDN/>
        <w:bidi w:val="0"/>
        <w:spacing w:beforeAutospacing="0" w:afterAutospacing="0" w:line="560" w:lineRule="exact"/>
        <w:ind w:firstLine="602" w:firstLineChars="200"/>
        <w:textAlignment w:val="auto"/>
        <w:rPr>
          <w:rFonts w:hint="eastAsia" w:asciiTheme="minorEastAsia" w:hAnsiTheme="minorEastAsia" w:eastAsiaTheme="minorEastAsia" w:cstheme="minorEastAsia"/>
          <w:b/>
          <w:sz w:val="30"/>
          <w:szCs w:val="30"/>
        </w:rPr>
      </w:pPr>
    </w:p>
    <w:p>
      <w:pPr>
        <w:pageBreakBefore w:val="0"/>
        <w:widowControl/>
        <w:kinsoku/>
        <w:wordWrap/>
        <w:overflowPunct/>
        <w:topLinePunct w:val="0"/>
        <w:autoSpaceDE/>
        <w:autoSpaceDN/>
        <w:bidi w:val="0"/>
        <w:spacing w:beforeAutospacing="0" w:afterAutospacing="0" w:line="560" w:lineRule="exact"/>
        <w:ind w:firstLine="602"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 w:val="30"/>
          <w:szCs w:val="30"/>
        </w:rPr>
        <w:t>（二）一般资格</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营业执照、组织机构代码证、税务登记证或三证合一证书（复印或扫描件须加盖竞标供应商公章）</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sectPr>
          <w:footerReference r:id="rId6" w:type="default"/>
          <w:pgSz w:w="11906" w:h="16838"/>
          <w:pgMar w:top="1440" w:right="1800" w:bottom="1440" w:left="1800" w:header="851" w:footer="992" w:gutter="0"/>
          <w:pgNumType w:fmt="decimal"/>
          <w:cols w:space="425" w:num="1"/>
          <w:docGrid w:type="lines" w:linePitch="312" w:charSpace="0"/>
        </w:sectPr>
      </w:pPr>
    </w:p>
    <w:p>
      <w:pPr>
        <w:pageBreakBefore w:val="0"/>
        <w:widowControl/>
        <w:kinsoku/>
        <w:wordWrap/>
        <w:overflowPunct/>
        <w:topLinePunct w:val="0"/>
        <w:autoSpaceDE/>
        <w:autoSpaceDN/>
        <w:bidi w:val="0"/>
        <w:spacing w:beforeAutospacing="0" w:afterAutospacing="0" w:line="560" w:lineRule="exact"/>
        <w:ind w:firstLine="602" w:firstLineChars="200"/>
        <w:textAlignment w:val="auto"/>
        <w:rPr>
          <w:rFonts w:hint="eastAsia" w:asciiTheme="minorEastAsia" w:hAnsiTheme="minorEastAsia" w:eastAsiaTheme="minorEastAsia" w:cstheme="minorEastAsia"/>
          <w:b/>
          <w:sz w:val="30"/>
          <w:szCs w:val="30"/>
          <w:lang w:val="en-US" w:eastAsia="zh-CN"/>
        </w:rPr>
      </w:pPr>
    </w:p>
    <w:p>
      <w:pPr>
        <w:pageBreakBefore w:val="0"/>
        <w:widowControl/>
        <w:kinsoku/>
        <w:wordWrap/>
        <w:overflowPunct/>
        <w:topLinePunct w:val="0"/>
        <w:autoSpaceDE/>
        <w:autoSpaceDN/>
        <w:bidi w:val="0"/>
        <w:spacing w:beforeAutospacing="0" w:afterAutospacing="0" w:line="560" w:lineRule="exact"/>
        <w:ind w:firstLine="602" w:firstLineChars="200"/>
        <w:textAlignment w:val="auto"/>
        <w:rPr>
          <w:rFonts w:hint="eastAsia"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具有履行合同所必需的设备和专业技术能力</w:t>
      </w:r>
    </w:p>
    <w:p>
      <w:pPr>
        <w:pStyle w:val="2"/>
        <w:pageBreakBefore w:val="0"/>
        <w:kinsoku/>
        <w:wordWrap/>
        <w:overflowPunct/>
        <w:topLinePunct w:val="0"/>
        <w:autoSpaceDE/>
        <w:autoSpaceDN/>
        <w:bidi w:val="0"/>
        <w:spacing w:beforeAutospacing="0" w:afterAutospacing="0" w:line="560" w:lineRule="exact"/>
        <w:ind w:firstLine="420" w:firstLineChars="200"/>
        <w:textAlignment w:val="auto"/>
        <w:rPr>
          <w:rFonts w:hint="eastAsia"/>
        </w:rPr>
      </w:pPr>
    </w:p>
    <w:p>
      <w:pPr>
        <w:pStyle w:val="2"/>
        <w:pageBreakBefore w:val="0"/>
        <w:kinsoku/>
        <w:wordWrap/>
        <w:overflowPunct/>
        <w:topLinePunct w:val="0"/>
        <w:autoSpaceDE/>
        <w:autoSpaceDN/>
        <w:bidi w:val="0"/>
        <w:spacing w:beforeAutospacing="0" w:afterAutospacing="0" w:line="560" w:lineRule="exact"/>
        <w:ind w:firstLine="420" w:firstLineChars="200"/>
        <w:textAlignment w:val="auto"/>
        <w:rPr>
          <w:rFonts w:hint="eastAsia"/>
        </w:rPr>
      </w:pP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32"/>
          <w:szCs w:val="32"/>
          <w:lang w:val="en-US" w:eastAsia="zh-CN"/>
        </w:rPr>
        <w:t>具体要求：提供具备履行合同所必需的设备和专业技术能力的证明材料（自行承诺）</w:t>
      </w:r>
    </w:p>
    <w:p>
      <w:pPr>
        <w:pageBreakBefore w:val="0"/>
        <w:widowControl/>
        <w:kinsoku/>
        <w:wordWrap/>
        <w:overflowPunct/>
        <w:topLinePunct w:val="0"/>
        <w:autoSpaceDE/>
        <w:autoSpaceDN/>
        <w:bidi w:val="0"/>
        <w:spacing w:beforeAutospacing="0" w:afterAutospacing="0" w:line="560" w:lineRule="exact"/>
        <w:ind w:firstLine="602" w:firstLineChars="200"/>
        <w:textAlignment w:val="auto"/>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（四）2024年至竞标截止时间前 任意三个月的纳税和缴纳社保相关凭证；（复印或扫描件须加盖竞标供应商公章）</w:t>
      </w: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意：纳税凭证包含征税机关出具加盖公章的完税证明文件或自主电子缴税银行收款凭证；缴纳社保凭证包含加盖收款银行专用章的银行收款凭证。供应商存在某月零报税情况时，无缴税银行收款凭证，只需提供电子税务申报表复印件或扫描件加盖公章即可。</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pStyle w:val="2"/>
        <w:pageBreakBefore w:val="0"/>
        <w:numPr>
          <w:ilvl w:val="0"/>
          <w:numId w:val="2"/>
        </w:numPr>
        <w:kinsoku/>
        <w:wordWrap/>
        <w:overflowPunct/>
        <w:topLinePunct w:val="0"/>
        <w:autoSpaceDE/>
        <w:autoSpaceDN/>
        <w:bidi w:val="0"/>
        <w:spacing w:beforeAutospacing="0" w:afterAutospacing="0" w:line="560" w:lineRule="exact"/>
        <w:ind w:firstLine="602" w:firstLineChars="200"/>
        <w:textAlignment w:val="auto"/>
        <w:rPr>
          <w:rFonts w:hint="eastAsia" w:asciiTheme="minorEastAsia" w:hAnsiTheme="minorEastAsia" w:eastAsiaTheme="minorEastAsia" w:cstheme="minorEastAsia"/>
          <w:b/>
          <w:kern w:val="2"/>
          <w:sz w:val="30"/>
          <w:szCs w:val="30"/>
          <w:lang w:val="en-US" w:eastAsia="zh-CN" w:bidi="ar-SA"/>
        </w:rPr>
      </w:pPr>
      <w:r>
        <w:rPr>
          <w:rFonts w:hint="eastAsia" w:asciiTheme="minorEastAsia" w:hAnsiTheme="minorEastAsia" w:eastAsiaTheme="minorEastAsia" w:cstheme="minorEastAsia"/>
          <w:b/>
          <w:kern w:val="2"/>
          <w:sz w:val="30"/>
          <w:szCs w:val="30"/>
          <w:lang w:val="en-US" w:eastAsia="zh-CN" w:bidi="ar-SA"/>
        </w:rPr>
        <w:t>参加本次采购活动前三年内，在经营活动中没有违法违规记录</w:t>
      </w:r>
    </w:p>
    <w:p>
      <w:pPr>
        <w:pStyle w:val="4"/>
        <w:pageBreakBefore w:val="0"/>
        <w:widowControl w:val="0"/>
        <w:numPr>
          <w:ilvl w:val="0"/>
          <w:numId w:val="0"/>
        </w:numPr>
        <w:kinsoku/>
        <w:wordWrap/>
        <w:overflowPunct/>
        <w:topLinePunct w:val="0"/>
        <w:autoSpaceDE/>
        <w:autoSpaceDN/>
        <w:bidi w:val="0"/>
        <w:spacing w:before="0" w:beforeAutospacing="0" w:after="0" w:afterAutospacing="0" w:line="560" w:lineRule="exact"/>
        <w:ind w:firstLine="600" w:firstLineChars="200"/>
        <w:jc w:val="both"/>
        <w:textAlignment w:val="auto"/>
        <w:rPr>
          <w:rFonts w:hint="eastAsia"/>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提供参加采购活动前3年内在经营活动中没有重大违法记录的书面声明（自行承诺）</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pStyle w:val="2"/>
        <w:pageBreakBefore w:val="0"/>
        <w:kinsoku/>
        <w:wordWrap/>
        <w:overflowPunct/>
        <w:topLinePunct w:val="0"/>
        <w:autoSpaceDE/>
        <w:autoSpaceDN/>
        <w:bidi w:val="0"/>
        <w:spacing w:beforeAutospacing="0" w:afterAutospacing="0" w:line="560" w:lineRule="exact"/>
        <w:ind w:left="0" w:leftChars="0" w:firstLine="420" w:firstLineChars="200"/>
        <w:textAlignment w:val="auto"/>
        <w:rPr>
          <w:rFonts w:hint="eastAsia" w:asciiTheme="minorEastAsia" w:hAnsiTheme="minorEastAsia" w:eastAsiaTheme="minorEastAsia" w:cstheme="minorEastAsia"/>
          <w:b/>
          <w:kern w:val="2"/>
          <w:sz w:val="30"/>
          <w:szCs w:val="30"/>
          <w:lang w:val="en-US" w:eastAsia="zh-CN" w:bidi="ar-SA"/>
        </w:rPr>
      </w:pPr>
      <w:r>
        <w:rPr>
          <w:rFonts w:hint="eastAsia"/>
          <w:lang w:val="en-US" w:eastAsia="zh-CN"/>
        </w:rPr>
        <w:t>（</w:t>
      </w:r>
      <w:r>
        <w:rPr>
          <w:rFonts w:hint="eastAsia" w:asciiTheme="minorEastAsia" w:hAnsiTheme="minorEastAsia" w:eastAsiaTheme="minorEastAsia" w:cstheme="minorEastAsia"/>
          <w:b/>
          <w:kern w:val="2"/>
          <w:sz w:val="30"/>
          <w:szCs w:val="30"/>
          <w:lang w:val="en-US" w:eastAsia="zh-CN" w:bidi="ar-SA"/>
        </w:rPr>
        <w:t>六）法律、行政法规规定的其他条件：</w:t>
      </w:r>
    </w:p>
    <w:p>
      <w:pPr>
        <w:pStyle w:val="2"/>
        <w:pageBreakBefore w:val="0"/>
        <w:kinsoku/>
        <w:wordWrap/>
        <w:overflowPunct/>
        <w:topLinePunct w:val="0"/>
        <w:autoSpaceDE/>
        <w:autoSpaceDN/>
        <w:bidi w:val="0"/>
        <w:spacing w:beforeAutospacing="0" w:afterAutospacing="0" w:line="560" w:lineRule="exact"/>
        <w:ind w:firstLine="420" w:firstLineChars="200"/>
        <w:textAlignment w:val="auto"/>
        <w:rPr>
          <w:rFonts w:hint="eastAsia"/>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32"/>
          <w:szCs w:val="32"/>
          <w:lang w:val="en-US" w:eastAsia="zh-CN"/>
        </w:rPr>
        <w:t>供应商须承诺：未被列入失信被执行人名单、重大税收违法案件当事人名单，如被列入失信被执行人、重大税收违法案件当事人名单的供应商取消其投标资格，并承担由此造成的一切法律责任及后果。</w:t>
      </w:r>
    </w:p>
    <w:p>
      <w:pPr>
        <w:pStyle w:val="2"/>
        <w:pageBreakBefore w:val="0"/>
        <w:kinsoku/>
        <w:wordWrap/>
        <w:overflowPunct/>
        <w:topLinePunct w:val="0"/>
        <w:autoSpaceDE/>
        <w:autoSpaceDN/>
        <w:bidi w:val="0"/>
        <w:spacing w:beforeAutospacing="0" w:afterAutospacing="0" w:line="560" w:lineRule="exact"/>
        <w:ind w:left="0" w:leftChars="0" w:firstLine="602" w:firstLineChars="200"/>
        <w:textAlignment w:val="auto"/>
        <w:rPr>
          <w:rFonts w:hint="default" w:asciiTheme="minorEastAsia" w:hAnsiTheme="minorEastAsia" w:eastAsiaTheme="minorEastAsia" w:cstheme="minorEastAsia"/>
          <w:b/>
          <w:kern w:val="2"/>
          <w:sz w:val="30"/>
          <w:szCs w:val="30"/>
          <w:lang w:val="en-US" w:eastAsia="zh-CN" w:bidi="ar-SA"/>
        </w:rPr>
      </w:pPr>
      <w:r>
        <w:rPr>
          <w:rFonts w:hint="eastAsia" w:asciiTheme="minorEastAsia" w:hAnsiTheme="minorEastAsia" w:eastAsiaTheme="minorEastAsia" w:cstheme="minorEastAsia"/>
          <w:b/>
          <w:kern w:val="2"/>
          <w:sz w:val="30"/>
          <w:szCs w:val="30"/>
          <w:lang w:val="en-US" w:eastAsia="zh-CN" w:bidi="ar-SA"/>
        </w:rPr>
        <w:t>（七）</w:t>
      </w:r>
      <w:r>
        <w:rPr>
          <w:rFonts w:hint="default" w:asciiTheme="minorEastAsia" w:hAnsiTheme="minorEastAsia" w:eastAsiaTheme="minorEastAsia" w:cstheme="minorEastAsia"/>
          <w:b/>
          <w:kern w:val="2"/>
          <w:sz w:val="30"/>
          <w:szCs w:val="30"/>
          <w:lang w:val="en-US" w:eastAsia="zh-CN" w:bidi="ar-SA"/>
        </w:rPr>
        <w:t>其他要求</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仿宋" w:hAnsi="仿宋" w:eastAsia="仿宋" w:cs="仿宋"/>
          <w:sz w:val="32"/>
          <w:szCs w:val="32"/>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仿宋" w:hAnsi="仿宋" w:eastAsia="仿宋" w:cs="仿宋"/>
          <w:sz w:val="32"/>
          <w:szCs w:val="32"/>
          <w:lang w:val="en-US" w:eastAsia="zh-CN"/>
        </w:rPr>
        <w:t>单位负责人为同一人或者存在直接控股、管理关系的不同供应商，不得</w:t>
      </w:r>
      <w:r>
        <w:rPr>
          <w:rFonts w:hint="eastAsia" w:ascii="仿宋" w:hAnsi="仿宋" w:eastAsia="仿宋" w:cs="仿宋"/>
          <w:sz w:val="32"/>
          <w:szCs w:val="32"/>
          <w:lang w:val="en-US" w:eastAsia="zh-CN"/>
        </w:rPr>
        <w:t>在本项目同时报名（</w:t>
      </w:r>
      <w:r>
        <w:rPr>
          <w:rFonts w:hint="default" w:ascii="仿宋" w:hAnsi="仿宋" w:eastAsia="仿宋" w:cs="仿宋"/>
          <w:sz w:val="32"/>
          <w:szCs w:val="32"/>
          <w:lang w:val="en-US" w:eastAsia="zh-CN"/>
        </w:rPr>
        <w:t>自行承诺</w:t>
      </w:r>
      <w:r>
        <w:rPr>
          <w:rFonts w:hint="eastAsia" w:ascii="仿宋" w:hAnsi="仿宋" w:eastAsia="仿宋" w:cs="仿宋"/>
          <w:sz w:val="32"/>
          <w:szCs w:val="32"/>
          <w:lang w:val="en-US" w:eastAsia="zh-CN"/>
        </w:rPr>
        <w:t>）。</w:t>
      </w:r>
    </w:p>
    <w:p>
      <w:pPr>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firstLine="562" w:firstLineChars="200"/>
        <w:textAlignment w:val="auto"/>
        <w:rPr>
          <w:rFonts w:hint="eastAsia" w:ascii="仿宋" w:hAnsi="仿宋" w:eastAsia="仿宋" w:cs="仿宋"/>
          <w:b/>
          <w:bCs w:val="0"/>
          <w:color w:val="auto"/>
          <w:kern w:val="0"/>
          <w:sz w:val="28"/>
          <w:szCs w:val="28"/>
          <w:lang w:val="en-US" w:eastAsia="zh-CN"/>
        </w:rPr>
      </w:pPr>
      <w:r>
        <w:rPr>
          <w:rFonts w:hint="eastAsia" w:ascii="仿宋" w:hAnsi="仿宋" w:eastAsia="仿宋" w:cs="仿宋"/>
          <w:b/>
          <w:bCs w:val="0"/>
          <w:color w:val="auto"/>
          <w:kern w:val="0"/>
          <w:sz w:val="28"/>
          <w:szCs w:val="28"/>
          <w:lang w:val="en-US" w:eastAsia="zh-CN"/>
        </w:rPr>
        <w:t>第三部分、服务整体解决方案</w:t>
      </w:r>
    </w:p>
    <w:p>
      <w:pPr>
        <w:pStyle w:val="2"/>
        <w:pageBreakBefore w:val="0"/>
        <w:kinsoku/>
        <w:wordWrap/>
        <w:overflowPunct/>
        <w:topLinePunct w:val="0"/>
        <w:autoSpaceDE/>
        <w:autoSpaceDN/>
        <w:bidi w:val="0"/>
        <w:spacing w:beforeAutospacing="0" w:afterAutospacing="0" w:line="560" w:lineRule="exact"/>
        <w:ind w:firstLine="420" w:firstLineChars="200"/>
        <w:textAlignment w:val="auto"/>
        <w:rPr>
          <w:rFonts w:hint="eastAsia" w:asciiTheme="minorEastAsia" w:hAnsiTheme="minorEastAsia" w:eastAsiaTheme="minorEastAsia" w:cstheme="minorEastAsia"/>
          <w:kern w:val="0"/>
        </w:rPr>
      </w:pPr>
    </w:p>
    <w:p>
      <w:pPr>
        <w:pStyle w:val="2"/>
        <w:pageBreakBefore w:val="0"/>
        <w:kinsoku/>
        <w:wordWrap/>
        <w:overflowPunct/>
        <w:topLinePunct w:val="0"/>
        <w:autoSpaceDE/>
        <w:autoSpaceDN/>
        <w:bidi w:val="0"/>
        <w:spacing w:beforeAutospacing="0" w:afterAutospacing="0" w:line="560" w:lineRule="exact"/>
        <w:ind w:firstLine="420" w:firstLineChars="200"/>
        <w:textAlignment w:val="auto"/>
        <w:rPr>
          <w:rFonts w:hint="eastAsia" w:asciiTheme="minorEastAsia" w:hAnsiTheme="minorEastAsia" w:eastAsiaTheme="minorEastAsia" w:cstheme="minorEastAsia"/>
          <w:kern w:val="0"/>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32"/>
          <w:szCs w:val="32"/>
          <w:lang w:val="en-US" w:eastAsia="zh-CN"/>
        </w:rPr>
        <w:t>供应商根据框架协议采购文件要求，独立编写项目整体解决方案。（格式自拟）</w:t>
      </w:r>
    </w:p>
    <w:p>
      <w:pPr>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firstLine="562" w:firstLineChars="200"/>
        <w:textAlignment w:val="auto"/>
        <w:rPr>
          <w:rFonts w:hint="eastAsia" w:ascii="仿宋" w:hAnsi="仿宋" w:eastAsia="仿宋" w:cs="仿宋"/>
          <w:b/>
          <w:bCs w:val="0"/>
          <w:color w:val="auto"/>
          <w:kern w:val="0"/>
          <w:sz w:val="28"/>
          <w:szCs w:val="28"/>
          <w:lang w:val="en-US" w:eastAsia="zh-CN"/>
        </w:rPr>
      </w:pPr>
      <w:r>
        <w:rPr>
          <w:rFonts w:hint="eastAsia" w:ascii="仿宋" w:hAnsi="仿宋" w:eastAsia="仿宋" w:cs="仿宋"/>
          <w:b/>
          <w:bCs w:val="0"/>
          <w:color w:val="auto"/>
          <w:kern w:val="0"/>
          <w:sz w:val="28"/>
          <w:szCs w:val="28"/>
          <w:lang w:val="en-US" w:eastAsia="zh-CN"/>
        </w:rPr>
        <w:t>第四部分、同类或类似项目业绩情况</w:t>
      </w: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要求及注意事项：复印或扫描件必须清晰，</w:t>
      </w:r>
      <w:r>
        <w:rPr>
          <w:rFonts w:hint="eastAsia" w:ascii="仿宋" w:hAnsi="仿宋" w:eastAsia="仿宋" w:cs="仿宋"/>
          <w:sz w:val="32"/>
          <w:szCs w:val="32"/>
          <w:lang w:val="zh-CN" w:eastAsia="zh-CN"/>
        </w:rPr>
        <w:t>竞标人应保证复印件或扫描件清晰可辨识相关内容，且真实有效。</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同类或类似业绩一览表</w:t>
      </w:r>
    </w:p>
    <w:tbl>
      <w:tblPr>
        <w:tblStyle w:val="12"/>
        <w:tblW w:w="67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07"/>
        <w:gridCol w:w="1710"/>
        <w:gridCol w:w="1683"/>
        <w:gridCol w:w="1591"/>
        <w:gridCol w:w="9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350" w:hRule="atLeast"/>
          <w:jc w:val="center"/>
        </w:trPr>
        <w:tc>
          <w:tcPr>
            <w:tcW w:w="807" w:type="dxa"/>
            <w:tcBorders>
              <w:top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textAlignment w:val="auto"/>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en-US" w:eastAsia="zh-CN"/>
              </w:rPr>
              <w:t>序号</w:t>
            </w:r>
          </w:p>
        </w:tc>
        <w:tc>
          <w:tcPr>
            <w:tcW w:w="1710" w:type="dxa"/>
            <w:tcBorders>
              <w:righ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textAlignment w:val="auto"/>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en-US" w:eastAsia="zh-CN"/>
              </w:rPr>
              <w:t>项目名称</w:t>
            </w:r>
          </w:p>
        </w:tc>
        <w:tc>
          <w:tcPr>
            <w:tcW w:w="1683" w:type="dxa"/>
            <w:tcBorders>
              <w:left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textAlignment w:val="auto"/>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en-US" w:eastAsia="zh-CN"/>
              </w:rPr>
              <w:t>合同金额</w:t>
            </w:r>
          </w:p>
        </w:tc>
        <w:tc>
          <w:tcPr>
            <w:tcW w:w="1591" w:type="dxa"/>
            <w:tcBorders>
              <w:lef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textAlignment w:val="auto"/>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en-US" w:eastAsia="zh-CN"/>
              </w:rPr>
              <w:t>供应商负责人</w:t>
            </w:r>
          </w:p>
        </w:tc>
        <w:tc>
          <w:tcPr>
            <w:tcW w:w="989" w:type="dxa"/>
            <w:tcBorders>
              <w:lef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textAlignment w:val="auto"/>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en-US" w:eastAsia="zh-CN"/>
              </w:rPr>
              <w:t>合同签订时间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7" w:type="dxa"/>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1710" w:type="dxa"/>
            <w:tcBorders>
              <w:righ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1683" w:type="dxa"/>
            <w:tcBorders>
              <w:left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1591" w:type="dxa"/>
            <w:tcBorders>
              <w:lef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989" w:type="dxa"/>
            <w:tcBorders>
              <w:lef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7" w:type="dxa"/>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1710" w:type="dxa"/>
            <w:tcBorders>
              <w:righ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1683" w:type="dxa"/>
            <w:tcBorders>
              <w:left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1591" w:type="dxa"/>
            <w:tcBorders>
              <w:lef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989" w:type="dxa"/>
            <w:tcBorders>
              <w:lef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7" w:type="dxa"/>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1710" w:type="dxa"/>
            <w:tcBorders>
              <w:righ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1683" w:type="dxa"/>
            <w:tcBorders>
              <w:left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1591" w:type="dxa"/>
            <w:tcBorders>
              <w:lef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989" w:type="dxa"/>
            <w:tcBorders>
              <w:lef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7" w:type="dxa"/>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1710" w:type="dxa"/>
            <w:tcBorders>
              <w:left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1683" w:type="dxa"/>
            <w:tcBorders>
              <w:left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1591" w:type="dxa"/>
            <w:tcBorders>
              <w:lef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989" w:type="dxa"/>
            <w:tcBorders>
              <w:lef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7" w:type="dxa"/>
            <w:tcBorders>
              <w:righ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1710" w:type="dxa"/>
            <w:tcBorders>
              <w:left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1683" w:type="dxa"/>
            <w:tcBorders>
              <w:left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1591" w:type="dxa"/>
            <w:tcBorders>
              <w:left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989" w:type="dxa"/>
            <w:tcBorders>
              <w:left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7" w:type="dxa"/>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1710" w:type="dxa"/>
            <w:tcBorders>
              <w:righ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1683" w:type="dxa"/>
            <w:tcBorders>
              <w:left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1591" w:type="dxa"/>
            <w:tcBorders>
              <w:lef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989" w:type="dxa"/>
            <w:tcBorders>
              <w:left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7" w:type="dxa"/>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1710" w:type="dxa"/>
            <w:tcBorders>
              <w:righ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1683" w:type="dxa"/>
            <w:tcBorders>
              <w:left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1591" w:type="dxa"/>
            <w:tcBorders>
              <w:lef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989" w:type="dxa"/>
            <w:tcBorders>
              <w:left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7" w:type="dxa"/>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1710" w:type="dxa"/>
            <w:tcBorders>
              <w:righ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1683" w:type="dxa"/>
            <w:tcBorders>
              <w:left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1591" w:type="dxa"/>
            <w:tcBorders>
              <w:lef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c>
          <w:tcPr>
            <w:tcW w:w="989" w:type="dxa"/>
            <w:tcBorders>
              <w:left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tc>
      </w:tr>
    </w:tbl>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备注：1、业绩中标通知书或合同、（按业绩一览表所列顺序依次排列合同复印件，复印件或扫描件须加盖竞标供应商公章）</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竞标供应商名称（盖章）：</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竞标日期：</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pStyle w:val="2"/>
        <w:pageBreakBefore w:val="0"/>
        <w:kinsoku/>
        <w:wordWrap/>
        <w:overflowPunct/>
        <w:topLinePunct w:val="0"/>
        <w:autoSpaceDE/>
        <w:autoSpaceDN/>
        <w:bidi w:val="0"/>
        <w:spacing w:beforeAutospacing="0" w:afterAutospacing="0" w:line="560" w:lineRule="exact"/>
        <w:ind w:firstLine="420" w:firstLineChars="200"/>
        <w:textAlignment w:val="auto"/>
        <w:rPr>
          <w:rFonts w:hint="eastAsia"/>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以上资料需盖公章并装订成册形成标书（正本），投标当日标书内资料不齐全或内容不真实的取消投标资格。</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十、结算方式：</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合同签订后，采购办公家具安装完毕经我我行验收合格，供应商开具增值税发票，在15个工作日内办理结算，支付总价款的95%，剩余5</w:t>
      </w:r>
      <w:bookmarkStart w:id="4" w:name="_GoBack"/>
      <w:bookmarkEnd w:id="4"/>
      <w:r>
        <w:rPr>
          <w:rFonts w:hint="eastAsia" w:ascii="仿宋" w:hAnsi="仿宋" w:eastAsia="仿宋" w:cs="仿宋"/>
          <w:sz w:val="32"/>
          <w:szCs w:val="32"/>
          <w:lang w:val="en-US" w:eastAsia="zh-CN"/>
        </w:rPr>
        <w:t>%的质量保证金自验收结束之日起届满1年无质量问题，无息退还，退付质保金后供应商依照合同约定继续履行售后服务。</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jc w:val="center"/>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617"/>
      </w:tabs>
      <w:ind w:firstLine="360"/>
      <w:jc w:val="left"/>
      <w:rPr>
        <w:rFonts w:hint="eastAsia" w:eastAsia="仿宋_GB2312"/>
        <w:lang w:eastAsia="zh-CN"/>
      </w:rPr>
    </w:pPr>
    <w:r>
      <w:rPr>
        <w:rFonts w:hint="eastAsia"/>
        <w:lang w:eastAsia="zh-CN"/>
      </w:rPr>
      <w:tab/>
    </w: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94246"/>
    <w:multiLevelType w:val="singleLevel"/>
    <w:tmpl w:val="B3694246"/>
    <w:lvl w:ilvl="0" w:tentative="0">
      <w:start w:val="5"/>
      <w:numFmt w:val="chineseCounting"/>
      <w:suff w:val="nothing"/>
      <w:lvlText w:val="（%1）"/>
      <w:lvlJc w:val="left"/>
      <w:rPr>
        <w:rFonts w:hint="eastAsia"/>
      </w:rPr>
    </w:lvl>
  </w:abstractNum>
  <w:abstractNum w:abstractNumId="1">
    <w:nsid w:val="007D44DD"/>
    <w:multiLevelType w:val="singleLevel"/>
    <w:tmpl w:val="007D44DD"/>
    <w:lvl w:ilvl="0" w:tentative="0">
      <w:start w:val="1"/>
      <w:numFmt w:val="chineseCounting"/>
      <w:suff w:val="nothing"/>
      <w:lvlText w:val="第%1、"/>
      <w:lvlJc w:val="left"/>
      <w:pPr>
        <w:ind w:left="-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5YTY2NTA1NDdmNTJmNDQyNjNlMzVkNDg4ZTYzMGMifQ=="/>
  </w:docVars>
  <w:rsids>
    <w:rsidRoot w:val="6D354223"/>
    <w:rsid w:val="00D5246D"/>
    <w:rsid w:val="04F77B7F"/>
    <w:rsid w:val="05D825C9"/>
    <w:rsid w:val="05DE0E22"/>
    <w:rsid w:val="07EA1B8B"/>
    <w:rsid w:val="092F50F6"/>
    <w:rsid w:val="09D11861"/>
    <w:rsid w:val="0C055BCD"/>
    <w:rsid w:val="0C810F75"/>
    <w:rsid w:val="12E327D4"/>
    <w:rsid w:val="149C640C"/>
    <w:rsid w:val="1575079E"/>
    <w:rsid w:val="163029E4"/>
    <w:rsid w:val="19FA779B"/>
    <w:rsid w:val="1DBD4D55"/>
    <w:rsid w:val="210A48F8"/>
    <w:rsid w:val="27C45867"/>
    <w:rsid w:val="28CC3FD9"/>
    <w:rsid w:val="28FD47B4"/>
    <w:rsid w:val="29CB5D81"/>
    <w:rsid w:val="2A2D38F8"/>
    <w:rsid w:val="2A8B665A"/>
    <w:rsid w:val="2B9558C8"/>
    <w:rsid w:val="2FC61D9C"/>
    <w:rsid w:val="2FFF3F1C"/>
    <w:rsid w:val="31427896"/>
    <w:rsid w:val="329952B9"/>
    <w:rsid w:val="33664659"/>
    <w:rsid w:val="36D41257"/>
    <w:rsid w:val="37041533"/>
    <w:rsid w:val="38B47792"/>
    <w:rsid w:val="38FF3785"/>
    <w:rsid w:val="3B073DD3"/>
    <w:rsid w:val="3F44414B"/>
    <w:rsid w:val="41705E06"/>
    <w:rsid w:val="454409B8"/>
    <w:rsid w:val="47F545B2"/>
    <w:rsid w:val="49970D6F"/>
    <w:rsid w:val="49985D2F"/>
    <w:rsid w:val="4A641331"/>
    <w:rsid w:val="4B065161"/>
    <w:rsid w:val="4B2263E4"/>
    <w:rsid w:val="4B504F15"/>
    <w:rsid w:val="4BDE41FC"/>
    <w:rsid w:val="4C8D53BC"/>
    <w:rsid w:val="4E0E4A27"/>
    <w:rsid w:val="53FD790F"/>
    <w:rsid w:val="5820330D"/>
    <w:rsid w:val="606A391F"/>
    <w:rsid w:val="62600C89"/>
    <w:rsid w:val="636D5D54"/>
    <w:rsid w:val="648F3388"/>
    <w:rsid w:val="671F0B7E"/>
    <w:rsid w:val="678D6547"/>
    <w:rsid w:val="68633537"/>
    <w:rsid w:val="69004F74"/>
    <w:rsid w:val="6AD86388"/>
    <w:rsid w:val="6D354223"/>
    <w:rsid w:val="6D74531F"/>
    <w:rsid w:val="723D4FE4"/>
    <w:rsid w:val="73B61051"/>
    <w:rsid w:val="76114ABE"/>
    <w:rsid w:val="78342545"/>
    <w:rsid w:val="7E3576DD"/>
    <w:rsid w:val="7E797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5">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
    <w:name w:val="Normal (Web)1"/>
    <w:basedOn w:val="1"/>
    <w:next w:val="2"/>
    <w:qFormat/>
    <w:uiPriority w:val="0"/>
    <w:pPr>
      <w:spacing w:before="100" w:beforeAutospacing="1" w:after="100" w:afterAutospacing="1"/>
      <w:ind w:firstLine="0" w:firstLineChars="0"/>
      <w:jc w:val="both"/>
    </w:pPr>
    <w:rPr>
      <w:rFonts w:eastAsia="宋体"/>
    </w:rPr>
  </w:style>
  <w:style w:type="paragraph" w:styleId="6">
    <w:name w:val="Body Text"/>
    <w:basedOn w:val="1"/>
    <w:next w:val="7"/>
    <w:unhideWhenUsed/>
    <w:qFormat/>
    <w:uiPriority w:val="99"/>
    <w:pPr>
      <w:spacing w:after="120"/>
    </w:pPr>
    <w:rPr>
      <w:rFonts w:ascii="Calibri" w:hAnsi="Calibri" w:eastAsia="宋体"/>
      <w:szCs w:val="22"/>
    </w:rPr>
  </w:style>
  <w:style w:type="paragraph" w:customStyle="1" w:styleId="7">
    <w:name w:val="Default"/>
    <w:qFormat/>
    <w:uiPriority w:val="99"/>
    <w:pPr>
      <w:widowControl w:val="0"/>
      <w:autoSpaceDE w:val="0"/>
      <w:autoSpaceDN w:val="0"/>
      <w:adjustRightInd w:val="0"/>
    </w:pPr>
    <w:rPr>
      <w:rFonts w:ascii="宋体" w:hAnsi="Times New Roman" w:eastAsia="Times New Roman" w:cs="宋体"/>
      <w:color w:val="000000"/>
      <w:kern w:val="2"/>
      <w:sz w:val="24"/>
      <w:szCs w:val="24"/>
      <w:lang w:val="en-US" w:eastAsia="zh-CN" w:bidi="ar-SA"/>
    </w:rPr>
  </w:style>
  <w:style w:type="paragraph" w:styleId="8">
    <w:name w:val="Body Text Indent"/>
    <w:basedOn w:val="1"/>
    <w:qFormat/>
    <w:uiPriority w:val="0"/>
    <w:pPr>
      <w:spacing w:line="380" w:lineRule="exact"/>
      <w:ind w:firstLine="480"/>
    </w:pPr>
    <w:rPr>
      <w:rFonts w:eastAsia="方正书宋简体"/>
      <w:szCs w:val="20"/>
    </w:rPr>
  </w:style>
  <w:style w:type="paragraph" w:styleId="9">
    <w:name w:val="footer"/>
    <w:basedOn w:val="1"/>
    <w:qFormat/>
    <w:uiPriority w:val="99"/>
    <w:pPr>
      <w:tabs>
        <w:tab w:val="center" w:pos="4153"/>
        <w:tab w:val="right" w:pos="8306"/>
      </w:tabs>
      <w:snapToGrid w:val="0"/>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next w:val="1"/>
    <w:unhideWhenUsed/>
    <w:qFormat/>
    <w:uiPriority w:val="99"/>
    <w:pPr>
      <w:ind w:firstLine="420"/>
    </w:pPr>
    <w:rPr>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4205</Words>
  <Characters>4443</Characters>
  <Lines>0</Lines>
  <Paragraphs>0</Paragraphs>
  <TotalTime>27</TotalTime>
  <ScaleCrop>false</ScaleCrop>
  <LinksUpToDate>false</LinksUpToDate>
  <CharactersWithSpaces>4620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2023-11-17T05:46:00Z</dcterms:created>
  <dc:creator>Zyan.</dc:creator>
  <cp:lastModifiedBy>114519-焦烈烈</cp:lastModifiedBy>
  <dcterms:modified xsi:type="dcterms:W3CDTF">2025-03-07T08:49:16Z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