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  <w:t>清镇农商银行委外催收及诉讼委托法律服务项目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入围结果公告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1：项目名称：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清镇农商银行委外催收及诉讼委托法律服务项目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2：项目编号：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SHQ2025ZB-01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3：项目联系人：杨工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4：项目联系电话：18085086628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5：采购方式：封闭式框架协议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360" w:lineRule="auto"/>
        <w:jc w:val="left"/>
        <w:textAlignment w:val="auto"/>
        <w:rPr>
          <w:rFonts w:hint="eastAsia" w:ascii="仿宋" w:hAnsi="仿宋" w:eastAsia="仿宋" w:cs="仿宋"/>
          <w:color w:val="auto"/>
          <w:spacing w:val="-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6：公告媒体：</w:t>
      </w:r>
      <w:r>
        <w:rPr>
          <w:rFonts w:hint="eastAsia" w:ascii="仿宋" w:hAnsi="仿宋" w:eastAsia="仿宋" w:cs="仿宋"/>
          <w:color w:val="auto"/>
          <w:spacing w:val="2"/>
          <w:highlight w:val="none"/>
          <w:lang w:val="en-US" w:eastAsia="zh-CN"/>
        </w:rPr>
        <w:t>贵州省招标投标公共服务平台</w:t>
      </w:r>
      <w:r>
        <w:rPr>
          <w:rFonts w:hint="eastAsia" w:ascii="仿宋" w:hAnsi="仿宋" w:eastAsia="仿宋" w:cs="仿宋"/>
          <w:color w:val="auto"/>
          <w:spacing w:val="-2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pacing w:val="-2"/>
          <w:highlight w:val="none"/>
        </w:rPr>
        <w:t>贵州清镇农村商业银行股份有限公司</w:t>
      </w:r>
      <w:r>
        <w:rPr>
          <w:rFonts w:hint="eastAsia" w:ascii="仿宋" w:hAnsi="仿宋" w:eastAsia="仿宋" w:cs="仿宋"/>
          <w:color w:val="auto"/>
          <w:spacing w:val="-2"/>
          <w:highlight w:val="none"/>
          <w:lang w:val="en-US" w:eastAsia="zh-CN"/>
        </w:rPr>
        <w:t>官网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7：入围信息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293"/>
        <w:gridCol w:w="3219"/>
        <w:gridCol w:w="2357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入围供应商名称</w:t>
            </w:r>
          </w:p>
        </w:tc>
        <w:tc>
          <w:tcPr>
            <w:tcW w:w="327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6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评标委员会推荐排名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34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40" w:lineRule="auto"/>
              <w:ind w:right="109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委外催收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  <w:t>前期代理费和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诉讼催收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  <w:t>前期代理费：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  <w:t>委外催收风险代理费和诉讼催收风险代理费：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  <w:t>按征集文件中的要求报下浮率</w:t>
            </w:r>
          </w:p>
        </w:tc>
        <w:tc>
          <w:tcPr>
            <w:tcW w:w="6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exact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贵州富迪律师事务所</w:t>
            </w:r>
          </w:p>
        </w:tc>
        <w:tc>
          <w:tcPr>
            <w:tcW w:w="188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40" w:lineRule="auto"/>
              <w:ind w:right="109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1）委外催收前期代理费为0元。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40" w:lineRule="auto"/>
              <w:ind w:right="10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（2）诉讼催收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  <w:t>前期代理费贷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  <w:t>款本金在300万元（含）以下的，前期代理费拟按500元/件。贷款本金在300万元以上的，前期代理费拟按800元/件收取。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  <w:t>下浮10%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贵州北斗星律师事务所</w:t>
            </w:r>
          </w:p>
        </w:tc>
        <w:tc>
          <w:tcPr>
            <w:tcW w:w="188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40" w:lineRule="auto"/>
              <w:ind w:right="109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（1）委外催收前期代理费为0元。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（2）诉讼催收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  <w:t>前期代理费：贷款本金在300万元(含)以下，前期代理费为400元/件;贷款本金在300万元以上，前期代理费为640元/件收取。</w:t>
            </w:r>
          </w:p>
        </w:tc>
        <w:tc>
          <w:tcPr>
            <w:tcW w:w="1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  <w:t>下浮20%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exact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贵州辅正律师事务所</w:t>
            </w:r>
          </w:p>
        </w:tc>
        <w:tc>
          <w:tcPr>
            <w:tcW w:w="188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40" w:lineRule="auto"/>
              <w:ind w:right="109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（1）委外催收前期代理费为0元。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40" w:lineRule="auto"/>
              <w:ind w:right="10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2）诉讼催收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  <w:t>前期代理费贷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  <w:t>款本金在300万元（含）以下的，前期代理费拟按500元/件。贷款本金在300万元以上的，前期代理费拟按800元/件收取。</w:t>
            </w:r>
          </w:p>
        </w:tc>
        <w:tc>
          <w:tcPr>
            <w:tcW w:w="1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  <w:t>下浮0%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exact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贵州汇能辉律师事务所</w:t>
            </w:r>
          </w:p>
        </w:tc>
        <w:tc>
          <w:tcPr>
            <w:tcW w:w="188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40" w:lineRule="auto"/>
              <w:ind w:right="109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（1）委外催收前期代理费为0元。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40" w:lineRule="auto"/>
              <w:ind w:right="10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（2）诉讼催收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  <w:t>前期代理费贷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  <w:t>款本金在300万元（含）以下的，前期代理费拟按500元/件。贷款本金在300万元以上的，前期代理费拟按800元/件收取。</w:t>
            </w:r>
          </w:p>
        </w:tc>
        <w:tc>
          <w:tcPr>
            <w:tcW w:w="13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2"/>
                <w:sz w:val="24"/>
                <w:szCs w:val="24"/>
                <w:highlight w:val="none"/>
                <w:lang w:val="en-US" w:eastAsia="zh-CN"/>
              </w:rPr>
              <w:t>下浮15%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8：评审小组名单：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李金升、 徐庆、罗泽人、经志刚、张延宝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9：公告期限：2025年2月27日-2025年3月3日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10：代理服务费：2500元/家收取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12" w:lineRule="auto"/>
        <w:textAlignment w:val="baseline"/>
        <w:rPr>
          <w:rFonts w:hint="eastAsia" w:ascii="仿宋" w:hAnsi="仿宋" w:eastAsia="仿宋" w:cs="仿宋"/>
          <w:color w:val="auto"/>
          <w:spacing w:val="-1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11：</w:t>
      </w:r>
      <w:r>
        <w:rPr>
          <w:rFonts w:hint="eastAsia" w:ascii="仿宋" w:hAnsi="仿宋" w:eastAsia="仿宋" w:cs="仿宋"/>
          <w:color w:val="auto"/>
          <w:spacing w:val="-1"/>
          <w:highlight w:val="none"/>
        </w:rPr>
        <w:t>征 集 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征集人名称：贵州清镇农村商业银行股份有限公司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地      址：贵州省贵阳市清镇市青龙街道办事处云岭东路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联  系  人：集采办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联系电话/传真：0851-82600367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12：代理机构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名称：贵州三合庆工程咨询有限公司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地址：贵州省贵阳市云岩区延安西路13号中国银行后面2楼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联系人：杨工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联系电话/传真：18085086628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520" w:firstLineChars="230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2025年2月26日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2D0F"/>
    <w:rsid w:val="067A4160"/>
    <w:rsid w:val="0CE731C0"/>
    <w:rsid w:val="1B0167A6"/>
    <w:rsid w:val="1B1936D4"/>
    <w:rsid w:val="34965995"/>
    <w:rsid w:val="36CA53FD"/>
    <w:rsid w:val="37D01583"/>
    <w:rsid w:val="3D9F7F26"/>
    <w:rsid w:val="499476AF"/>
    <w:rsid w:val="4C0B7CBC"/>
    <w:rsid w:val="4C8449BE"/>
    <w:rsid w:val="518F5570"/>
    <w:rsid w:val="53BC2C8F"/>
    <w:rsid w:val="617C1CB0"/>
    <w:rsid w:val="6CFE2D0F"/>
    <w:rsid w:val="767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2025-02-26T04:21:00Z</dcterms:created>
  <dc:creator>13037887755</dc:creator>
  <cp:lastModifiedBy>106623-董婧玮</cp:lastModifiedBy>
  <cp:lastPrinted>2025-02-26T06:54:45Z</cp:lastPrinted>
  <dcterms:modified xsi:type="dcterms:W3CDTF">2025-02-26T06:54:49Z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47DB7529031A4AF386B2622229C603E2_11</vt:lpwstr>
  </property>
  <property fmtid="{D5CDD505-2E9C-101B-9397-08002B2CF9AE}" pid="4" name="KSOTemplateDocerSaveRecord">
    <vt:lpwstr>eyJoZGlkIjoiODU5OWI5YjkyMWFkNzgyYmQzYzlhZWMxNzk2NmRmMTEiLCJ1c2VySWQiOiIyMjc0NjMwMzUifQ==</vt:lpwstr>
  </property>
</Properties>
</file>