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开阳县农村信用合作联社关于</w:t>
      </w:r>
      <w:r>
        <w:rPr>
          <w:rFonts w:hint="default" w:ascii="Times New Roman" w:hAnsi="Times New Roman" w:eastAsia="方正小标宋简体" w:cs="Times New Roman"/>
          <w:b w:val="0"/>
          <w:bCs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年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四季度一般关联交易事项的公告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开阳县农村信用合作联社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年四季度发生的一般关联交易信息进行公告，详见下表：</w:t>
      </w:r>
    </w:p>
    <w:tbl>
      <w:tblPr>
        <w:tblStyle w:val="3"/>
        <w:tblpPr w:leftFromText="180" w:rightFromText="180" w:vertAnchor="text" w:horzAnchor="page" w:tblpX="2648" w:tblpY="486"/>
        <w:tblOverlap w:val="never"/>
        <w:tblW w:w="7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1696"/>
        <w:gridCol w:w="3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关联交易类型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交易金额（万元）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占三季度资本净额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授信类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0.13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%</w:t>
            </w:r>
          </w:p>
        </w:tc>
      </w:tr>
    </w:tbl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开阳县农村信用合作联社</w:t>
      </w:r>
    </w:p>
    <w:p>
      <w:pPr>
        <w:keepNext w:val="0"/>
        <w:keepLines w:val="0"/>
        <w:pageBreakBefore w:val="0"/>
        <w:widowControl w:val="0"/>
        <w:tabs>
          <w:tab w:val="left" w:pos="49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right="840" w:rightChars="40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63703"/>
    <w:rsid w:val="37AB102B"/>
    <w:rsid w:val="5A763703"/>
    <w:rsid w:val="680E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2025-02-11T08:52:00Z</dcterms:created>
  <dc:creator>系统内建用户</dc:creator>
  <cp:lastModifiedBy>132858-谢政凭</cp:lastModifiedBy>
  <dcterms:modified xsi:type="dcterms:W3CDTF">2025-02-12T01:44:14Z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