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配送承诺函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赫章农商银行：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本单位拟参加贵单位粮油采购项目谈判事宜，本单位作为供应商，已知晓该采购项目需进行全县各乡镇支行配送；本单位在此承诺：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本单位有能够保证全县各乡镇支行配送事宜；</w:t>
      </w:r>
    </w:p>
    <w:p>
      <w:pPr>
        <w:numPr>
          <w:ilvl w:val="0"/>
          <w:numId w:val="1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对于各乡镇配送响应时间为：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公司（批发部）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ACBA0"/>
    <w:multiLevelType w:val="singleLevel"/>
    <w:tmpl w:val="A3BAC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C78B5"/>
    <w:rsid w:val="6AB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2024-12-18T08:55:00Z</dcterms:created>
  <dc:creator>Administrator.HYD-20240729WZC</dc:creator>
  <cp:lastModifiedBy>Administrator</cp:lastModifiedBy>
  <dcterms:modified xsi:type="dcterms:W3CDTF">2024-12-18T10:35:31Z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