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FBE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投标确认函</w:t>
      </w:r>
    </w:p>
    <w:p w14:paraId="07868C44">
      <w:pPr>
        <w:overflowPunct w:val="0"/>
        <w:spacing w:line="360" w:lineRule="auto"/>
        <w:ind w:right="297"/>
        <w:jc w:val="center"/>
        <w:rPr>
          <w:rFonts w:ascii="黑体" w:hAnsi="黑体" w:eastAsia="黑体"/>
          <w:sz w:val="44"/>
          <w:szCs w:val="44"/>
        </w:rPr>
      </w:pPr>
    </w:p>
    <w:p w14:paraId="5DC2C336">
      <w:pPr>
        <w:pStyle w:val="2"/>
        <w:widowControl w:val="0"/>
        <w:tabs>
          <w:tab w:val="left" w:pos="2291"/>
        </w:tabs>
        <w:overflowPunct w:val="0"/>
        <w:spacing w:after="0" w:line="360" w:lineRule="auto"/>
        <w:ind w:left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ab/>
      </w: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采购</w:t>
      </w:r>
      <w:r>
        <w:rPr>
          <w:rFonts w:hint="eastAsia" w:ascii="仿宋_GB2312" w:eastAsia="仿宋_GB2312"/>
          <w:sz w:val="32"/>
          <w:szCs w:val="32"/>
          <w:u w:val="single"/>
        </w:rPr>
        <w:t>人名称）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D73BE67">
      <w:pPr>
        <w:pStyle w:val="2"/>
        <w:widowControl w:val="0"/>
        <w:tabs>
          <w:tab w:val="left" w:pos="3232"/>
        </w:tabs>
        <w:overflowPunct w:val="0"/>
        <w:spacing w:after="0" w:line="360" w:lineRule="auto"/>
        <w:ind w:left="382" w:leftChars="18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方</w:t>
      </w:r>
      <w:r>
        <w:rPr>
          <w:rFonts w:hint="eastAsia" w:ascii="仿宋_GB2312" w:eastAsia="仿宋_GB2312"/>
          <w:spacing w:val="-3"/>
          <w:sz w:val="32"/>
          <w:szCs w:val="32"/>
        </w:rPr>
        <w:t>已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3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收</w:t>
      </w:r>
      <w:r>
        <w:rPr>
          <w:rFonts w:hint="eastAsia" w:ascii="仿宋_GB2312" w:eastAsia="仿宋_GB2312"/>
          <w:spacing w:val="-3"/>
          <w:sz w:val="32"/>
          <w:szCs w:val="32"/>
        </w:rPr>
        <w:t>到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贵行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2025年开门红宣传用品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询价采购</w:t>
      </w:r>
      <w:r>
        <w:rPr>
          <w:rFonts w:hint="eastAsia" w:ascii="仿宋_GB2312" w:eastAsia="仿宋_GB2312"/>
          <w:sz w:val="32"/>
          <w:szCs w:val="32"/>
        </w:rPr>
        <w:t>邀</w:t>
      </w:r>
      <w:r>
        <w:rPr>
          <w:rFonts w:hint="eastAsia" w:ascii="仿宋_GB2312" w:eastAsia="仿宋_GB2312"/>
          <w:spacing w:val="-3"/>
          <w:sz w:val="32"/>
          <w:szCs w:val="32"/>
        </w:rPr>
        <w:t>请</w:t>
      </w:r>
      <w:r>
        <w:rPr>
          <w:rFonts w:hint="eastAsia" w:ascii="仿宋_GB2312" w:eastAsia="仿宋_GB2312"/>
          <w:spacing w:val="-3"/>
          <w:sz w:val="32"/>
          <w:szCs w:val="32"/>
          <w:lang w:val="en-US" w:eastAsia="zh-CN"/>
        </w:rPr>
        <w:t>函</w:t>
      </w:r>
      <w:r>
        <w:rPr>
          <w:rFonts w:hint="eastAsia" w:ascii="仿宋_GB2312" w:eastAsia="仿宋_GB2312"/>
          <w:spacing w:val="-2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并</w:t>
      </w:r>
      <w:r>
        <w:rPr>
          <w:rFonts w:hint="eastAsia" w:ascii="仿宋_GB2312" w:eastAsia="仿宋_GB2312"/>
          <w:spacing w:val="-3"/>
          <w:sz w:val="32"/>
          <w:szCs w:val="32"/>
        </w:rPr>
        <w:t>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认</w:t>
      </w:r>
      <w:r>
        <w:rPr>
          <w:rFonts w:hint="eastAsia" w:ascii="仿宋_GB2312" w:eastAsia="仿宋_GB2312"/>
          <w:spacing w:val="-3"/>
          <w:sz w:val="32"/>
          <w:szCs w:val="32"/>
        </w:rPr>
        <w:t>（</w:t>
      </w:r>
      <w:r>
        <w:rPr>
          <w:rFonts w:hint="eastAsia" w:ascii="仿宋_GB2312" w:eastAsia="仿宋_GB2312"/>
          <w:spacing w:val="-21"/>
          <w:sz w:val="32"/>
          <w:szCs w:val="32"/>
        </w:rPr>
        <w:t>参</w:t>
      </w:r>
      <w:r>
        <w:rPr>
          <w:rFonts w:hint="eastAsia" w:ascii="仿宋_GB2312" w:eastAsia="仿宋_GB2312"/>
          <w:sz w:val="32"/>
          <w:szCs w:val="32"/>
        </w:rPr>
        <w:t>加/不</w:t>
      </w:r>
      <w:r>
        <w:rPr>
          <w:rFonts w:hint="eastAsia" w:ascii="仿宋_GB2312" w:eastAsia="仿宋_GB2312"/>
          <w:spacing w:val="-3"/>
          <w:sz w:val="32"/>
          <w:szCs w:val="32"/>
        </w:rPr>
        <w:t>参</w:t>
      </w:r>
      <w:r>
        <w:rPr>
          <w:rFonts w:hint="eastAsia" w:ascii="仿宋_GB2312" w:eastAsia="仿宋_GB2312"/>
          <w:sz w:val="32"/>
          <w:szCs w:val="32"/>
        </w:rPr>
        <w:t>加</w:t>
      </w:r>
      <w:r>
        <w:rPr>
          <w:rFonts w:hint="eastAsia" w:ascii="仿宋_GB2312" w:eastAsia="仿宋_GB2312"/>
          <w:spacing w:val="-3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投</w:t>
      </w:r>
      <w:r>
        <w:rPr>
          <w:rFonts w:hint="eastAsia" w:ascii="仿宋_GB2312" w:eastAsia="仿宋_GB2312"/>
          <w:spacing w:val="-3"/>
          <w:sz w:val="32"/>
          <w:szCs w:val="32"/>
        </w:rPr>
        <w:t>标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D02530C">
      <w:pPr>
        <w:pStyle w:val="2"/>
        <w:widowControl w:val="0"/>
        <w:overflowPunct w:val="0"/>
        <w:spacing w:after="0" w:line="360" w:lineRule="auto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特此确认。</w:t>
      </w:r>
    </w:p>
    <w:p w14:paraId="69DBC30B">
      <w:pPr>
        <w:pStyle w:val="2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14:paraId="52DB1035">
      <w:pPr>
        <w:pStyle w:val="2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14:paraId="3571D140">
      <w:pPr>
        <w:pStyle w:val="2"/>
        <w:widowControl w:val="0"/>
        <w:tabs>
          <w:tab w:val="left" w:pos="7538"/>
        </w:tabs>
        <w:overflowPunct w:val="0"/>
        <w:spacing w:after="0" w:line="360" w:lineRule="auto"/>
        <w:ind w:left="33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被邀</w:t>
      </w:r>
      <w:r>
        <w:rPr>
          <w:rFonts w:hint="eastAsia" w:ascii="仿宋_GB2312" w:eastAsia="仿宋_GB2312"/>
          <w:spacing w:val="-3"/>
          <w:sz w:val="32"/>
          <w:szCs w:val="32"/>
        </w:rPr>
        <w:t>请</w:t>
      </w:r>
      <w:r>
        <w:rPr>
          <w:rFonts w:hint="eastAsia" w:ascii="仿宋_GB2312" w:eastAsia="仿宋_GB2312"/>
          <w:sz w:val="32"/>
          <w:szCs w:val="32"/>
        </w:rPr>
        <w:t>单</w:t>
      </w:r>
      <w:r>
        <w:rPr>
          <w:rFonts w:hint="eastAsia" w:ascii="仿宋_GB2312" w:eastAsia="仿宋_GB2312"/>
          <w:spacing w:val="-3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pacing w:val="-3"/>
          <w:sz w:val="32"/>
          <w:szCs w:val="32"/>
        </w:rPr>
        <w:t>称</w:t>
      </w:r>
      <w:r>
        <w:rPr>
          <w:rFonts w:hint="eastAsia" w:ascii="仿宋_GB2312" w:eastAsia="仿宋_GB2312"/>
          <w:sz w:val="32"/>
          <w:szCs w:val="32"/>
        </w:rPr>
        <w:t>：（盖单位章）</w:t>
      </w:r>
    </w:p>
    <w:p w14:paraId="78F168F3">
      <w:pPr>
        <w:pStyle w:val="2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14:paraId="7752BBBA">
      <w:pPr>
        <w:pStyle w:val="2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14:paraId="3BADD01C">
      <w:pPr>
        <w:pStyle w:val="2"/>
        <w:widowControl w:val="0"/>
        <w:tabs>
          <w:tab w:val="left" w:pos="8066"/>
        </w:tabs>
        <w:overflowPunct w:val="0"/>
        <w:spacing w:after="0" w:line="360" w:lineRule="auto"/>
        <w:ind w:left="33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</w:t>
      </w:r>
      <w:r>
        <w:rPr>
          <w:rFonts w:hint="eastAsia" w:ascii="仿宋_GB2312" w:eastAsia="仿宋_GB2312"/>
          <w:spacing w:val="-3"/>
          <w:sz w:val="32"/>
          <w:szCs w:val="32"/>
        </w:rPr>
        <w:t>代</w:t>
      </w:r>
      <w:r>
        <w:rPr>
          <w:rFonts w:hint="eastAsia" w:ascii="仿宋_GB2312" w:eastAsia="仿宋_GB2312"/>
          <w:sz w:val="32"/>
          <w:szCs w:val="32"/>
        </w:rPr>
        <w:t>表</w:t>
      </w:r>
      <w:r>
        <w:rPr>
          <w:rFonts w:hint="eastAsia" w:ascii="仿宋_GB2312" w:eastAsia="仿宋_GB2312"/>
          <w:spacing w:val="-3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（单位负责人）：</w:t>
      </w:r>
    </w:p>
    <w:p w14:paraId="6408B44C">
      <w:pPr>
        <w:pStyle w:val="2"/>
        <w:widowControl w:val="0"/>
        <w:tabs>
          <w:tab w:val="left" w:pos="8066"/>
        </w:tabs>
        <w:overflowPunct w:val="0"/>
        <w:spacing w:after="0" w:line="360" w:lineRule="auto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（签</w:t>
      </w:r>
      <w:r>
        <w:rPr>
          <w:rFonts w:hint="eastAsia" w:ascii="仿宋_GB2312" w:eastAsia="仿宋_GB2312"/>
          <w:spacing w:val="-3"/>
          <w:sz w:val="32"/>
          <w:szCs w:val="32"/>
        </w:rPr>
        <w:t>字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5287986D">
      <w:pPr>
        <w:pStyle w:val="2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14:paraId="6BEB1285">
      <w:pPr>
        <w:pStyle w:val="2"/>
        <w:widowControl w:val="0"/>
        <w:overflowPunct w:val="0"/>
        <w:spacing w:after="0" w:line="360" w:lineRule="auto"/>
        <w:rPr>
          <w:rFonts w:ascii="仿宋_GB2312" w:eastAsia="仿宋_GB2312"/>
          <w:sz w:val="32"/>
          <w:szCs w:val="32"/>
        </w:rPr>
      </w:pPr>
    </w:p>
    <w:p w14:paraId="78D31A09">
      <w:pPr>
        <w:pStyle w:val="2"/>
        <w:widowControl w:val="0"/>
        <w:tabs>
          <w:tab w:val="left" w:pos="7520"/>
        </w:tabs>
        <w:overflowPunct w:val="0"/>
        <w:spacing w:after="0" w:line="360" w:lineRule="auto"/>
        <w:ind w:left="4519" w:leftChars="2152" w:firstLine="160" w:firstLineChars="50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pacing w:val="-3"/>
          <w:sz w:val="32"/>
          <w:szCs w:val="32"/>
        </w:rPr>
        <w:t>月 日</w:t>
      </w:r>
    </w:p>
    <w:p w14:paraId="1B192D7C">
      <w:pPr>
        <w:pStyle w:val="2"/>
        <w:widowControl w:val="0"/>
        <w:tabs>
          <w:tab w:val="left" w:pos="7520"/>
        </w:tabs>
        <w:overflowPunct w:val="0"/>
        <w:spacing w:after="0" w:line="360" w:lineRule="auto"/>
        <w:rPr>
          <w:rFonts w:hint="eastAsia" w:ascii="仿宋_GB2312" w:eastAsia="仿宋_GB2312"/>
          <w:spacing w:val="-3"/>
          <w:sz w:val="32"/>
          <w:szCs w:val="32"/>
        </w:rPr>
      </w:pPr>
    </w:p>
    <w:p w14:paraId="5AEA1E2A">
      <w:pPr>
        <w:pStyle w:val="2"/>
        <w:widowControl w:val="0"/>
        <w:tabs>
          <w:tab w:val="left" w:pos="7520"/>
        </w:tabs>
        <w:overflowPunct w:val="0"/>
        <w:spacing w:after="0" w:line="360" w:lineRule="auto"/>
        <w:rPr>
          <w:rFonts w:ascii="仿宋_GB2312" w:eastAsia="仿宋_GB2312"/>
          <w:spacing w:val="-3"/>
          <w:sz w:val="32"/>
          <w:szCs w:val="32"/>
        </w:rPr>
      </w:pPr>
      <w:r>
        <w:rPr>
          <w:rFonts w:hint="eastAsia" w:ascii="仿宋_GB2312" w:eastAsia="仿宋_GB2312"/>
          <w:spacing w:val="-3"/>
          <w:sz w:val="32"/>
          <w:szCs w:val="32"/>
        </w:rPr>
        <w:t>联系人：XXX、联系电话:XXXXXXX。</w:t>
      </w:r>
    </w:p>
    <w:p w14:paraId="2BFA7E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BC"/>
    <w:rsid w:val="000727BC"/>
    <w:rsid w:val="00AC5FA7"/>
    <w:rsid w:val="325D1912"/>
    <w:rsid w:val="4B73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after="120" w:line="276" w:lineRule="auto"/>
      <w:jc w:val="left"/>
    </w:pPr>
    <w:rPr>
      <w:szCs w:val="24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uiPriority w:val="99"/>
  </w:style>
  <w:style w:type="character" w:customStyle="1" w:styleId="10">
    <w:name w:val="正文文本 Char1"/>
    <w:basedOn w:val="6"/>
    <w:link w:val="2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119</Characters>
  <Lines>1</Lines>
  <Paragraphs>1</Paragraphs>
  <TotalTime>2</TotalTime>
  <ScaleCrop>false</ScaleCrop>
  <LinksUpToDate>false</LinksUpToDate>
  <CharactersWithSpaces>129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2024-08-08T13:29:00Z</dcterms:created>
  <dc:creator>游明宽</dc:creator>
  <cp:lastModifiedBy>石珊珊</cp:lastModifiedBy>
  <dcterms:modified xsi:type="dcterms:W3CDTF">2024-11-29T09:47:50Z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EE06336E23A54592BC5CA9F9212A6963_13</vt:lpwstr>
  </property>
</Properties>
</file>