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left"/>
        <w:rPr>
          <w:rFonts w:hint="eastAsia" w:ascii="仿宋_GB2312" w:hAnsi="仿宋_GB2312" w:eastAsia="仿宋_GB2312" w:cs="仿宋_GB2312"/>
          <w:bCs/>
          <w:kern w:val="2"/>
          <w:sz w:val="32"/>
          <w:szCs w:val="32"/>
          <w:lang w:val="en-US" w:eastAsia="zh-CN"/>
        </w:rPr>
      </w:pPr>
      <w:r>
        <w:rPr>
          <w:rFonts w:hint="eastAsia" w:ascii="仿宋_GB2312" w:hAnsi="仿宋_GB2312" w:eastAsia="仿宋_GB2312" w:cs="仿宋_GB2312"/>
          <w:bCs/>
          <w:kern w:val="2"/>
          <w:sz w:val="32"/>
          <w:szCs w:val="32"/>
          <w:lang w:val="en-US" w:eastAsia="zh-CN"/>
        </w:rPr>
        <w:t>附件2：</w:t>
      </w:r>
    </w:p>
    <w:p>
      <w:pPr>
        <w:pStyle w:val="3"/>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会议公告回执（企业法人）</w:t>
      </w:r>
    </w:p>
    <w:p>
      <w:pPr>
        <w:spacing w:line="560" w:lineRule="exact"/>
        <w:ind w:firstLine="600" w:firstLineChars="200"/>
        <w:rPr>
          <w:rFonts w:ascii="仿宋_GB2312" w:hAnsi="仿宋_GB2312" w:eastAsia="仿宋_GB2312" w:cs="仿宋_GB2312"/>
          <w:color w:val="000000"/>
          <w:sz w:val="30"/>
          <w:szCs w:val="30"/>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本公司已知晓贵州务川农村商业银行股份有限公司发出的《关于召开贵州务川农村商业银行股份有限公司股东大会第</w:t>
      </w:r>
      <w:r>
        <w:rPr>
          <w:rFonts w:hint="eastAsia" w:ascii="仿宋_GB2312" w:eastAsia="仿宋_GB2312"/>
          <w:sz w:val="32"/>
          <w:szCs w:val="32"/>
          <w:lang w:val="en-US" w:eastAsia="zh-CN"/>
        </w:rPr>
        <w:t>十二</w:t>
      </w:r>
      <w:r>
        <w:rPr>
          <w:rFonts w:hint="eastAsia" w:ascii="仿宋_GB2312" w:eastAsia="仿宋_GB2312"/>
          <w:sz w:val="32"/>
          <w:szCs w:val="32"/>
        </w:rPr>
        <w:t>次会议的公告》及相关会议材料。本公司同意于</w:t>
      </w:r>
      <w:r>
        <w:rPr>
          <w:rFonts w:hint="eastAsia" w:ascii="仿宋_GB2312" w:hAnsi="华文中宋" w:eastAsia="仿宋_GB2312" w:cs="Calibri"/>
          <w:sz w:val="32"/>
          <w:szCs w:val="32"/>
          <w:lang w:eastAsia="zh-CN"/>
        </w:rPr>
        <w:t>2024</w:t>
      </w:r>
      <w:r>
        <w:rPr>
          <w:rFonts w:hint="eastAsia" w:ascii="仿宋_GB2312" w:hAnsi="华文中宋" w:eastAsia="仿宋_GB2312" w:cs="Calibri"/>
          <w:sz w:val="32"/>
          <w:szCs w:val="32"/>
        </w:rPr>
        <w:t>年</w:t>
      </w:r>
      <w:r>
        <w:rPr>
          <w:rFonts w:hint="eastAsia" w:ascii="仿宋_GB2312" w:hAnsi="华文中宋" w:eastAsia="仿宋_GB2312" w:cs="Calibri"/>
          <w:sz w:val="32"/>
          <w:szCs w:val="32"/>
          <w:lang w:val="en-US" w:eastAsia="zh-CN"/>
        </w:rPr>
        <w:t>11</w:t>
      </w:r>
      <w:r>
        <w:rPr>
          <w:rFonts w:hint="eastAsia" w:ascii="仿宋_GB2312" w:hAnsi="华文中宋" w:eastAsia="仿宋_GB2312" w:cs="Calibri"/>
          <w:sz w:val="32"/>
          <w:szCs w:val="32"/>
        </w:rPr>
        <w:t>月</w:t>
      </w:r>
      <w:r>
        <w:rPr>
          <w:rFonts w:hint="eastAsia" w:ascii="仿宋_GB2312" w:hAnsi="华文中宋" w:eastAsia="仿宋_GB2312" w:cs="Calibri"/>
          <w:sz w:val="32"/>
          <w:szCs w:val="32"/>
          <w:lang w:val="en-US" w:eastAsia="zh-CN"/>
        </w:rPr>
        <w:t>26</w:t>
      </w:r>
      <w:r>
        <w:rPr>
          <w:rFonts w:hint="eastAsia" w:ascii="仿宋_GB2312" w:hAnsi="华文中宋" w:eastAsia="仿宋_GB2312" w:cs="Calibri"/>
          <w:sz w:val="32"/>
          <w:szCs w:val="32"/>
        </w:rPr>
        <w:t>日</w:t>
      </w:r>
      <w:r>
        <w:rPr>
          <w:rFonts w:hint="eastAsia" w:ascii="仿宋_GB2312" w:eastAsia="仿宋_GB2312"/>
          <w:sz w:val="32"/>
          <w:szCs w:val="32"/>
        </w:rPr>
        <w:t>参加务川农商银行12楼会议室召开贵州务川农村商业银行股份有限公司股东大会第</w:t>
      </w:r>
      <w:r>
        <w:rPr>
          <w:rFonts w:hint="eastAsia" w:ascii="仿宋_GB2312" w:eastAsia="仿宋_GB2312"/>
          <w:sz w:val="32"/>
          <w:szCs w:val="32"/>
          <w:lang w:val="en-US" w:eastAsia="zh-CN"/>
        </w:rPr>
        <w:t>十二</w:t>
      </w:r>
      <w:r>
        <w:rPr>
          <w:rFonts w:hint="eastAsia" w:ascii="仿宋_GB2312" w:eastAsia="仿宋_GB2312"/>
          <w:sz w:val="32"/>
          <w:szCs w:val="32"/>
        </w:rPr>
        <w:t>次会议，本公司法定代表人（或授权代表）将准时出席会议。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股东（盖章）：</w:t>
      </w:r>
    </w:p>
    <w:p>
      <w:pPr>
        <w:spacing w:line="560" w:lineRule="exact"/>
        <w:ind w:firstLine="6560" w:firstLineChars="2050"/>
        <w:rPr>
          <w:rFonts w:ascii="仿宋_GB2312" w:eastAsia="仿宋_GB2312"/>
          <w:sz w:val="32"/>
          <w:szCs w:val="32"/>
        </w:rPr>
      </w:pPr>
      <w:r>
        <w:rPr>
          <w:rFonts w:hint="eastAsia" w:ascii="仿宋_GB2312" w:eastAsia="仿宋_GB2312"/>
          <w:sz w:val="32"/>
          <w:szCs w:val="32"/>
        </w:rPr>
        <w:t>年  月  日</w:t>
      </w:r>
    </w:p>
    <w:p>
      <w:pPr>
        <w:spacing w:line="560" w:lineRule="exact"/>
        <w:ind w:right="640" w:firstLine="5920" w:firstLineChars="1850"/>
        <w:rPr>
          <w:rFonts w:ascii="仿宋_GB2312" w:eastAsia="仿宋_GB2312"/>
          <w:sz w:val="32"/>
          <w:szCs w:val="32"/>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pStyle w:val="2"/>
        <w:rPr>
          <w:rFonts w:ascii="仿宋_GB2312" w:eastAsia="仿宋_GB2312"/>
          <w:sz w:val="30"/>
          <w:szCs w:val="30"/>
        </w:rPr>
      </w:pPr>
    </w:p>
    <w:p>
      <w:bookmarkStart w:id="0" w:name="_GoBack"/>
      <w:bookmarkEnd w:id="0"/>
    </w:p>
    <w:p>
      <w:pPr>
        <w:spacing w:line="560" w:lineRule="exact"/>
        <w:ind w:right="640"/>
        <w:rPr>
          <w:rFonts w:ascii="仿宋_GB2312" w:eastAsia="仿宋_GB2312"/>
          <w:sz w:val="30"/>
          <w:szCs w:val="30"/>
        </w:rPr>
      </w:pPr>
    </w:p>
    <w:p>
      <w:pPr>
        <w:spacing w:line="560" w:lineRule="exact"/>
        <w:ind w:right="640"/>
        <w:rPr>
          <w:rFonts w:ascii="仿宋_GB2312" w:eastAsia="仿宋_GB2312"/>
          <w:sz w:val="30"/>
          <w:szCs w:val="30"/>
        </w:rPr>
      </w:pPr>
    </w:p>
    <w:p>
      <w:pPr>
        <w:pStyle w:val="3"/>
        <w:spacing w:before="0" w:beforeAutospacing="0" w:after="0" w:afterAutospacing="0"/>
        <w:jc w:val="center"/>
        <w:rPr>
          <w:rFonts w:ascii="方正小标宋简体" w:eastAsia="方正小标宋简体"/>
          <w:bCs/>
          <w:kern w:val="2"/>
          <w:sz w:val="32"/>
          <w:szCs w:val="32"/>
        </w:rPr>
      </w:pPr>
      <w:r>
        <w:rPr>
          <w:rFonts w:hint="eastAsia" w:ascii="方正小标宋简体" w:eastAsia="方正小标宋简体"/>
          <w:bCs/>
          <w:kern w:val="2"/>
          <w:sz w:val="32"/>
          <w:szCs w:val="32"/>
        </w:rPr>
        <w:t>授权委托书（企业法人）</w:t>
      </w:r>
    </w:p>
    <w:p>
      <w:pPr>
        <w:pStyle w:val="3"/>
        <w:spacing w:before="0" w:beforeAutospacing="0" w:after="0" w:afterAutospacing="0"/>
        <w:jc w:val="center"/>
        <w:rPr>
          <w:rFonts w:ascii="方正小标宋简体" w:eastAsia="方正小标宋简体"/>
          <w:bCs/>
          <w:kern w:val="2"/>
          <w:sz w:val="30"/>
          <w:szCs w:val="30"/>
        </w:rPr>
      </w:pP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兹授权        先生（女士）代表本公司出席贵州务川农村商业银行股份有限公司股东大会第</w:t>
      </w:r>
      <w:r>
        <w:rPr>
          <w:rFonts w:hint="eastAsia" w:ascii="仿宋_GB2312" w:hAnsi="Times New Roman" w:eastAsia="仿宋_GB2312" w:cs="Times New Roman"/>
          <w:kern w:val="2"/>
          <w:sz w:val="28"/>
          <w:szCs w:val="28"/>
          <w:lang w:val="en-US" w:eastAsia="zh-CN"/>
        </w:rPr>
        <w:t>十二</w:t>
      </w:r>
      <w:r>
        <w:rPr>
          <w:rFonts w:hint="eastAsia" w:ascii="仿宋_GB2312" w:hAnsi="Times New Roman" w:eastAsia="仿宋_GB2312" w:cs="Times New Roman"/>
          <w:kern w:val="2"/>
          <w:sz w:val="28"/>
          <w:szCs w:val="28"/>
        </w:rPr>
        <w:t>次会议，行使本公司股东权利，代表本公司对列入本次大会审议的各项议案或可能临时纳入此次会议的临时提案进行表决并代为签署相关文件。授权代表对列入此次会议议程的每一审议事项，或可能临时纳入此次会议的临时提案具有表决权，可自行决定投“赞成票”、“反对票”或“弃权票”，其与会代理行为的一切民事权利义务由委托人自愿享有、承担。     </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本次授权有效期自本授权委托书签发之日起至贵州</w:t>
      </w:r>
      <w:r>
        <w:rPr>
          <w:rFonts w:hint="eastAsia" w:ascii="仿宋_GB2312" w:hAnsi="Times New Roman" w:eastAsia="仿宋_GB2312" w:cs="Times New Roman"/>
          <w:kern w:val="2"/>
          <w:sz w:val="28"/>
          <w:szCs w:val="28"/>
          <w:lang w:val="en-US" w:eastAsia="zh-CN"/>
        </w:rPr>
        <w:t>务川</w:t>
      </w:r>
      <w:r>
        <w:rPr>
          <w:rFonts w:ascii="仿宋_GB2312" w:hAnsi="Times New Roman" w:eastAsia="仿宋_GB2312" w:cs="Times New Roman"/>
          <w:kern w:val="2"/>
          <w:sz w:val="28"/>
          <w:szCs w:val="28"/>
        </w:rPr>
        <w:t>农村商业银行股份有限公司股东大会第</w:t>
      </w:r>
      <w:r>
        <w:rPr>
          <w:rFonts w:hint="eastAsia" w:ascii="仿宋_GB2312" w:hAnsi="Times New Roman" w:eastAsia="仿宋_GB2312" w:cs="Times New Roman"/>
          <w:kern w:val="2"/>
          <w:sz w:val="28"/>
          <w:szCs w:val="28"/>
          <w:lang w:val="en-US" w:eastAsia="zh-CN"/>
        </w:rPr>
        <w:t>十二</w:t>
      </w:r>
      <w:r>
        <w:rPr>
          <w:rFonts w:ascii="仿宋_GB2312" w:hAnsi="Times New Roman" w:eastAsia="仿宋_GB2312" w:cs="Times New Roman"/>
          <w:kern w:val="2"/>
          <w:sz w:val="28"/>
          <w:szCs w:val="28"/>
        </w:rPr>
        <w:t>次会议结束止。</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特此委托。</w:t>
      </w:r>
    </w:p>
    <w:p>
      <w:pPr>
        <w:pStyle w:val="3"/>
        <w:shd w:val="clear" w:color="auto" w:fill="FFFFFF"/>
        <w:spacing w:before="0" w:beforeAutospacing="0" w:after="0" w:afterAutospacing="0" w:line="520" w:lineRule="exact"/>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     </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委托人持股数：           股</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受托人姓名：</w:t>
      </w:r>
    </w:p>
    <w:p>
      <w:pPr>
        <w:pStyle w:val="3"/>
        <w:shd w:val="clear" w:color="auto" w:fill="FFFFFF"/>
        <w:spacing w:before="0" w:beforeAutospacing="0" w:after="0" w:afterAutospacing="0" w:line="52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受托人身份证号码：</w:t>
      </w:r>
    </w:p>
    <w:p>
      <w:pPr>
        <w:pStyle w:val="3"/>
        <w:shd w:val="clear" w:color="auto" w:fill="FFFFFF"/>
        <w:spacing w:before="0" w:beforeAutospacing="0" w:after="0" w:afterAutospacing="0" w:line="520" w:lineRule="exact"/>
        <w:rPr>
          <w:rFonts w:ascii="仿宋_GB2312" w:hAnsi="Times New Roman" w:eastAsia="仿宋_GB2312" w:cs="Times New Roman"/>
          <w:kern w:val="2"/>
          <w:sz w:val="28"/>
          <w:szCs w:val="28"/>
        </w:rPr>
      </w:pPr>
    </w:p>
    <w:p>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委托人（盖章）：</w:t>
      </w:r>
    </w:p>
    <w:p>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rPr>
      </w:pPr>
    </w:p>
    <w:p>
      <w:pPr>
        <w:pStyle w:val="3"/>
        <w:shd w:val="clear" w:color="auto" w:fill="FFFFFF"/>
        <w:spacing w:before="0" w:beforeAutospacing="0" w:after="0" w:afterAutospacing="0" w:line="520" w:lineRule="exact"/>
        <w:ind w:firstLine="4340" w:firstLineChars="1550"/>
        <w:rPr>
          <w:rFonts w:hint="eastAsia" w:ascii="仿宋_GB2312" w:hAnsi="Times New Roman" w:eastAsia="仿宋_GB2312" w:cs="Times New Roman"/>
          <w:kern w:val="2"/>
          <w:sz w:val="28"/>
          <w:szCs w:val="28"/>
          <w:lang w:val="en-US" w:eastAsia="zh-CN"/>
        </w:rPr>
      </w:pPr>
      <w:r>
        <w:rPr>
          <w:rFonts w:hint="eastAsia" w:ascii="仿宋_GB2312" w:hAnsi="Times New Roman" w:eastAsia="仿宋_GB2312" w:cs="Times New Roman"/>
          <w:kern w:val="2"/>
          <w:sz w:val="28"/>
          <w:szCs w:val="28"/>
          <w:lang w:val="en-US" w:eastAsia="zh-CN"/>
        </w:rPr>
        <w:t>受托人（签名</w:t>
      </w:r>
      <w:r>
        <w:rPr>
          <w:rFonts w:ascii="仿宋_GB2312" w:hAnsi="Times New Roman" w:eastAsia="仿宋_GB2312" w:cs="Times New Roman"/>
          <w:kern w:val="2"/>
          <w:sz w:val="28"/>
          <w:szCs w:val="28"/>
        </w:rPr>
        <w:t>捺印</w:t>
      </w:r>
      <w:r>
        <w:rPr>
          <w:rFonts w:hint="eastAsia" w:ascii="仿宋_GB2312" w:hAnsi="Times New Roman" w:eastAsia="仿宋_GB2312" w:cs="Times New Roman"/>
          <w:kern w:val="2"/>
          <w:sz w:val="28"/>
          <w:szCs w:val="28"/>
          <w:lang w:val="en-US" w:eastAsia="zh-CN"/>
        </w:rPr>
        <w:t>）：</w:t>
      </w:r>
    </w:p>
    <w:p>
      <w:pPr>
        <w:pStyle w:val="3"/>
        <w:shd w:val="clear" w:color="auto" w:fill="FFFFFF"/>
        <w:spacing w:before="0" w:beforeAutospacing="0" w:after="0" w:afterAutospacing="0" w:line="520" w:lineRule="exact"/>
        <w:ind w:firstLine="4340" w:firstLineChars="1550"/>
        <w:rPr>
          <w:rFonts w:hint="default" w:ascii="仿宋_GB2312" w:hAnsi="Times New Roman" w:eastAsia="仿宋_GB2312" w:cs="Times New Roman"/>
          <w:kern w:val="2"/>
          <w:sz w:val="28"/>
          <w:szCs w:val="28"/>
          <w:lang w:val="en-US" w:eastAsia="zh-CN"/>
        </w:rPr>
      </w:pPr>
    </w:p>
    <w:p>
      <w:pPr>
        <w:pStyle w:val="3"/>
        <w:shd w:val="clear" w:color="auto" w:fill="FFFFFF"/>
        <w:spacing w:before="0" w:beforeAutospacing="0" w:after="0" w:afterAutospacing="0" w:line="520" w:lineRule="exact"/>
        <w:ind w:firstLine="4340" w:firstLineChars="1550"/>
        <w:rPr>
          <w:rFonts w:ascii="Times New Roman" w:hAnsi="Times New Roman" w:eastAsia="仿宋_GB2312" w:cs="Times New Roman"/>
          <w:sz w:val="32"/>
          <w:szCs w:val="32"/>
        </w:rPr>
      </w:pPr>
      <w:r>
        <w:rPr>
          <w:rFonts w:hint="eastAsia" w:ascii="仿宋_GB2312" w:hAnsi="Times New Roman" w:eastAsia="仿宋_GB2312" w:cs="Times New Roman"/>
          <w:kern w:val="2"/>
          <w:sz w:val="28"/>
          <w:szCs w:val="28"/>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96C12"/>
    <w:rsid w:val="4089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sz w:val="21"/>
    </w:rPr>
  </w:style>
  <w:style w:type="paragraph" w:styleId="3">
    <w:name w:val="Normal (Web)"/>
    <w:basedOn w:val="1"/>
    <w:qFormat/>
    <w:uiPriority w:val="0"/>
    <w:pPr>
      <w:widowControl/>
      <w:wordWrap w:val="0"/>
      <w:spacing w:before="100" w:beforeAutospacing="1" w:after="100" w:afterAutospacing="1" w:line="36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2024-11-06T02:18:00Z</dcterms:created>
  <dc:creator>132500-尹超</dc:creator>
  <cp:lastModifiedBy>132500-尹超</cp:lastModifiedBy>
  <dcterms:modified xsi:type="dcterms:W3CDTF">2024-11-06T02:19:46Z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