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center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清镇农商银行统一互联网出口改造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采购项目成交公告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</w:t>
      </w:r>
    </w:p>
    <w:p>
      <w:pPr>
        <w:pStyle w:val="9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项目信息</w:t>
      </w:r>
    </w:p>
    <w:p>
      <w:pPr>
        <w:pStyle w:val="9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清镇农商银行统一互联网出口改造采购项目成交公告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采购内容：为全辖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个营业网点POE路由器、融合网关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个、无线AP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个、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POE交换机、上网行为管理系统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套、网络管理平台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台、短信认证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万条、所需辅材及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个网点设施设备安装等。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采购方式：竞争性谈判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中标（成交）信息</w:t>
      </w:r>
    </w:p>
    <w:tbl>
      <w:tblPr>
        <w:tblStyle w:val="5"/>
        <w:tblpPr w:leftFromText="180" w:rightFromText="180" w:vertAnchor="text" w:horzAnchor="page" w:tblpX="1142" w:tblpY="435"/>
        <w:tblOverlap w:val="never"/>
        <w:tblW w:w="100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281"/>
        <w:gridCol w:w="2235"/>
        <w:gridCol w:w="1725"/>
        <w:gridCol w:w="4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</w:t>
            </w:r>
          </w:p>
        </w:tc>
        <w:tc>
          <w:tcPr>
            <w:tcW w:w="223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成交供应商地址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主要成交内容</w:t>
            </w:r>
          </w:p>
        </w:tc>
        <w:tc>
          <w:tcPr>
            <w:tcW w:w="400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单价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8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中国电信股份有限公司清镇分公司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贵州省贵阳市清镇市云岭中路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清镇农商银行统一互联网出口改造采购项目</w:t>
            </w:r>
          </w:p>
        </w:tc>
        <w:tc>
          <w:tcPr>
            <w:tcW w:w="40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347093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（大写：叁拾肆万柒仟零玖拾叁元整）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三、公告期限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其他补充事宜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评审日期：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定标日期：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清镇农商银行四楼会议室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、凡对本次公告内容提出询问，请按以下方式联系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\t "https://www.baidu.com/_blank"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贵州省贵阳市清镇市青龙街道办事处云岭东路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集采办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82600367</w:t>
      </w: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 xml:space="preserve">                               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2024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年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8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月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日</w:t>
      </w:r>
    </w:p>
    <w:p>
      <w:pPr>
        <w:jc w:val="both"/>
        <w:outlineLvl w:val="9"/>
        <w:rPr>
          <w:rStyle w:val="7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E7463"/>
    <w:multiLevelType w:val="singleLevel"/>
    <w:tmpl w:val="BD4E7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5002A5"/>
    <w:rsid w:val="2E570851"/>
    <w:rsid w:val="42E8000D"/>
    <w:rsid w:val="50D61790"/>
    <w:rsid w:val="58E857FA"/>
    <w:rsid w:val="5C49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rFonts w:eastAsia="黑体"/>
      <w:bCs/>
    </w:rPr>
  </w:style>
  <w:style w:type="paragraph" w:customStyle="1" w:styleId="8">
    <w:name w:val="Normal Indent"/>
    <w:basedOn w:val="1"/>
    <w:uiPriority w:val="0"/>
    <w:pPr>
      <w:ind w:firstLine="420"/>
    </w:pPr>
  </w:style>
  <w:style w:type="paragraph" w:customStyle="1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0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11">
    <w:name w:val="zw"/>
    <w:basedOn w:val="1"/>
    <w:uiPriority w:val="0"/>
    <w:pPr>
      <w:ind w:firstLine="560"/>
    </w:pPr>
    <w:rPr>
      <w:rFonts w:ascii="仿宋_GB2312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蒲俊金</dc:creator>
  <cp:lastModifiedBy>106623-董婧玮</cp:lastModifiedBy>
  <cp:lastPrinted>2024-08-23T04:23:20Z</cp:lastPrinted>
  <dcterms:modified xsi:type="dcterms:W3CDTF">2024-08-23T04:27:39Z</dcterms:modified>
  <dc:title>清镇农商银行智慧柜员机（STM）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5A91EE2C68CF4732AC6918D9130D27E0_13</vt:lpwstr>
  </property>
</Properties>
</file>