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附件2：</w:t>
      </w:r>
    </w:p>
    <w:p>
      <w:pPr>
        <w:spacing w:line="520" w:lineRule="exact"/>
        <w:jc w:val="center"/>
        <w:rPr>
          <w:rFonts w:hint="default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贵州普定农村商业银行股份有限公司采购询价通知书</w:t>
      </w:r>
    </w:p>
    <w:p>
      <w:pPr>
        <w:spacing w:line="520" w:lineRule="exact"/>
        <w:ind w:firstLine="964" w:firstLineChars="400"/>
        <w:jc w:val="both"/>
        <w:rPr>
          <w:rFonts w:hint="eastAsia" w:ascii="宋体" w:hAnsi="宋体"/>
          <w:b/>
          <w:sz w:val="24"/>
        </w:rPr>
      </w:pPr>
    </w:p>
    <w:p>
      <w:pPr>
        <w:spacing w:line="520" w:lineRule="exact"/>
        <w:ind w:firstLine="964" w:firstLineChars="400"/>
        <w:jc w:val="both"/>
        <w:rPr>
          <w:rFonts w:ascii="宋体"/>
          <w:sz w:val="24"/>
        </w:rPr>
      </w:pPr>
      <w:r>
        <w:rPr>
          <w:rFonts w:hint="eastAsia" w:ascii="宋体" w:hAnsi="宋体"/>
          <w:b/>
          <w:sz w:val="24"/>
        </w:rPr>
        <w:t>投标人名称（公章）：</w:t>
      </w:r>
      <w:r>
        <w:rPr>
          <w:rFonts w:ascii="宋体" w:hAnsi="宋体"/>
          <w:sz w:val="24"/>
        </w:rPr>
        <w:t xml:space="preserve">                                        </w:t>
      </w:r>
      <w:r>
        <w:rPr>
          <w:rFonts w:hint="eastAsia" w:ascii="宋体" w:hAnsi="宋体"/>
          <w:b/>
          <w:sz w:val="24"/>
        </w:rPr>
        <w:t>货币单位：人民币（元）</w:t>
      </w:r>
    </w:p>
    <w:tbl>
      <w:tblPr>
        <w:tblStyle w:val="2"/>
        <w:tblW w:w="11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80"/>
        <w:gridCol w:w="2835"/>
        <w:gridCol w:w="3465"/>
        <w:gridCol w:w="2715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  <w:jc w:val="center"/>
        </w:trPr>
        <w:tc>
          <w:tcPr>
            <w:tcW w:w="391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项目名称</w:t>
            </w:r>
          </w:p>
        </w:tc>
        <w:tc>
          <w:tcPr>
            <w:tcW w:w="3465" w:type="dxa"/>
          </w:tcPr>
          <w:p>
            <w:pPr>
              <w:spacing w:line="38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承</w:t>
            </w:r>
            <w:bookmarkStart w:id="0" w:name="_GoBack"/>
            <w:bookmarkEnd w:id="0"/>
            <w:r>
              <w:rPr>
                <w:rFonts w:hint="eastAsia" w:ascii="宋体"/>
                <w:szCs w:val="21"/>
                <w:lang w:val="en-US" w:eastAsia="zh-CN"/>
              </w:rPr>
              <w:t>保范围</w:t>
            </w:r>
          </w:p>
        </w:tc>
        <w:tc>
          <w:tcPr>
            <w:tcW w:w="2715" w:type="dxa"/>
          </w:tcPr>
          <w:p>
            <w:pPr>
              <w:spacing w:line="380" w:lineRule="exact"/>
              <w:ind w:firstLine="840" w:firstLineChars="400"/>
              <w:jc w:val="both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投标价</w:t>
            </w:r>
          </w:p>
        </w:tc>
        <w:tc>
          <w:tcPr>
            <w:tcW w:w="1577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36" w:hRule="atLeast"/>
          <w:jc w:val="center"/>
        </w:trPr>
        <w:tc>
          <w:tcPr>
            <w:tcW w:w="391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贵州普定农村商业银行股份有限公司公众责任险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34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详见附件1</w:t>
            </w:r>
          </w:p>
        </w:tc>
        <w:tc>
          <w:tcPr>
            <w:tcW w:w="2715" w:type="dxa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57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7" w:hRule="atLeast"/>
          <w:jc w:val="center"/>
        </w:trPr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spacing w:val="15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pacing w:val="15"/>
                <w:kern w:val="0"/>
                <w:szCs w:val="21"/>
              </w:rPr>
              <w:t>投标总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15"/>
                <w:kern w:val="0"/>
                <w:szCs w:val="21"/>
              </w:rPr>
              <w:t>报</w:t>
            </w:r>
            <w:r>
              <w:rPr>
                <w:rFonts w:hint="eastAsia" w:ascii="宋体" w:hAnsi="宋体"/>
                <w:b/>
                <w:spacing w:val="7"/>
                <w:kern w:val="0"/>
                <w:szCs w:val="21"/>
              </w:rPr>
              <w:t>价</w:t>
            </w:r>
          </w:p>
        </w:tc>
        <w:tc>
          <w:tcPr>
            <w:tcW w:w="2835" w:type="dxa"/>
            <w:vAlign w:val="center"/>
          </w:tcPr>
          <w:p>
            <w:pPr>
              <w:spacing w:line="380" w:lineRule="exact"/>
              <w:rPr>
                <w:rFonts w:asci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人民币大写：</w:t>
            </w:r>
            <w:r>
              <w:rPr>
                <w:rFonts w:ascii="宋体" w:hAnsi="宋体"/>
                <w:b/>
                <w:szCs w:val="21"/>
                <w:u w:val="single"/>
              </w:rPr>
              <w:t xml:space="preserve">                                    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</w:p>
        </w:tc>
        <w:tc>
          <w:tcPr>
            <w:tcW w:w="7757" w:type="dxa"/>
            <w:gridSpan w:val="3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￥：</w:t>
            </w:r>
            <w:r>
              <w:rPr>
                <w:rFonts w:ascii="宋体" w:hAnsi="宋体"/>
                <w:b/>
                <w:szCs w:val="21"/>
                <w:u w:val="single"/>
              </w:rPr>
              <w:t xml:space="preserve">                  </w:t>
            </w:r>
          </w:p>
        </w:tc>
      </w:tr>
    </w:tbl>
    <w:p>
      <w:pPr>
        <w:spacing w:line="240" w:lineRule="atLeast"/>
        <w:rPr>
          <w:rFonts w:ascii="宋体"/>
          <w:b/>
          <w:szCs w:val="21"/>
        </w:rPr>
      </w:pPr>
    </w:p>
    <w:p>
      <w:pPr>
        <w:spacing w:line="240" w:lineRule="atLeast"/>
        <w:rPr>
          <w:rFonts w:ascii="宋体"/>
          <w:b/>
          <w:szCs w:val="21"/>
        </w:rPr>
      </w:pPr>
    </w:p>
    <w:p>
      <w:pPr>
        <w:spacing w:line="240" w:lineRule="atLeast"/>
        <w:rPr>
          <w:rFonts w:ascii="宋体"/>
          <w:b/>
          <w:szCs w:val="21"/>
          <w:u w:val="single"/>
        </w:rPr>
      </w:pPr>
      <w:r>
        <w:rPr>
          <w:rFonts w:hint="eastAsia" w:ascii="宋体" w:hAnsi="宋体"/>
          <w:b/>
          <w:szCs w:val="21"/>
        </w:rPr>
        <w:t>法定代表人或被委托人签字：</w:t>
      </w:r>
      <w:r>
        <w:rPr>
          <w:rFonts w:ascii="宋体" w:hAnsi="宋体"/>
          <w:b/>
          <w:szCs w:val="21"/>
          <w:u w:val="single"/>
        </w:rPr>
        <w:t xml:space="preserve">                   </w:t>
      </w:r>
      <w:r>
        <w:rPr>
          <w:rFonts w:ascii="宋体" w:hAnsi="宋体"/>
          <w:b/>
          <w:szCs w:val="21"/>
        </w:rPr>
        <w:t xml:space="preserve">     </w:t>
      </w:r>
      <w:r>
        <w:rPr>
          <w:rFonts w:hint="eastAsia" w:ascii="宋体" w:hAnsi="宋体"/>
          <w:b/>
          <w:szCs w:val="21"/>
        </w:rPr>
        <w:t>联系电话：</w:t>
      </w:r>
      <w:r>
        <w:rPr>
          <w:rFonts w:ascii="宋体" w:hAnsi="宋体"/>
          <w:b/>
          <w:szCs w:val="21"/>
          <w:u w:val="single"/>
        </w:rPr>
        <w:t xml:space="preserve">                         </w:t>
      </w:r>
      <w:r>
        <w:rPr>
          <w:rFonts w:ascii="宋体" w:hAnsi="宋体"/>
          <w:b/>
          <w:szCs w:val="21"/>
        </w:rPr>
        <w:t xml:space="preserve">  </w:t>
      </w:r>
    </w:p>
    <w:p>
      <w:pPr>
        <w:spacing w:line="380" w:lineRule="exact"/>
        <w:rPr>
          <w:rFonts w:ascii="宋体"/>
          <w:b/>
          <w:szCs w:val="21"/>
        </w:rPr>
      </w:pPr>
    </w:p>
    <w:p>
      <w:pPr>
        <w:spacing w:line="300" w:lineRule="exact"/>
        <w:rPr>
          <w:rFonts w:ascii="宋体"/>
          <w:b/>
          <w:szCs w:val="21"/>
        </w:rPr>
      </w:pPr>
    </w:p>
    <w:p>
      <w:pPr>
        <w:spacing w:line="300" w:lineRule="exact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投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标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单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位（全称并加盖公章）：</w:t>
      </w:r>
      <w:r>
        <w:rPr>
          <w:rFonts w:ascii="宋体" w:hAnsi="宋体"/>
          <w:b/>
          <w:szCs w:val="21"/>
          <w:u w:val="single"/>
        </w:rPr>
        <w:t xml:space="preserve">                                            </w:t>
      </w:r>
      <w:r>
        <w:rPr>
          <w:rFonts w:ascii="宋体" w:hAnsi="宋体"/>
          <w:b/>
          <w:szCs w:val="21"/>
        </w:rPr>
        <w:t xml:space="preserve"> </w:t>
      </w:r>
    </w:p>
    <w:p>
      <w:pPr>
        <w:adjustRightInd w:val="0"/>
        <w:snapToGrid w:val="0"/>
        <w:spacing w:line="340" w:lineRule="exact"/>
        <w:ind w:firstLine="413" w:firstLineChars="196"/>
        <w:rPr>
          <w:rFonts w:ascii="宋体"/>
          <w:b/>
          <w:szCs w:val="21"/>
        </w:rPr>
      </w:pPr>
    </w:p>
    <w:p>
      <w:pPr>
        <w:adjustRightInd w:val="0"/>
        <w:snapToGrid w:val="0"/>
        <w:spacing w:line="340" w:lineRule="exact"/>
        <w:ind w:firstLine="413" w:firstLineChars="196"/>
        <w:rPr>
          <w:rFonts w:ascii="宋体"/>
          <w:b/>
          <w:color w:val="000000"/>
          <w:kern w:val="0"/>
          <w:szCs w:val="21"/>
        </w:rPr>
      </w:pPr>
      <w:r>
        <w:rPr>
          <w:rFonts w:hint="eastAsia" w:ascii="宋体" w:hAnsi="宋体"/>
          <w:b/>
          <w:szCs w:val="21"/>
        </w:rPr>
        <w:t>备注：</w:t>
      </w:r>
      <w:r>
        <w:rPr>
          <w:rFonts w:ascii="宋体" w:hAnsi="宋体"/>
          <w:b/>
          <w:szCs w:val="21"/>
        </w:rPr>
        <w:t>1</w:t>
      </w:r>
      <w:r>
        <w:rPr>
          <w:rFonts w:hint="eastAsia" w:ascii="宋体" w:hAnsi="宋体"/>
          <w:b/>
          <w:szCs w:val="21"/>
        </w:rPr>
        <w:t>、当报价合计大小写不一致时，以大写合计报价为准；</w:t>
      </w:r>
      <w:r>
        <w:rPr>
          <w:rFonts w:ascii="宋体" w:hAnsi="宋体"/>
          <w:b/>
          <w:szCs w:val="21"/>
        </w:rPr>
        <w:t>2</w:t>
      </w:r>
      <w:r>
        <w:rPr>
          <w:rFonts w:hint="eastAsia" w:ascii="宋体" w:hAnsi="宋体"/>
          <w:b/>
          <w:szCs w:val="21"/>
        </w:rPr>
        <w:t>、投标产品为升级换代产品的须在备注中注明（详细注明优于部分）；</w:t>
      </w:r>
      <w:r>
        <w:rPr>
          <w:rFonts w:ascii="宋体" w:hAnsi="宋体"/>
          <w:b/>
          <w:szCs w:val="21"/>
        </w:rPr>
        <w:t>3</w:t>
      </w:r>
      <w:r>
        <w:rPr>
          <w:rFonts w:hint="eastAsia" w:ascii="宋体" w:hAnsi="宋体"/>
          <w:b/>
          <w:szCs w:val="21"/>
        </w:rPr>
        <w:t>、其他与招标文件不一致的，须在备注中注明；</w:t>
      </w:r>
      <w:r>
        <w:rPr>
          <w:rFonts w:ascii="宋体" w:hAnsi="宋体"/>
          <w:b/>
          <w:szCs w:val="21"/>
        </w:rPr>
        <w:t>4</w:t>
      </w:r>
      <w:r>
        <w:rPr>
          <w:rFonts w:hint="eastAsia" w:ascii="宋体" w:hAnsi="宋体"/>
          <w:b/>
          <w:szCs w:val="21"/>
        </w:rPr>
        <w:t>、投标时询价</w:t>
      </w:r>
      <w:r>
        <w:rPr>
          <w:rFonts w:hint="eastAsia" w:ascii="宋体" w:hAnsi="宋体"/>
          <w:b/>
          <w:szCs w:val="21"/>
          <w:lang w:val="en-US" w:eastAsia="zh-CN"/>
        </w:rPr>
        <w:t>通知书</w:t>
      </w:r>
      <w:r>
        <w:rPr>
          <w:rFonts w:hint="eastAsia" w:ascii="宋体" w:hAnsi="宋体"/>
          <w:b/>
          <w:szCs w:val="21"/>
        </w:rPr>
        <w:t>需密封；</w:t>
      </w:r>
      <w:r>
        <w:rPr>
          <w:rFonts w:ascii="宋体" w:hAnsi="宋体"/>
          <w:b/>
          <w:szCs w:val="21"/>
        </w:rPr>
        <w:t xml:space="preserve"> 5</w:t>
      </w:r>
      <w:r>
        <w:rPr>
          <w:rFonts w:hint="eastAsia" w:ascii="宋体" w:hAnsi="宋体"/>
          <w:b/>
          <w:szCs w:val="21"/>
        </w:rPr>
        <w:t>、</w:t>
      </w:r>
      <w:r>
        <w:rPr>
          <w:rFonts w:hint="eastAsia" w:ascii="宋体" w:hAnsi="宋体"/>
          <w:b/>
          <w:snapToGrid w:val="0"/>
          <w:kern w:val="0"/>
          <w:szCs w:val="21"/>
        </w:rPr>
        <w:t>投标人报价须包含所有产品的运输费、安装费</w:t>
      </w:r>
      <w:r>
        <w:rPr>
          <w:rFonts w:hint="eastAsia" w:ascii="宋体" w:hAnsi="宋体"/>
          <w:b/>
          <w:szCs w:val="21"/>
        </w:rPr>
        <w:t>及</w:t>
      </w:r>
      <w:r>
        <w:rPr>
          <w:rFonts w:hint="eastAsia" w:ascii="宋体" w:hAnsi="宋体"/>
          <w:b/>
          <w:color w:val="000000"/>
          <w:kern w:val="0"/>
          <w:szCs w:val="21"/>
        </w:rPr>
        <w:t>伴随货物服务的有关费用；</w:t>
      </w:r>
      <w:r>
        <w:rPr>
          <w:rFonts w:ascii="宋体" w:hAnsi="宋体"/>
          <w:b/>
          <w:color w:val="000000"/>
          <w:kern w:val="0"/>
          <w:szCs w:val="21"/>
        </w:rPr>
        <w:t xml:space="preserve">                                           </w:t>
      </w:r>
    </w:p>
    <w:p>
      <w:pPr>
        <w:adjustRightInd w:val="0"/>
        <w:snapToGrid w:val="0"/>
        <w:spacing w:line="340" w:lineRule="exact"/>
        <w:ind w:firstLine="6375" w:firstLineChars="3024"/>
        <w:rPr>
          <w:rFonts w:ascii="宋体"/>
          <w:b/>
          <w:szCs w:val="21"/>
        </w:rPr>
      </w:pPr>
    </w:p>
    <w:p>
      <w:pPr>
        <w:adjustRightInd w:val="0"/>
        <w:snapToGrid w:val="0"/>
        <w:spacing w:line="300" w:lineRule="exact"/>
        <w:jc w:val="right"/>
      </w:pPr>
      <w:r>
        <w:rPr>
          <w:rFonts w:ascii="宋体" w:hAnsi="宋体"/>
          <w:b/>
          <w:szCs w:val="21"/>
        </w:rPr>
        <w:t>20</w:t>
      </w:r>
      <w:r>
        <w:rPr>
          <w:rFonts w:hint="eastAsia" w:ascii="宋体" w:hAnsi="宋体"/>
          <w:b/>
          <w:szCs w:val="21"/>
          <w:lang w:val="en-US" w:eastAsia="zh-CN"/>
        </w:rPr>
        <w:t>24</w:t>
      </w:r>
      <w:r>
        <w:rPr>
          <w:rFonts w:hint="eastAsia" w:ascii="宋体" w:hAnsi="宋体"/>
          <w:b/>
          <w:szCs w:val="21"/>
        </w:rPr>
        <w:t>年</w:t>
      </w:r>
      <w:r>
        <w:rPr>
          <w:rFonts w:ascii="宋体" w:hAnsi="宋体"/>
          <w:b/>
          <w:szCs w:val="21"/>
          <w:u w:val="single"/>
        </w:rPr>
        <w:t xml:space="preserve">   </w:t>
      </w:r>
      <w:r>
        <w:rPr>
          <w:rFonts w:hint="eastAsia" w:ascii="宋体" w:hAnsi="宋体"/>
          <w:b/>
          <w:szCs w:val="21"/>
        </w:rPr>
        <w:t>月</w:t>
      </w:r>
      <w:r>
        <w:rPr>
          <w:rFonts w:ascii="宋体" w:hAnsi="宋体"/>
          <w:b/>
          <w:szCs w:val="21"/>
          <w:u w:val="single"/>
        </w:rPr>
        <w:t xml:space="preserve">   </w:t>
      </w:r>
      <w:r>
        <w:rPr>
          <w:rFonts w:hint="eastAsia" w:ascii="宋体" w:hAnsi="宋体"/>
          <w:b/>
          <w:szCs w:val="21"/>
        </w:rPr>
        <w:t>日</w:t>
      </w:r>
      <w:r>
        <w:rPr>
          <w:rFonts w:ascii="宋体" w:hAnsi="宋体"/>
          <w:b/>
          <w:szCs w:val="21"/>
          <w:u w:val="single"/>
        </w:rPr>
        <w:t xml:space="preserve">   </w:t>
      </w:r>
      <w:r>
        <w:rPr>
          <w:rFonts w:hint="eastAsia" w:ascii="宋体" w:hAnsi="宋体"/>
          <w:b/>
          <w:szCs w:val="21"/>
        </w:rPr>
        <w:t>时</w:t>
      </w:r>
      <w:r>
        <w:rPr>
          <w:rFonts w:ascii="宋体" w:hAnsi="宋体"/>
          <w:b/>
          <w:szCs w:val="21"/>
          <w:u w:val="single"/>
        </w:rPr>
        <w:t xml:space="preserve">   </w:t>
      </w:r>
      <w:r>
        <w:rPr>
          <w:rFonts w:hint="eastAsia" w:ascii="宋体" w:hAnsi="宋体"/>
          <w:b/>
          <w:szCs w:val="21"/>
        </w:rPr>
        <w:t>分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90120"/>
    <w:rsid w:val="0C88620F"/>
    <w:rsid w:val="15E80897"/>
    <w:rsid w:val="32E90120"/>
    <w:rsid w:val="39E365B6"/>
    <w:rsid w:val="3EFD594D"/>
    <w:rsid w:val="50E7667C"/>
    <w:rsid w:val="5CEB3749"/>
    <w:rsid w:val="6EB06F51"/>
    <w:rsid w:val="76FC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2024-05-07T06:16:00Z</dcterms:created>
  <dc:creator>105078-卢明祥</dc:creator>
  <cp:lastModifiedBy>105078-卢明祥</cp:lastModifiedBy>
  <dcterms:modified xsi:type="dcterms:W3CDTF">2024-07-31T01:39:27Z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