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hint="eastAsia" w:ascii="宋体"/>
          <w:b/>
          <w:bCs/>
          <w:sz w:val="56"/>
          <w:szCs w:val="48"/>
          <w:lang w:val="en-US" w:eastAsia="zh-CN"/>
        </w:rPr>
      </w:pPr>
      <w:r>
        <w:rPr>
          <w:rFonts w:hint="eastAsia" w:ascii="宋体"/>
          <w:b/>
          <w:bCs/>
          <w:sz w:val="56"/>
          <w:szCs w:val="48"/>
          <w:lang w:val="en-US" w:eastAsia="zh-CN"/>
        </w:rPr>
        <w:t>贵州普定农村商业银行股份有限公司发电机维修保养服务</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2"/>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NumType w:fmt="decimal" w:start="1"/>
          <w:cols w:space="425" w:num="1"/>
          <w:docGrid w:linePitch="312" w:charSpace="0"/>
        </w:sectPr>
      </w:pPr>
      <w:r>
        <w:rPr>
          <w:rStyle w:val="12"/>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2024年6月</w:t>
      </w:r>
    </w:p>
    <w:p>
      <w:pPr>
        <w:tabs>
          <w:tab w:val="left" w:pos="1245"/>
          <w:tab w:val="center" w:pos="4535"/>
        </w:tabs>
        <w:spacing w:line="600" w:lineRule="exact"/>
        <w:jc w:val="center"/>
        <w:rPr>
          <w:rStyle w:val="12"/>
          <w:rFonts w:ascii="宋体"/>
          <w:b/>
          <w:bCs/>
          <w:sz w:val="44"/>
          <w:szCs w:val="44"/>
        </w:rPr>
      </w:pPr>
      <w:r>
        <w:rPr>
          <w:rStyle w:val="12"/>
          <w:rFonts w:hint="eastAsia" w:ascii="宋体" w:hAnsi="宋体"/>
          <w:b/>
          <w:bCs/>
          <w:sz w:val="44"/>
          <w:szCs w:val="44"/>
        </w:rPr>
        <w:t>目</w:t>
      </w:r>
      <w:r>
        <w:rPr>
          <w:rStyle w:val="12"/>
          <w:rFonts w:ascii="宋体" w:hAnsi="宋体"/>
          <w:b/>
          <w:bCs/>
          <w:sz w:val="44"/>
          <w:szCs w:val="44"/>
        </w:rPr>
        <w:t xml:space="preserve">   </w:t>
      </w:r>
      <w:r>
        <w:rPr>
          <w:rStyle w:val="12"/>
          <w:rFonts w:hint="eastAsia" w:ascii="宋体" w:hAnsi="宋体"/>
          <w:b/>
          <w:bCs/>
          <w:sz w:val="44"/>
          <w:szCs w:val="44"/>
        </w:rPr>
        <w:t>录</w:t>
      </w:r>
    </w:p>
    <w:p>
      <w:pPr>
        <w:tabs>
          <w:tab w:val="left" w:pos="1245"/>
          <w:tab w:val="center" w:pos="4535"/>
        </w:tabs>
        <w:spacing w:line="600" w:lineRule="exact"/>
        <w:jc w:val="center"/>
        <w:rPr>
          <w:rStyle w:val="12"/>
          <w:rFonts w:ascii="宋体"/>
          <w:b/>
          <w:bCs/>
          <w:sz w:val="44"/>
          <w:szCs w:val="44"/>
        </w:rPr>
      </w:pPr>
    </w:p>
    <w:p>
      <w:pPr>
        <w:tabs>
          <w:tab w:val="left" w:pos="1245"/>
          <w:tab w:val="center" w:pos="4535"/>
        </w:tabs>
        <w:spacing w:line="520" w:lineRule="exact"/>
        <w:jc w:val="distribute"/>
        <w:rPr>
          <w:rStyle w:val="12"/>
          <w:rFonts w:hint="default" w:ascii="宋体"/>
          <w:bCs/>
          <w:spacing w:val="24"/>
          <w:sz w:val="24"/>
          <w:lang w:val="en-US"/>
        </w:rPr>
      </w:pPr>
      <w:r>
        <w:rPr>
          <w:rStyle w:val="12"/>
          <w:rFonts w:hint="eastAsia" w:ascii="宋体" w:hAnsi="宋体"/>
          <w:bCs/>
          <w:sz w:val="24"/>
        </w:rPr>
        <w:t>第一章</w:t>
      </w:r>
      <w:r>
        <w:rPr>
          <w:rStyle w:val="12"/>
          <w:rFonts w:ascii="宋体" w:hAnsi="宋体"/>
          <w:bCs/>
          <w:sz w:val="24"/>
        </w:rPr>
        <w:t xml:space="preserve">  </w:t>
      </w:r>
      <w:r>
        <w:rPr>
          <w:rStyle w:val="12"/>
          <w:rFonts w:hint="eastAsia" w:ascii="宋体" w:hAnsi="宋体"/>
          <w:bCs/>
          <w:spacing w:val="24"/>
          <w:sz w:val="24"/>
          <w:lang w:val="en-US"/>
        </w:rPr>
        <w:t>磋商</w:t>
      </w:r>
      <w:r>
        <w:rPr>
          <w:rStyle w:val="12"/>
          <w:rFonts w:hint="eastAsia" w:ascii="宋体" w:hAnsi="宋体"/>
          <w:bCs/>
          <w:spacing w:val="24"/>
          <w:sz w:val="24"/>
        </w:rPr>
        <w:t>公告…</w:t>
      </w:r>
      <w:r>
        <w:rPr>
          <w:rStyle w:val="12"/>
          <w:rFonts w:hint="eastAsia" w:ascii="宋体"/>
          <w:bCs/>
          <w:sz w:val="24"/>
        </w:rPr>
        <w:t>…………………………</w:t>
      </w:r>
      <w:r>
        <w:rPr>
          <w:rStyle w:val="12"/>
          <w:rFonts w:hint="eastAsia" w:ascii="宋体" w:hAnsi="宋体"/>
          <w:bCs/>
          <w:sz w:val="24"/>
        </w:rPr>
        <w:t>…</w:t>
      </w:r>
      <w:r>
        <w:rPr>
          <w:rStyle w:val="12"/>
          <w:rFonts w:hint="eastAsia" w:ascii="宋体"/>
          <w:bCs/>
          <w:sz w:val="24"/>
        </w:rPr>
        <w:t>……………………………………</w:t>
      </w:r>
      <w:r>
        <w:rPr>
          <w:rStyle w:val="12"/>
          <w:rFonts w:hint="eastAsia" w:ascii="宋体" w:hAnsi="宋体"/>
          <w:bCs/>
          <w:sz w:val="24"/>
        </w:rPr>
        <w:t>………</w:t>
      </w:r>
      <w:r>
        <w:rPr>
          <w:rStyle w:val="12"/>
          <w:rFonts w:ascii="宋体" w:hAnsi="宋体"/>
          <w:bCs/>
          <w:sz w:val="24"/>
        </w:rPr>
        <w:t xml:space="preserve">  </w:t>
      </w:r>
      <w:r>
        <w:rPr>
          <w:rStyle w:val="12"/>
          <w:rFonts w:hint="eastAsia" w:ascii="宋体" w:hAnsi="宋体"/>
          <w:bCs/>
          <w:sz w:val="24"/>
          <w:lang w:val="en-US"/>
        </w:rPr>
        <w:t>3</w:t>
      </w:r>
    </w:p>
    <w:p>
      <w:pPr>
        <w:tabs>
          <w:tab w:val="left" w:pos="1245"/>
          <w:tab w:val="center" w:pos="4535"/>
        </w:tabs>
        <w:spacing w:line="520" w:lineRule="exact"/>
        <w:jc w:val="distribute"/>
        <w:rPr>
          <w:rStyle w:val="12"/>
          <w:rFonts w:hint="default" w:ascii="宋体"/>
          <w:bCs/>
          <w:sz w:val="24"/>
          <w:lang w:val="en-US"/>
        </w:rPr>
      </w:pPr>
      <w:r>
        <w:rPr>
          <w:rStyle w:val="12"/>
          <w:rFonts w:hint="eastAsia" w:ascii="宋体" w:hAnsi="宋体"/>
          <w:bCs/>
          <w:sz w:val="24"/>
        </w:rPr>
        <w:t>第二章</w:t>
      </w:r>
      <w:r>
        <w:rPr>
          <w:rStyle w:val="12"/>
          <w:rFonts w:ascii="宋体" w:hAnsi="宋体"/>
          <w:bCs/>
          <w:sz w:val="24"/>
        </w:rPr>
        <w:t xml:space="preserve">  </w:t>
      </w:r>
      <w:r>
        <w:rPr>
          <w:rStyle w:val="12"/>
          <w:rFonts w:hint="eastAsia" w:ascii="宋体" w:hAnsi="宋体"/>
          <w:bCs/>
          <w:sz w:val="24"/>
          <w:lang w:val="en-US"/>
        </w:rPr>
        <w:t>项目内容</w:t>
      </w:r>
      <w:r>
        <w:rPr>
          <w:rStyle w:val="12"/>
          <w:rFonts w:hint="eastAsia" w:ascii="宋体" w:hAnsi="宋体"/>
          <w:bCs/>
          <w:spacing w:val="24"/>
          <w:sz w:val="24"/>
        </w:rPr>
        <w:t>…</w:t>
      </w:r>
      <w:r>
        <w:rPr>
          <w:rStyle w:val="12"/>
          <w:rFonts w:hint="eastAsia" w:ascii="宋体"/>
          <w:bCs/>
          <w:sz w:val="24"/>
        </w:rPr>
        <w:t>…………………………</w:t>
      </w:r>
      <w:r>
        <w:rPr>
          <w:rStyle w:val="12"/>
          <w:rFonts w:hint="eastAsia" w:ascii="宋体" w:hAnsi="宋体"/>
          <w:bCs/>
          <w:sz w:val="24"/>
        </w:rPr>
        <w:t>…</w:t>
      </w:r>
      <w:r>
        <w:rPr>
          <w:rStyle w:val="12"/>
          <w:rFonts w:hint="eastAsia" w:ascii="宋体"/>
          <w:bCs/>
          <w:sz w:val="24"/>
        </w:rPr>
        <w:t>……………………………………</w:t>
      </w:r>
      <w:r>
        <w:rPr>
          <w:rStyle w:val="12"/>
          <w:rFonts w:hint="eastAsia" w:ascii="宋体" w:hAnsi="宋体"/>
          <w:bCs/>
          <w:sz w:val="24"/>
        </w:rPr>
        <w:t>………</w:t>
      </w:r>
      <w:r>
        <w:rPr>
          <w:rStyle w:val="12"/>
          <w:rFonts w:hint="eastAsia" w:ascii="宋体" w:hAnsi="宋体"/>
          <w:bCs/>
          <w:sz w:val="24"/>
          <w:lang w:val="en-US"/>
        </w:rPr>
        <w:t xml:space="preserve">  4</w:t>
      </w:r>
    </w:p>
    <w:p>
      <w:pPr>
        <w:tabs>
          <w:tab w:val="left" w:pos="1245"/>
          <w:tab w:val="center" w:pos="4535"/>
        </w:tabs>
        <w:spacing w:line="520" w:lineRule="exact"/>
        <w:jc w:val="distribute"/>
        <w:rPr>
          <w:rStyle w:val="12"/>
          <w:rFonts w:hint="default" w:ascii="宋体"/>
          <w:bCs/>
          <w:sz w:val="24"/>
          <w:lang w:val="en-US"/>
        </w:rPr>
      </w:pPr>
      <w:r>
        <w:rPr>
          <w:rStyle w:val="12"/>
          <w:rFonts w:hint="eastAsia" w:ascii="宋体" w:hAnsi="宋体"/>
          <w:bCs/>
          <w:sz w:val="24"/>
        </w:rPr>
        <w:t>第三章</w:t>
      </w:r>
      <w:r>
        <w:rPr>
          <w:rStyle w:val="12"/>
          <w:rFonts w:ascii="宋体" w:hAnsi="宋体"/>
          <w:bCs/>
          <w:sz w:val="24"/>
        </w:rPr>
        <w:t xml:space="preserve">  </w:t>
      </w:r>
      <w:r>
        <w:rPr>
          <w:rStyle w:val="12"/>
          <w:rFonts w:hint="eastAsia" w:ascii="宋体" w:hAnsi="宋体"/>
          <w:bCs/>
          <w:sz w:val="24"/>
          <w:lang w:val="en-US" w:eastAsia="zh-CN"/>
        </w:rPr>
        <w:t>评审工作程序</w:t>
      </w:r>
      <w:r>
        <w:rPr>
          <w:rStyle w:val="12"/>
          <w:rFonts w:ascii="宋体" w:hAnsi="宋体"/>
          <w:bCs/>
          <w:sz w:val="24"/>
        </w:rPr>
        <w:t xml:space="preserve">  </w:t>
      </w:r>
      <w:r>
        <w:rPr>
          <w:rStyle w:val="12"/>
          <w:rFonts w:hint="eastAsia" w:ascii="宋体" w:hAnsi="宋体"/>
          <w:bCs/>
          <w:sz w:val="24"/>
        </w:rPr>
        <w:t>……………………………………………………………</w:t>
      </w:r>
      <w:r>
        <w:rPr>
          <w:rStyle w:val="12"/>
          <w:rFonts w:hint="eastAsia" w:ascii="宋体"/>
          <w:bCs/>
          <w:sz w:val="24"/>
        </w:rPr>
        <w:t>…………</w:t>
      </w:r>
      <w:r>
        <w:rPr>
          <w:rStyle w:val="12"/>
          <w:rFonts w:ascii="宋体" w:hAnsi="宋体"/>
          <w:bCs/>
          <w:sz w:val="24"/>
        </w:rPr>
        <w:t xml:space="preserve"> </w:t>
      </w:r>
      <w:r>
        <w:rPr>
          <w:rStyle w:val="12"/>
          <w:rFonts w:hint="eastAsia" w:ascii="宋体" w:hAnsi="宋体"/>
          <w:bCs/>
          <w:sz w:val="24"/>
          <w:lang w:val="en-US"/>
        </w:rPr>
        <w:t>7</w:t>
      </w:r>
    </w:p>
    <w:p>
      <w:pPr>
        <w:tabs>
          <w:tab w:val="left" w:pos="1245"/>
          <w:tab w:val="center" w:pos="4535"/>
        </w:tabs>
        <w:spacing w:line="520" w:lineRule="exact"/>
        <w:jc w:val="distribute"/>
        <w:rPr>
          <w:rStyle w:val="12"/>
          <w:rFonts w:hint="default" w:ascii="宋体"/>
          <w:bCs/>
          <w:sz w:val="24"/>
          <w:lang w:val="en-US"/>
        </w:rPr>
      </w:pPr>
      <w:r>
        <w:rPr>
          <w:rStyle w:val="12"/>
          <w:rFonts w:hint="eastAsia" w:ascii="宋体" w:hAnsi="宋体"/>
          <w:bCs/>
          <w:sz w:val="24"/>
        </w:rPr>
        <w:t>第四章</w:t>
      </w:r>
      <w:r>
        <w:rPr>
          <w:rStyle w:val="12"/>
          <w:rFonts w:ascii="宋体" w:hAnsi="宋体"/>
          <w:bCs/>
          <w:sz w:val="24"/>
        </w:rPr>
        <w:t xml:space="preserve"> </w:t>
      </w:r>
      <w:r>
        <w:rPr>
          <w:rStyle w:val="12"/>
          <w:rFonts w:hint="eastAsia" w:ascii="宋体" w:hAnsi="宋体"/>
          <w:bCs/>
          <w:sz w:val="24"/>
        </w:rPr>
        <w:t>竞选文件格式</w:t>
      </w:r>
      <w:r>
        <w:rPr>
          <w:rStyle w:val="12"/>
          <w:rFonts w:hint="eastAsia" w:ascii="宋体"/>
          <w:bCs/>
          <w:sz w:val="24"/>
        </w:rPr>
        <w:t>……………………………………………………………</w:t>
      </w:r>
      <w:r>
        <w:rPr>
          <w:rStyle w:val="12"/>
          <w:rFonts w:hint="eastAsia" w:ascii="宋体" w:hAnsi="宋体"/>
          <w:bCs/>
          <w:sz w:val="24"/>
        </w:rPr>
        <w:t>…</w:t>
      </w:r>
      <w:r>
        <w:rPr>
          <w:rStyle w:val="12"/>
          <w:rFonts w:hint="eastAsia" w:ascii="宋体"/>
          <w:bCs/>
          <w:sz w:val="24"/>
        </w:rPr>
        <w:t>…………</w:t>
      </w:r>
      <w:r>
        <w:rPr>
          <w:rStyle w:val="12"/>
          <w:rFonts w:ascii="宋体" w:hAnsi="宋体"/>
          <w:bCs/>
          <w:sz w:val="24"/>
        </w:rPr>
        <w:t xml:space="preserve"> </w:t>
      </w:r>
      <w:r>
        <w:rPr>
          <w:rStyle w:val="12"/>
          <w:rFonts w:hint="eastAsia" w:ascii="宋体" w:hAnsi="宋体"/>
          <w:bCs/>
          <w:sz w:val="24"/>
          <w:lang w:val="en-US"/>
        </w:rPr>
        <w:t>9</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pStyle w:val="7"/>
        <w:keepNext w:val="0"/>
        <w:keepLines w:val="0"/>
        <w:widowControl/>
        <w:suppressLineNumbers w:val="0"/>
        <w:shd w:val="clear" w:fill="FFFFFF"/>
        <w:spacing w:before="0" w:beforeAutospacing="0" w:after="0" w:afterAutospacing="0" w:line="435" w:lineRule="atLeast"/>
        <w:ind w:left="0" w:leftChars="0" w:right="0" w:firstLine="0" w:firstLineChars="0"/>
        <w:rPr>
          <w:rStyle w:val="11"/>
          <w:rFonts w:hint="eastAsia" w:asciiTheme="minorEastAsia" w:hAnsiTheme="minorEastAsia" w:eastAsiaTheme="minorEastAsia" w:cstheme="minorEastAsia"/>
          <w:b/>
          <w:bCs/>
          <w:i w:val="0"/>
          <w:iCs w:val="0"/>
          <w:caps w:val="0"/>
          <w:color w:val="333333"/>
          <w:spacing w:val="0"/>
          <w:sz w:val="24"/>
          <w:szCs w:val="24"/>
          <w:shd w:val="clear" w:fill="FFFFFF"/>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一、项目概况</w:t>
      </w:r>
    </w:p>
    <w:p>
      <w:pPr>
        <w:pStyle w:val="7"/>
        <w:keepNext w:val="0"/>
        <w:keepLines w:val="0"/>
        <w:widowControl/>
        <w:suppressLineNumbers w:val="0"/>
        <w:shd w:val="clear" w:fill="FFFFFF"/>
        <w:spacing w:before="0" w:beforeAutospacing="0" w:after="0" w:afterAutospacing="0" w:line="435" w:lineRule="atLeast"/>
        <w:ind w:left="0" w:leftChars="0" w:right="0" w:firstLine="0" w:firstLineChars="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项目名称：</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贵州普定农村商业银行股份有限公司发电机维修保养服务</w:t>
      </w:r>
    </w:p>
    <w:p>
      <w:pPr>
        <w:pStyle w:val="7"/>
        <w:keepNext w:val="0"/>
        <w:keepLines w:val="0"/>
        <w:widowControl/>
        <w:suppressLineNumbers w:val="0"/>
        <w:shd w:val="clear" w:fill="FFFFFF"/>
        <w:spacing w:before="0" w:beforeAutospacing="0" w:after="0" w:afterAutospacing="0" w:line="435" w:lineRule="atLeast"/>
        <w:ind w:left="0" w:leftChars="0" w:right="0" w:firstLine="0" w:firstLineChars="0"/>
        <w:rPr>
          <w:rStyle w:val="11"/>
          <w:rFonts w:hint="eastAsia" w:asciiTheme="minorEastAsia" w:hAnsiTheme="minorEastAsia" w:eastAsiaTheme="minorEastAsia" w:cstheme="minorEastAsia"/>
          <w:b/>
          <w:bCs/>
          <w:i w:val="0"/>
          <w:iCs w:val="0"/>
          <w:caps w:val="0"/>
          <w:color w:val="333333"/>
          <w:spacing w:val="0"/>
          <w:sz w:val="24"/>
          <w:szCs w:val="24"/>
          <w:shd w:val="clear" w:fill="FFFFFF"/>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二、</w:t>
      </w:r>
      <w:r>
        <w:rPr>
          <w:rStyle w:val="11"/>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竞选人</w:t>
      </w:r>
      <w:r>
        <w:rPr>
          <w:rStyle w:val="11"/>
          <w:rFonts w:hint="eastAsia" w:asciiTheme="minorEastAsia" w:hAnsiTheme="minorEastAsia" w:eastAsiaTheme="minorEastAsia" w:cstheme="minorEastAsia"/>
          <w:b/>
          <w:bCs/>
          <w:i w:val="0"/>
          <w:iCs w:val="0"/>
          <w:caps w:val="0"/>
          <w:color w:val="333333"/>
          <w:spacing w:val="0"/>
          <w:sz w:val="24"/>
          <w:szCs w:val="24"/>
          <w:shd w:val="clear" w:fill="FFFFFF"/>
        </w:rPr>
        <w:t>资格要求</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具有独立承担民事责任的能力：提供有效的营业执照</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具有依法缴纳税收的良好记录：提供相关证明材料或承诺书；</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参加活动前3年内在经营活动中没有重大违法记录的书面声明：提供书面声明函；</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法人代表人身份证</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明书、身份证复印件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（或授权委托书原件、被授权人身份证原件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及复印件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p>
    <w:p>
      <w:pPr>
        <w:pStyle w:val="7"/>
        <w:keepNext w:val="0"/>
        <w:keepLines w:val="0"/>
        <w:widowControl/>
        <w:suppressLineNumbers w:val="0"/>
        <w:shd w:val="clear" w:fill="FFFFFF"/>
        <w:spacing w:before="0" w:beforeAutospacing="0" w:after="0" w:afterAutospacing="0" w:line="435" w:lineRule="atLeast"/>
        <w:ind w:right="0"/>
        <w:rPr>
          <w:rStyle w:val="11"/>
          <w:rFonts w:hint="eastAsia" w:asciiTheme="minorEastAsia" w:hAnsiTheme="minorEastAsia" w:eastAsiaTheme="minorEastAsia" w:cstheme="minorEastAsia"/>
          <w:b/>
          <w:bCs/>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r>
        <w:rPr>
          <w:rStyle w:val="11"/>
          <w:rFonts w:hint="eastAsia" w:asciiTheme="minorEastAsia" w:hAnsiTheme="minorEastAsia" w:eastAsiaTheme="minorEastAsia" w:cstheme="minorEastAsia"/>
          <w:b/>
          <w:bCs/>
          <w:i w:val="0"/>
          <w:iCs w:val="0"/>
          <w:caps w:val="0"/>
          <w:color w:val="333333"/>
          <w:spacing w:val="0"/>
          <w:sz w:val="24"/>
          <w:szCs w:val="24"/>
          <w:shd w:val="clear" w:fill="FFFFFF"/>
          <w:lang w:eastAsia="zh-CN"/>
        </w:rPr>
        <w:t>报名时，</w:t>
      </w:r>
      <w:r>
        <w:rPr>
          <w:rStyle w:val="11"/>
          <w:rFonts w:hint="eastAsia" w:asciiTheme="minorEastAsia" w:hAnsiTheme="minorEastAsia" w:eastAsiaTheme="minorEastAsia" w:cstheme="minorEastAsia"/>
          <w:b/>
          <w:bCs/>
          <w:i w:val="0"/>
          <w:iCs w:val="0"/>
          <w:caps w:val="0"/>
          <w:color w:val="333333"/>
          <w:spacing w:val="0"/>
          <w:sz w:val="24"/>
          <w:szCs w:val="24"/>
          <w:shd w:val="clear" w:fill="FFFFFF"/>
        </w:rPr>
        <w:t>须提供以上资料复印件加盖公章一套</w:t>
      </w:r>
      <w:r>
        <w:rPr>
          <w:rStyle w:val="11"/>
          <w:rFonts w:hint="eastAsia" w:asciiTheme="minorEastAsia" w:hAnsiTheme="minorEastAsia" w:eastAsiaTheme="minorEastAsia" w:cstheme="minorEastAsia"/>
          <w:b/>
          <w:bCs/>
          <w:i w:val="0"/>
          <w:iCs w:val="0"/>
          <w:caps w:val="0"/>
          <w:color w:val="333333"/>
          <w:spacing w:val="0"/>
          <w:sz w:val="24"/>
          <w:szCs w:val="24"/>
          <w:shd w:val="clear" w:fill="FFFFFF"/>
          <w:lang w:eastAsia="zh-CN"/>
        </w:rPr>
        <w:t>，不提供或提供不齐全不予报名</w:t>
      </w:r>
      <w:r>
        <w:rPr>
          <w:rStyle w:val="11"/>
          <w:rFonts w:hint="eastAsia" w:asciiTheme="minorEastAsia" w:hAnsiTheme="minorEastAsia" w:eastAsiaTheme="minorEastAsia" w:cstheme="minorEastAsia"/>
          <w:b/>
          <w:bCs/>
          <w:i w:val="0"/>
          <w:iCs w:val="0"/>
          <w:caps w:val="0"/>
          <w:color w:val="333333"/>
          <w:spacing w:val="0"/>
          <w:sz w:val="24"/>
          <w:szCs w:val="24"/>
          <w:shd w:val="clear" w:fill="FFFFFF"/>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p>
    <w:p>
      <w:pPr>
        <w:pStyle w:val="7"/>
        <w:keepNext w:val="0"/>
        <w:keepLines w:val="0"/>
        <w:widowControl/>
        <w:suppressLineNumbers w:val="0"/>
        <w:shd w:val="clear" w:fill="FFFFFF"/>
        <w:spacing w:before="0" w:beforeAutospacing="0" w:after="0" w:afterAutospacing="0" w:line="435" w:lineRule="atLeast"/>
        <w:ind w:right="0"/>
        <w:rPr>
          <w:rStyle w:val="11"/>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三、获取</w:t>
      </w:r>
      <w:r>
        <w:rPr>
          <w:rStyle w:val="11"/>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磋商</w:t>
      </w:r>
      <w:r>
        <w:rPr>
          <w:rStyle w:val="11"/>
          <w:rFonts w:hint="eastAsia" w:asciiTheme="minorEastAsia" w:hAnsiTheme="minorEastAsia" w:eastAsiaTheme="minorEastAsia" w:cstheme="minorEastAsia"/>
          <w:b/>
          <w:bCs/>
          <w:i w:val="0"/>
          <w:iCs w:val="0"/>
          <w:caps w:val="0"/>
          <w:color w:val="333333"/>
          <w:spacing w:val="0"/>
          <w:sz w:val="24"/>
          <w:szCs w:val="24"/>
          <w:shd w:val="clear" w:fill="FFFFFF"/>
        </w:rPr>
        <w:t>文件信息</w:t>
      </w:r>
      <w:r>
        <w:rPr>
          <w:rStyle w:val="11"/>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 xml:space="preserve"> </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磋商</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文件获取方式：</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贵州普定农村商业银行官方网站</w:t>
      </w:r>
    </w:p>
    <w:p>
      <w:pPr>
        <w:pStyle w:val="7"/>
        <w:keepNext w:val="0"/>
        <w:keepLines w:val="0"/>
        <w:widowControl/>
        <w:suppressLineNumbers w:val="0"/>
        <w:shd w:val="clear" w:fill="FFFFFF"/>
        <w:spacing w:before="0" w:beforeAutospacing="0" w:after="0" w:afterAutospacing="0" w:line="435" w:lineRule="atLeast"/>
        <w:ind w:right="0"/>
        <w:rPr>
          <w:rStyle w:val="11"/>
          <w:rFonts w:hint="eastAsia" w:asciiTheme="minorEastAsia" w:hAnsiTheme="minorEastAsia" w:eastAsiaTheme="minorEastAsia" w:cstheme="minorEastAsia"/>
          <w:b/>
          <w:bCs/>
          <w:i w:val="0"/>
          <w:iCs w:val="0"/>
          <w:caps w:val="0"/>
          <w:color w:val="333333"/>
          <w:spacing w:val="0"/>
          <w:sz w:val="24"/>
          <w:szCs w:val="24"/>
          <w:shd w:val="clear" w:fill="FFFFFF"/>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四、</w:t>
      </w:r>
      <w:r>
        <w:rPr>
          <w:rStyle w:val="11"/>
          <w:rFonts w:hint="eastAsia" w:asciiTheme="minorEastAsia" w:hAnsiTheme="minorEastAsia" w:eastAsiaTheme="minorEastAsia" w:cstheme="minorEastAsia"/>
          <w:b/>
          <w:bCs/>
          <w:i w:val="0"/>
          <w:iCs w:val="0"/>
          <w:caps w:val="0"/>
          <w:color w:val="333333"/>
          <w:spacing w:val="0"/>
          <w:sz w:val="24"/>
          <w:szCs w:val="24"/>
          <w:shd w:val="clear" w:fill="FFFFFF"/>
        </w:rPr>
        <w:t>响应文件的递交</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1.响应文件递交的截止时间</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202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4年6</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月</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24日15:30</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2.开标时间：</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2024</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年</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6月25</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日</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15 : 00</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3.开标地点：</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安顺市普定县穿洞街道中心大道（新县委大楼旁）</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p>
    <w:p>
      <w:pPr>
        <w:pStyle w:val="7"/>
        <w:keepNext w:val="0"/>
        <w:keepLines w:val="0"/>
        <w:widowControl/>
        <w:suppressLineNumbers w:val="0"/>
        <w:shd w:val="clear" w:fill="FFFFFF"/>
        <w:spacing w:before="0" w:beforeAutospacing="0" w:after="0" w:afterAutospacing="0" w:line="435" w:lineRule="atLeast"/>
        <w:ind w:right="0"/>
        <w:rPr>
          <w:rStyle w:val="11"/>
          <w:rFonts w:hint="eastAsia" w:asciiTheme="minorEastAsia" w:hAnsiTheme="minorEastAsia" w:eastAsiaTheme="minorEastAsia" w:cstheme="minorEastAsia"/>
          <w:b/>
          <w:bCs/>
          <w:i w:val="0"/>
          <w:iCs w:val="0"/>
          <w:caps w:val="0"/>
          <w:color w:val="333333"/>
          <w:spacing w:val="0"/>
          <w:sz w:val="24"/>
          <w:szCs w:val="24"/>
          <w:shd w:val="clear" w:fill="FFFFFF"/>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【逾期送达的、未送达指定地点的或者不按照</w:t>
      </w:r>
      <w:r>
        <w:rPr>
          <w:rStyle w:val="11"/>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磋商</w:t>
      </w:r>
      <w:r>
        <w:rPr>
          <w:rStyle w:val="11"/>
          <w:rFonts w:hint="eastAsia" w:asciiTheme="minorEastAsia" w:hAnsiTheme="minorEastAsia" w:eastAsiaTheme="minorEastAsia" w:cstheme="minorEastAsia"/>
          <w:b/>
          <w:bCs/>
          <w:i w:val="0"/>
          <w:iCs w:val="0"/>
          <w:caps w:val="0"/>
          <w:color w:val="333333"/>
          <w:spacing w:val="0"/>
          <w:sz w:val="24"/>
          <w:szCs w:val="24"/>
          <w:shd w:val="clear" w:fill="FFFFFF"/>
        </w:rPr>
        <w:t>文件要求密封的响应文件，将予以拒收。】</w:t>
      </w:r>
    </w:p>
    <w:p>
      <w:pPr>
        <w:pStyle w:val="7"/>
        <w:keepNext w:val="0"/>
        <w:keepLines w:val="0"/>
        <w:widowControl/>
        <w:suppressLineNumbers w:val="0"/>
        <w:shd w:val="clear" w:fill="FFFFFF"/>
        <w:spacing w:before="0" w:beforeAutospacing="0" w:after="0" w:afterAutospacing="0" w:line="435" w:lineRule="atLeast"/>
        <w:ind w:right="0"/>
        <w:rPr>
          <w:rStyle w:val="11"/>
          <w:rFonts w:hint="eastAsia" w:asciiTheme="minorEastAsia" w:hAnsiTheme="minorEastAsia" w:eastAsiaTheme="minorEastAsia" w:cstheme="minorEastAsia"/>
          <w:b/>
          <w:bCs/>
          <w:i w:val="0"/>
          <w:iCs w:val="0"/>
          <w:caps w:val="0"/>
          <w:color w:val="333333"/>
          <w:spacing w:val="0"/>
          <w:sz w:val="24"/>
          <w:szCs w:val="24"/>
          <w:shd w:val="clear" w:fill="FFFFFF"/>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五、联系方式</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采购单位：</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地址：贵州省安顺市普定县穿洞街道中心大道（新县委大楼旁）</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联系人：</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谢雯玲</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电话：</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13668535903</w:t>
      </w: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p>
    <w:p>
      <w:pPr>
        <w:pStyle w:val="7"/>
        <w:keepNext w:val="0"/>
        <w:keepLines w:val="0"/>
        <w:widowControl/>
        <w:suppressLineNumbers w:val="0"/>
        <w:shd w:val="clear" w:fill="FFFFFF"/>
        <w:spacing w:before="0" w:beforeAutospacing="0" w:after="0" w:afterAutospacing="0" w:line="435" w:lineRule="atLeast"/>
        <w:ind w:left="0" w:right="0" w:firstLine="0"/>
        <w:rPr>
          <w:rStyle w:val="11"/>
          <w:rFonts w:hint="eastAsia" w:asciiTheme="minorEastAsia" w:hAnsiTheme="minorEastAsia" w:eastAsiaTheme="minorEastAsia" w:cstheme="minorEastAsia"/>
          <w:b/>
          <w:bCs/>
          <w:i w:val="0"/>
          <w:iCs w:val="0"/>
          <w:caps w:val="0"/>
          <w:color w:val="333333"/>
          <w:spacing w:val="0"/>
          <w:sz w:val="24"/>
          <w:szCs w:val="24"/>
          <w:shd w:val="clear" w:fill="FFFFFF"/>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 </w:t>
      </w:r>
    </w:p>
    <w:p>
      <w:pPr>
        <w:pStyle w:val="7"/>
        <w:keepNext w:val="0"/>
        <w:keepLines w:val="0"/>
        <w:widowControl/>
        <w:suppressLineNumbers w:val="0"/>
        <w:shd w:val="clear" w:fill="FFFFFF"/>
        <w:spacing w:before="0" w:beforeAutospacing="0" w:after="0" w:afterAutospacing="0" w:line="435" w:lineRule="atLeast"/>
        <w:ind w:left="0" w:right="0" w:firstLine="0"/>
        <w:rPr>
          <w:rFonts w:hint="eastAsia" w:asciiTheme="minorEastAsia" w:hAnsiTheme="minorEastAsia" w:eastAsiaTheme="minorEastAsia" w:cstheme="minorEastAsia"/>
          <w:i w:val="0"/>
          <w:iCs w:val="0"/>
          <w:caps w:val="0"/>
          <w:color w:val="333333"/>
          <w:spacing w:val="0"/>
          <w:sz w:val="24"/>
          <w:szCs w:val="24"/>
        </w:rPr>
      </w:pPr>
    </w:p>
    <w:p>
      <w:pPr>
        <w:numPr>
          <w:ilvl w:val="0"/>
          <w:numId w:val="0"/>
        </w:numPr>
        <w:tabs>
          <w:tab w:val="center" w:pos="4790"/>
        </w:tabs>
        <w:spacing w:line="400" w:lineRule="exact"/>
        <w:ind w:right="-38" w:rightChars="-18"/>
        <w:jc w:val="center"/>
        <w:rPr>
          <w:rFonts w:hint="eastAsia" w:ascii="黑体" w:hAnsi="华文中宋" w:eastAsia="黑体" w:cs="Times New Roman"/>
          <w:b/>
          <w:kern w:val="2"/>
          <w:sz w:val="36"/>
          <w:szCs w:val="24"/>
          <w:lang w:val="en-US" w:eastAsia="zh-CN" w:bidi="ar-SA"/>
        </w:rPr>
      </w:pPr>
    </w:p>
    <w:p>
      <w:pPr>
        <w:pStyle w:val="2"/>
        <w:rPr>
          <w:rFonts w:hint="eastAsia" w:ascii="黑体" w:hAnsi="华文中宋" w:eastAsia="黑体" w:cs="Times New Roman"/>
          <w:b/>
          <w:kern w:val="2"/>
          <w:sz w:val="36"/>
          <w:szCs w:val="24"/>
          <w:lang w:val="en-US" w:eastAsia="zh-CN" w:bidi="ar-SA"/>
        </w:rPr>
      </w:pPr>
    </w:p>
    <w:p>
      <w:pPr>
        <w:pStyle w:val="2"/>
        <w:rPr>
          <w:rFonts w:hint="eastAsia" w:ascii="黑体" w:hAnsi="华文中宋" w:eastAsia="黑体" w:cs="Times New Roman"/>
          <w:b/>
          <w:kern w:val="2"/>
          <w:sz w:val="36"/>
          <w:szCs w:val="24"/>
          <w:lang w:val="en-US" w:eastAsia="zh-CN" w:bidi="ar-SA"/>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lang w:val="en-US" w:eastAsia="zh-CN"/>
        </w:rPr>
        <w:t>第二章  项目内容</w:t>
      </w:r>
    </w:p>
    <w:p>
      <w:pPr>
        <w:pStyle w:val="7"/>
        <w:keepNext w:val="0"/>
        <w:keepLines w:val="0"/>
        <w:widowControl/>
        <w:suppressLineNumbers w:val="0"/>
        <w:shd w:val="clear" w:fill="FFFFFF"/>
        <w:spacing w:before="0" w:beforeAutospacing="0" w:after="0" w:afterAutospacing="0" w:line="435" w:lineRule="atLeast"/>
        <w:ind w:left="0" w:leftChars="0" w:right="0" w:firstLine="0" w:firstLineChars="0"/>
        <w:rPr>
          <w:rStyle w:val="11"/>
          <w:rFonts w:hint="eastAsia" w:asciiTheme="minorEastAsia" w:hAnsiTheme="minorEastAsia" w:eastAsiaTheme="minorEastAsia" w:cstheme="minorEastAsia"/>
          <w:b/>
          <w:bCs/>
          <w:i w:val="0"/>
          <w:iCs w:val="0"/>
          <w:caps w:val="0"/>
          <w:color w:val="333333"/>
          <w:spacing w:val="0"/>
          <w:sz w:val="24"/>
          <w:szCs w:val="24"/>
          <w:shd w:val="clear" w:fill="FFFFFF"/>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lang w:val="en-US" w:eastAsia="zh-CN"/>
        </w:rPr>
        <w:t>一、项目</w:t>
      </w:r>
      <w:r>
        <w:rPr>
          <w:rStyle w:val="11"/>
          <w:rFonts w:hint="eastAsia" w:asciiTheme="minorEastAsia" w:hAnsiTheme="minorEastAsia" w:eastAsiaTheme="minorEastAsia" w:cstheme="minorEastAsia"/>
          <w:b/>
          <w:bCs/>
          <w:i w:val="0"/>
          <w:iCs w:val="0"/>
          <w:caps w:val="0"/>
          <w:color w:val="333333"/>
          <w:spacing w:val="0"/>
          <w:sz w:val="24"/>
          <w:szCs w:val="24"/>
          <w:shd w:val="clear" w:fill="FFFFFF"/>
        </w:rPr>
        <w:t>内容及要求</w:t>
      </w:r>
    </w:p>
    <w:p>
      <w:pPr>
        <w:keepNext w:val="0"/>
        <w:keepLines w:val="0"/>
        <w:pageBreakBefore w:val="0"/>
        <w:widowControl/>
        <w:numPr>
          <w:ilvl w:val="0"/>
          <w:numId w:val="0"/>
        </w:numPr>
        <w:tabs>
          <w:tab w:val="left" w:pos="1426"/>
          <w:tab w:val="center" w:pos="4882"/>
        </w:tabs>
        <w:kinsoku/>
        <w:wordWrap/>
        <w:overflowPunct/>
        <w:topLinePunct w:val="0"/>
        <w:autoSpaceDE/>
        <w:autoSpaceDN/>
        <w:bidi w:val="0"/>
        <w:adjustRightInd/>
        <w:snapToGrid/>
        <w:spacing w:line="560" w:lineRule="exact"/>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（一）保养清单及规格</w:t>
      </w:r>
    </w:p>
    <w:tbl>
      <w:tblPr>
        <w:tblStyle w:val="8"/>
        <w:tblW w:w="97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265"/>
        <w:gridCol w:w="3416"/>
        <w:gridCol w:w="1960"/>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序号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功率</w:t>
            </w: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规格型号</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预算单价（元）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30kw柴油发电机</w:t>
            </w:r>
          </w:p>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空气滤芯</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95</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2</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机油滤芯</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120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3</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柴油滤芯</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80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4</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油水分离器</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90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5</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100kw柴油发电机</w:t>
            </w:r>
          </w:p>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空气滤芯</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90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6</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机油滤芯</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110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7</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柴油滤芯</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90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8</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油水分离器</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90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9</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300kw柴油发电机</w:t>
            </w:r>
          </w:p>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空气滤芯</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130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10</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柴油滤清器</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120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11</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机油滤清器</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140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13</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油水分离器</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114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14</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汽油同步发电机</w:t>
            </w: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汽油发电机6kw</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180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15</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钼磁合金合成柴机油</w:t>
            </w: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18LSAA20W/50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580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16</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美冠防冻液</w:t>
            </w:r>
          </w:p>
        </w:tc>
        <w:tc>
          <w:tcPr>
            <w:tcW w:w="3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18L</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140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center"/>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预算单价合计</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default"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2169</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tabs>
                <w:tab w:val="left" w:pos="1426"/>
                <w:tab w:val="center" w:pos="4882"/>
              </w:tabs>
              <w:kinsoku/>
              <w:wordWrap/>
              <w:overflowPunct/>
              <w:topLinePunct w:val="0"/>
              <w:autoSpaceDE/>
              <w:autoSpaceDN/>
              <w:bidi w:val="0"/>
              <w:adjustRightInd/>
              <w:snapToGrid/>
              <w:spacing w:before="0" w:beforeAutospacing="0" w:after="0" w:afterAutospacing="0" w:line="560" w:lineRule="exact"/>
              <w:ind w:left="0" w:right="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p>
        </w:tc>
      </w:tr>
    </w:tbl>
    <w:p>
      <w:pPr>
        <w:keepNext w:val="0"/>
        <w:keepLines w:val="0"/>
        <w:pageBreakBefore w:val="0"/>
        <w:widowControl/>
        <w:numPr>
          <w:ilvl w:val="0"/>
          <w:numId w:val="0"/>
        </w:numPr>
        <w:tabs>
          <w:tab w:val="left" w:pos="1426"/>
          <w:tab w:val="center" w:pos="4882"/>
        </w:tabs>
        <w:kinsoku/>
        <w:wordWrap/>
        <w:overflowPunct/>
        <w:topLinePunct w:val="0"/>
        <w:autoSpaceDE/>
        <w:autoSpaceDN/>
        <w:bidi w:val="0"/>
        <w:adjustRightInd/>
        <w:snapToGrid/>
        <w:spacing w:line="560" w:lineRule="exact"/>
        <w:ind w:firstLine="480" w:firstLine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1.售后服务：服务商必须提供一站式服务，即：所有服务均有投标人负责。提供7*24</w:t>
      </w:r>
    </w:p>
    <w:p>
      <w:pPr>
        <w:keepNext w:val="0"/>
        <w:keepLines w:val="0"/>
        <w:pageBreakBefore w:val="0"/>
        <w:widowControl/>
        <w:numPr>
          <w:ilvl w:val="0"/>
          <w:numId w:val="0"/>
        </w:numPr>
        <w:tabs>
          <w:tab w:val="left" w:pos="1426"/>
          <w:tab w:val="center" w:pos="4882"/>
        </w:tabs>
        <w:kinsoku/>
        <w:wordWrap/>
        <w:overflowPunct/>
        <w:topLinePunct w:val="0"/>
        <w:autoSpaceDE/>
        <w:autoSpaceDN/>
        <w:bidi w:val="0"/>
        <w:adjustRightInd/>
        <w:snapToGrid/>
        <w:spacing w:line="560" w:lineRule="exact"/>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小时的售后服务体系，0.5小时响应，1小时到达现场（偏远乡镇2小时到达现场）。</w:t>
      </w:r>
    </w:p>
    <w:p>
      <w:pPr>
        <w:keepNext w:val="0"/>
        <w:keepLines w:val="0"/>
        <w:pageBreakBefore w:val="0"/>
        <w:widowControl/>
        <w:numPr>
          <w:ilvl w:val="0"/>
          <w:numId w:val="0"/>
        </w:numPr>
        <w:tabs>
          <w:tab w:val="left" w:pos="1426"/>
          <w:tab w:val="center" w:pos="4882"/>
        </w:tabs>
        <w:kinsoku/>
        <w:wordWrap/>
        <w:overflowPunct/>
        <w:topLinePunct w:val="0"/>
        <w:autoSpaceDE/>
        <w:autoSpaceDN/>
        <w:bidi w:val="0"/>
        <w:adjustRightInd/>
        <w:snapToGrid/>
        <w:spacing w:line="560" w:lineRule="exact"/>
        <w:ind w:firstLine="480" w:firstLine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2.供应商提供的货物必须是正规厂家生产的合格全新产品，符合国家规定的相关质量</w:t>
      </w:r>
    </w:p>
    <w:p>
      <w:pPr>
        <w:keepNext w:val="0"/>
        <w:keepLines w:val="0"/>
        <w:pageBreakBefore w:val="0"/>
        <w:widowControl/>
        <w:numPr>
          <w:ilvl w:val="0"/>
          <w:numId w:val="0"/>
        </w:numPr>
        <w:tabs>
          <w:tab w:val="left" w:pos="1426"/>
          <w:tab w:val="center" w:pos="4882"/>
        </w:tabs>
        <w:kinsoku/>
        <w:wordWrap/>
        <w:overflowPunct/>
        <w:topLinePunct w:val="0"/>
        <w:autoSpaceDE/>
        <w:autoSpaceDN/>
        <w:bidi w:val="0"/>
        <w:adjustRightInd/>
        <w:snapToGrid/>
        <w:spacing w:line="560" w:lineRule="exact"/>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标准，货物必须是原装，检验时应完好，无碰撞伤，配置与清单相符，有检验合格证及其它配套资料等。</w:t>
      </w:r>
    </w:p>
    <w:p>
      <w:pPr>
        <w:keepNext w:val="0"/>
        <w:keepLines w:val="0"/>
        <w:pageBreakBefore w:val="0"/>
        <w:widowControl/>
        <w:numPr>
          <w:ilvl w:val="0"/>
          <w:numId w:val="0"/>
        </w:numPr>
        <w:tabs>
          <w:tab w:val="left" w:pos="1426"/>
          <w:tab w:val="center" w:pos="4882"/>
        </w:tabs>
        <w:kinsoku/>
        <w:wordWrap/>
        <w:overflowPunct/>
        <w:topLinePunct w:val="0"/>
        <w:autoSpaceDE/>
        <w:autoSpaceDN/>
        <w:bidi w:val="0"/>
        <w:adjustRightInd/>
        <w:snapToGrid/>
        <w:spacing w:line="560" w:lineRule="exact"/>
        <w:ind w:firstLine="480" w:firstLine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3.本项目含三清、机油更换及废机油回收服务。</w:t>
      </w:r>
    </w:p>
    <w:p>
      <w:pPr>
        <w:keepNext w:val="0"/>
        <w:keepLines w:val="0"/>
        <w:pageBreakBefore w:val="0"/>
        <w:widowControl/>
        <w:numPr>
          <w:ilvl w:val="0"/>
          <w:numId w:val="0"/>
        </w:numPr>
        <w:tabs>
          <w:tab w:val="left" w:pos="1426"/>
          <w:tab w:val="center" w:pos="4882"/>
        </w:tabs>
        <w:kinsoku/>
        <w:wordWrap/>
        <w:overflowPunct/>
        <w:topLinePunct w:val="0"/>
        <w:autoSpaceDE/>
        <w:autoSpaceDN/>
        <w:bidi w:val="0"/>
        <w:adjustRightInd/>
        <w:snapToGrid/>
        <w:spacing w:line="560" w:lineRule="exact"/>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（二）商务要求</w:t>
      </w:r>
    </w:p>
    <w:p>
      <w:pPr>
        <w:keepNext w:val="0"/>
        <w:keepLines w:val="0"/>
        <w:pageBreakBefore w:val="0"/>
        <w:widowControl/>
        <w:numPr>
          <w:ilvl w:val="0"/>
          <w:numId w:val="2"/>
        </w:numPr>
        <w:tabs>
          <w:tab w:val="left" w:pos="1426"/>
          <w:tab w:val="center" w:pos="4882"/>
        </w:tabs>
        <w:kinsoku/>
        <w:wordWrap/>
        <w:overflowPunct/>
        <w:topLinePunct w:val="0"/>
        <w:autoSpaceDE/>
        <w:autoSpaceDN/>
        <w:bidi w:val="0"/>
        <w:adjustRightInd/>
        <w:snapToGrid/>
        <w:spacing w:line="560" w:lineRule="exact"/>
        <w:ind w:left="0" w:leftChars="0" w:firstLine="480" w:firstLine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服务时间：合同签定按甲方要求响应（具体以签订合同为准）。</w:t>
      </w:r>
    </w:p>
    <w:p>
      <w:pPr>
        <w:keepNext w:val="0"/>
        <w:keepLines w:val="0"/>
        <w:pageBreakBefore w:val="0"/>
        <w:widowControl/>
        <w:numPr>
          <w:ilvl w:val="0"/>
          <w:numId w:val="2"/>
        </w:numPr>
        <w:tabs>
          <w:tab w:val="left" w:pos="1426"/>
          <w:tab w:val="center" w:pos="4882"/>
        </w:tabs>
        <w:kinsoku/>
        <w:wordWrap/>
        <w:overflowPunct/>
        <w:topLinePunct w:val="0"/>
        <w:autoSpaceDE/>
        <w:autoSpaceDN/>
        <w:bidi w:val="0"/>
        <w:adjustRightInd/>
        <w:snapToGrid/>
        <w:spacing w:line="560" w:lineRule="exact"/>
        <w:ind w:left="0" w:leftChars="0" w:firstLine="480" w:firstLine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服务地点：贵州普定农村商业银行股份有限公司（用户指定地点）。</w:t>
      </w: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ab/>
      </w:r>
    </w:p>
    <w:p>
      <w:pPr>
        <w:keepNext w:val="0"/>
        <w:keepLines w:val="0"/>
        <w:pageBreakBefore w:val="0"/>
        <w:widowControl/>
        <w:numPr>
          <w:ilvl w:val="0"/>
          <w:numId w:val="2"/>
        </w:numPr>
        <w:tabs>
          <w:tab w:val="left" w:pos="1426"/>
          <w:tab w:val="center" w:pos="4882"/>
        </w:tabs>
        <w:kinsoku/>
        <w:wordWrap/>
        <w:overflowPunct/>
        <w:topLinePunct w:val="0"/>
        <w:autoSpaceDE/>
        <w:autoSpaceDN/>
        <w:bidi w:val="0"/>
        <w:adjustRightInd/>
        <w:snapToGrid/>
        <w:spacing w:line="560" w:lineRule="exact"/>
        <w:ind w:left="0" w:leftChars="0" w:firstLine="480" w:firstLine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技术支持：成交单位须安排专业技术人员对安装、保养及质保作技术支持。</w:t>
      </w:r>
    </w:p>
    <w:p>
      <w:pPr>
        <w:keepNext w:val="0"/>
        <w:keepLines w:val="0"/>
        <w:pageBreakBefore w:val="0"/>
        <w:widowControl/>
        <w:numPr>
          <w:ilvl w:val="0"/>
          <w:numId w:val="2"/>
        </w:numPr>
        <w:tabs>
          <w:tab w:val="left" w:pos="1426"/>
          <w:tab w:val="center" w:pos="4882"/>
        </w:tabs>
        <w:kinsoku/>
        <w:wordWrap/>
        <w:overflowPunct/>
        <w:topLinePunct w:val="0"/>
        <w:autoSpaceDE/>
        <w:autoSpaceDN/>
        <w:bidi w:val="0"/>
        <w:adjustRightInd/>
        <w:snapToGrid/>
        <w:spacing w:line="560" w:lineRule="exact"/>
        <w:ind w:left="0" w:leftChars="0" w:firstLine="480" w:firstLine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质保期：按厂家质保要求执行。</w:t>
      </w:r>
    </w:p>
    <w:p>
      <w:pPr>
        <w:keepNext w:val="0"/>
        <w:keepLines w:val="0"/>
        <w:pageBreakBefore w:val="0"/>
        <w:widowControl/>
        <w:numPr>
          <w:ilvl w:val="0"/>
          <w:numId w:val="2"/>
        </w:numPr>
        <w:tabs>
          <w:tab w:val="left" w:pos="1426"/>
          <w:tab w:val="center" w:pos="4882"/>
        </w:tabs>
        <w:kinsoku/>
        <w:wordWrap/>
        <w:overflowPunct/>
        <w:topLinePunct w:val="0"/>
        <w:autoSpaceDE/>
        <w:autoSpaceDN/>
        <w:bidi w:val="0"/>
        <w:adjustRightInd/>
        <w:snapToGrid/>
        <w:spacing w:line="560" w:lineRule="exact"/>
        <w:ind w:left="0" w:leftChars="0" w:firstLine="480" w:firstLine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报价要求：包含但不限于项目过程中的人员、交通、差旅、住宿、饮食、材料、税费等相关一切费用。</w:t>
      </w:r>
    </w:p>
    <w:p>
      <w:pPr>
        <w:keepNext w:val="0"/>
        <w:keepLines w:val="0"/>
        <w:pageBreakBefore w:val="0"/>
        <w:widowControl/>
        <w:numPr>
          <w:ilvl w:val="0"/>
          <w:numId w:val="0"/>
        </w:numPr>
        <w:tabs>
          <w:tab w:val="left" w:pos="1426"/>
          <w:tab w:val="center" w:pos="4882"/>
        </w:tabs>
        <w:kinsoku/>
        <w:wordWrap/>
        <w:overflowPunct/>
        <w:topLinePunct w:val="0"/>
        <w:autoSpaceDE/>
        <w:autoSpaceDN/>
        <w:bidi w:val="0"/>
        <w:adjustRightInd/>
        <w:snapToGrid/>
        <w:spacing w:line="560" w:lineRule="exact"/>
        <w:ind w:left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注：响应报价须以人民币报价。报价超过采购文件规定的预算单价进行无效标处理。报</w:t>
      </w:r>
    </w:p>
    <w:p>
      <w:pPr>
        <w:keepNext w:val="0"/>
        <w:keepLines w:val="0"/>
        <w:pageBreakBefore w:val="0"/>
        <w:widowControl/>
        <w:numPr>
          <w:ilvl w:val="0"/>
          <w:numId w:val="0"/>
        </w:numPr>
        <w:tabs>
          <w:tab w:val="left" w:pos="1426"/>
          <w:tab w:val="center" w:pos="4882"/>
        </w:tabs>
        <w:kinsoku/>
        <w:wordWrap/>
        <w:overflowPunct/>
        <w:topLinePunct w:val="0"/>
        <w:autoSpaceDE/>
        <w:autoSpaceDN/>
        <w:bidi w:val="0"/>
        <w:adjustRightInd/>
        <w:snapToGrid/>
        <w:spacing w:line="560" w:lineRule="exact"/>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价需包含总价及单价，单价汇总后与总价不一致的，以总价为准。</w:t>
      </w:r>
    </w:p>
    <w:p>
      <w:pPr>
        <w:keepNext w:val="0"/>
        <w:keepLines w:val="0"/>
        <w:pageBreakBefore w:val="0"/>
        <w:widowControl/>
        <w:numPr>
          <w:ilvl w:val="0"/>
          <w:numId w:val="2"/>
        </w:numPr>
        <w:tabs>
          <w:tab w:val="left" w:pos="1426"/>
          <w:tab w:val="center" w:pos="4882"/>
        </w:tabs>
        <w:kinsoku/>
        <w:wordWrap/>
        <w:overflowPunct/>
        <w:topLinePunct w:val="0"/>
        <w:autoSpaceDE/>
        <w:autoSpaceDN/>
        <w:bidi w:val="0"/>
        <w:adjustRightInd/>
        <w:snapToGrid/>
        <w:spacing w:line="560" w:lineRule="exact"/>
        <w:ind w:left="0" w:leftChars="0" w:firstLine="480" w:firstLine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付款方式：最终根据完成保养服务与中标单位所报单价（不在报价内的按照合理的市场价收取费用）进行结算后，对公账号进行拨付（具体以签订合同为准）。</w:t>
      </w:r>
    </w:p>
    <w:p>
      <w:pPr>
        <w:keepNext w:val="0"/>
        <w:keepLines w:val="0"/>
        <w:pageBreakBefore w:val="0"/>
        <w:widowControl/>
        <w:numPr>
          <w:ilvl w:val="0"/>
          <w:numId w:val="2"/>
        </w:numPr>
        <w:tabs>
          <w:tab w:val="left" w:pos="1426"/>
          <w:tab w:val="center" w:pos="4882"/>
        </w:tabs>
        <w:kinsoku/>
        <w:wordWrap/>
        <w:overflowPunct/>
        <w:topLinePunct w:val="0"/>
        <w:autoSpaceDE/>
        <w:autoSpaceDN/>
        <w:bidi w:val="0"/>
        <w:adjustRightInd/>
        <w:snapToGrid/>
        <w:spacing w:line="560" w:lineRule="exact"/>
        <w:ind w:left="0" w:leftChars="0" w:firstLine="480" w:firstLineChars="200"/>
        <w:jc w:val="both"/>
        <w:textAlignment w:val="baseline"/>
        <w:outlineLvl w:val="0"/>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pP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产品的质量、技术标准：按国家相关标准执行，没有国家相关规定的，按产品说明书相关标准执行。</w:t>
      </w:r>
    </w:p>
    <w:p>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r>
        <w:rPr>
          <w:rFonts w:hint="eastAsia" w:ascii="宋体" w:hAnsi="宋体" w:cs="宋体"/>
          <w:b/>
          <w:sz w:val="28"/>
          <w:szCs w:val="21"/>
          <w:lang w:val="en-US" w:eastAsia="zh-CN"/>
        </w:rPr>
        <w:t>二、磋商</w:t>
      </w:r>
      <w:r>
        <w:rPr>
          <w:rFonts w:hint="eastAsia" w:ascii="宋体" w:hAnsi="宋体" w:eastAsia="宋体" w:cs="宋体"/>
          <w:b/>
          <w:sz w:val="28"/>
          <w:szCs w:val="21"/>
          <w:lang w:val="en-US" w:eastAsia="zh-CN"/>
        </w:rPr>
        <w:t>文件（编制要求）</w:t>
      </w:r>
    </w:p>
    <w:p>
      <w:pPr>
        <w:pStyle w:val="13"/>
        <w:numPr>
          <w:ilvl w:val="0"/>
          <w:numId w:val="3"/>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营业执照正副本复印件</w:t>
      </w:r>
      <w:r>
        <w:rPr>
          <w:rFonts w:hint="eastAsia" w:asciiTheme="minorEastAsia" w:hAnsiTheme="minorEastAsia" w:eastAsiaTheme="minorEastAsia" w:cstheme="minorEastAsia"/>
          <w:sz w:val="24"/>
          <w:szCs w:val="24"/>
        </w:rPr>
        <w:t>报价表</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资质证明文件</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法定代表人身份证明原件及身份证复印件</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授权委托书原件及受托人的身份证复印件，载明联系人、联系电话、通信地址</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参与服务的人员名单、资格证书复印件</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服务机构关于与</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贵州普定农村商业银行股份有限公司</w:t>
      </w:r>
      <w:r>
        <w:rPr>
          <w:rFonts w:hint="eastAsia" w:asciiTheme="minorEastAsia" w:hAnsiTheme="minorEastAsia" w:eastAsiaTheme="minorEastAsia" w:cstheme="minorEastAsia"/>
          <w:sz w:val="24"/>
          <w:szCs w:val="24"/>
          <w:lang w:val="en-US" w:eastAsia="zh-CN"/>
        </w:rPr>
        <w:t>无法律上的利害关系声明、3年内未因违规执业被行政处罚或者行业处分的声明、无失信行为的声明</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服务方案，包括但不限于机构基本情况介绍、本机构相关工作经验、项目现场负责人工作经验、项目团队人员组成、本项目的工作计划和安排、报价等（报价须载明明确的收费金额）</w:t>
      </w:r>
    </w:p>
    <w:p>
      <w:pPr>
        <w:pStyle w:val="13"/>
        <w:numPr>
          <w:ilvl w:val="0"/>
          <w:numId w:val="3"/>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装订、密封、递交要求</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递交截止时间</w:t>
      </w:r>
      <w:r>
        <w:rPr>
          <w:rFonts w:hint="eastAsia" w:asciiTheme="minorEastAsia" w:hAnsiTheme="minorEastAsia" w:eastAsiaTheme="minorEastAsia" w:cstheme="minorEastAsia"/>
          <w:i w:val="0"/>
          <w:iCs w:val="0"/>
          <w:caps w:val="0"/>
          <w:color w:val="auto"/>
          <w:spacing w:val="0"/>
          <w:sz w:val="24"/>
          <w:szCs w:val="24"/>
          <w:shd w:val="clear" w:fill="FFFFFF"/>
        </w:rPr>
        <w:t>202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6</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24</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15</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rPr>
        <w:t>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p>
      <w:pPr>
        <w:pStyle w:val="15"/>
        <w:spacing w:beforeLines="0" w:afterLines="0" w:line="360" w:lineRule="exact"/>
        <w:jc w:val="center"/>
      </w:pPr>
      <w:r>
        <w:rPr>
          <w:rFonts w:hint="eastAsia" w:asciiTheme="minorEastAsia" w:hAnsiTheme="minorEastAsia" w:eastAsiaTheme="minorEastAsia" w:cstheme="minorEastAsia"/>
          <w:sz w:val="24"/>
          <w:szCs w:val="24"/>
        </w:rPr>
        <w:br w:type="page"/>
      </w:r>
      <w:bookmarkStart w:id="0" w:name="_Toc389620192"/>
      <w:bookmarkStart w:id="1" w:name="_Toc385992353"/>
      <w:bookmarkStart w:id="2" w:name="_Toc138581112"/>
      <w:bookmarkStart w:id="3" w:name="_Toc132254117"/>
      <w:bookmarkStart w:id="4" w:name="_Toc134953375"/>
      <w:bookmarkStart w:id="5" w:name="_Toc140467280"/>
      <w:bookmarkStart w:id="6" w:name="_Toc138581193"/>
      <w:bookmarkStart w:id="7" w:name="_Toc173680909"/>
      <w:bookmarkStart w:id="8" w:name="_Toc132253951"/>
      <w:bookmarkStart w:id="9" w:name="_Toc182068833"/>
      <w:bookmarkStart w:id="10" w:name="_Toc132254469"/>
      <w:r>
        <w:rPr>
          <w:rFonts w:hint="eastAsia" w:ascii="宋体" w:hAnsi="宋体" w:eastAsia="宋体" w:cs="宋体"/>
          <w:b/>
          <w:kern w:val="2"/>
          <w:sz w:val="36"/>
          <w:szCs w:val="24"/>
          <w:lang w:val="en-US" w:eastAsia="zh-CN" w:bidi="ar-SA"/>
        </w:rPr>
        <w:t>第三章 评审工作程序</w:t>
      </w:r>
    </w:p>
    <w:bookmarkEnd w:id="0"/>
    <w:bookmarkEnd w:id="1"/>
    <w:p>
      <w:pPr>
        <w:pStyle w:val="13"/>
        <w:numPr>
          <w:ilvl w:val="0"/>
          <w:numId w:val="4"/>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4"/>
        <w:numPr>
          <w:ilvl w:val="1"/>
          <w:numId w:val="4"/>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4"/>
        <w:numPr>
          <w:ilvl w:val="1"/>
          <w:numId w:val="4"/>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4"/>
        <w:numPr>
          <w:ilvl w:val="0"/>
          <w:numId w:val="5"/>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4"/>
        <w:numPr>
          <w:ilvl w:val="0"/>
          <w:numId w:val="5"/>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4"/>
        <w:numPr>
          <w:ilvl w:val="1"/>
          <w:numId w:val="4"/>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4"/>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2"/>
    <w:bookmarkEnd w:id="3"/>
    <w:bookmarkEnd w:id="4"/>
    <w:bookmarkEnd w:id="5"/>
    <w:bookmarkEnd w:id="6"/>
    <w:bookmarkEnd w:id="7"/>
    <w:bookmarkEnd w:id="8"/>
    <w:bookmarkEnd w:id="9"/>
    <w:bookmarkEnd w:id="10"/>
    <w:p>
      <w:pPr>
        <w:pStyle w:val="13"/>
        <w:numPr>
          <w:ilvl w:val="0"/>
          <w:numId w:val="4"/>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11"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4"/>
        <w:numPr>
          <w:ilvl w:val="1"/>
          <w:numId w:val="4"/>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4"/>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4"/>
        <w:numPr>
          <w:ilvl w:val="1"/>
          <w:numId w:val="4"/>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11"/>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tbl>
      <w:tblPr>
        <w:tblStyle w:val="8"/>
        <w:tblW w:w="5094" w:type="pct"/>
        <w:jc w:val="center"/>
        <w:tblLayout w:type="autofit"/>
        <w:tblCellMar>
          <w:top w:w="0" w:type="dxa"/>
          <w:left w:w="0" w:type="dxa"/>
          <w:bottom w:w="0" w:type="dxa"/>
          <w:right w:w="0" w:type="dxa"/>
        </w:tblCellMar>
      </w:tblPr>
      <w:tblGrid>
        <w:gridCol w:w="1404"/>
        <w:gridCol w:w="1690"/>
        <w:gridCol w:w="5772"/>
        <w:gridCol w:w="879"/>
      </w:tblGrid>
      <w:tr>
        <w:tblPrEx>
          <w:tblCellMar>
            <w:top w:w="0" w:type="dxa"/>
            <w:left w:w="0" w:type="dxa"/>
            <w:bottom w:w="0" w:type="dxa"/>
            <w:right w:w="0" w:type="dxa"/>
          </w:tblCellMar>
        </w:tblPrEx>
        <w:trPr>
          <w:trHeight w:val="254" w:hRule="atLeast"/>
          <w:jc w:val="center"/>
        </w:trPr>
        <w:tc>
          <w:tcPr>
            <w:tcW w:w="4548"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评分项</w:t>
            </w:r>
          </w:p>
        </w:tc>
        <w:tc>
          <w:tcPr>
            <w:tcW w:w="45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分值</w:t>
            </w:r>
          </w:p>
        </w:tc>
      </w:tr>
      <w:tr>
        <w:tblPrEx>
          <w:tblCellMar>
            <w:top w:w="0" w:type="dxa"/>
            <w:left w:w="0" w:type="dxa"/>
            <w:bottom w:w="0" w:type="dxa"/>
            <w:right w:w="0" w:type="dxa"/>
          </w:tblCellMar>
        </w:tblPrEx>
        <w:trPr>
          <w:trHeight w:val="862" w:hRule="atLeast"/>
          <w:jc w:val="center"/>
        </w:trPr>
        <w:tc>
          <w:tcPr>
            <w:tcW w:w="72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报价得分（30分）</w:t>
            </w:r>
          </w:p>
        </w:tc>
        <w:tc>
          <w:tcPr>
            <w:tcW w:w="3828" w:type="pct"/>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default"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投标报价得分＝有效投标人最低报价/有效投标人报价×30</w:t>
            </w:r>
          </w:p>
        </w:tc>
        <w:tc>
          <w:tcPr>
            <w:tcW w:w="45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0-30分</w:t>
            </w:r>
          </w:p>
        </w:tc>
      </w:tr>
      <w:tr>
        <w:tblPrEx>
          <w:tblCellMar>
            <w:top w:w="0" w:type="dxa"/>
            <w:left w:w="0" w:type="dxa"/>
            <w:bottom w:w="0" w:type="dxa"/>
            <w:right w:w="0" w:type="dxa"/>
          </w:tblCellMar>
        </w:tblPrEx>
        <w:trPr>
          <w:trHeight w:val="90" w:hRule="atLeast"/>
          <w:jc w:val="center"/>
        </w:trPr>
        <w:tc>
          <w:tcPr>
            <w:tcW w:w="72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技术分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（30分）</w:t>
            </w:r>
          </w:p>
        </w:tc>
        <w:tc>
          <w:tcPr>
            <w:tcW w:w="86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项目实施方案</w:t>
            </w:r>
          </w:p>
        </w:tc>
        <w:tc>
          <w:tcPr>
            <w:tcW w:w="296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编制针对本项目的实施方案，拟在项目中采取的服务措施及后续跟踪评价机制，根据供应商对该项目的方案进行评审：方案科学有效合理、流程详细、可行性高得30-26分；方案较有效合理、流程符合相关要求并切合实际、具有较好可行性的得25-10分，方案基本合理、勉强符合采购人需求、可行性较一般的得9-1分；不提供方案或方案不合理不切合实际的不得分。</w:t>
            </w:r>
          </w:p>
        </w:tc>
        <w:tc>
          <w:tcPr>
            <w:tcW w:w="45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0-30分</w:t>
            </w:r>
          </w:p>
        </w:tc>
      </w:tr>
      <w:tr>
        <w:tblPrEx>
          <w:tblCellMar>
            <w:top w:w="0" w:type="dxa"/>
            <w:left w:w="0" w:type="dxa"/>
            <w:bottom w:w="0" w:type="dxa"/>
            <w:right w:w="0" w:type="dxa"/>
          </w:tblCellMar>
        </w:tblPrEx>
        <w:trPr>
          <w:trHeight w:val="1146" w:hRule="atLeast"/>
          <w:jc w:val="center"/>
        </w:trPr>
        <w:tc>
          <w:tcPr>
            <w:tcW w:w="720"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商务分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（40分）</w:t>
            </w:r>
          </w:p>
        </w:tc>
        <w:tc>
          <w:tcPr>
            <w:tcW w:w="86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相关业绩</w:t>
            </w:r>
          </w:p>
        </w:tc>
        <w:tc>
          <w:tcPr>
            <w:tcW w:w="296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提供2021年1月至今类似业绩，每提供一个得2.5分。最多得5分。（提供合同首末页及关键信息页复印件。）</w:t>
            </w:r>
          </w:p>
        </w:tc>
        <w:tc>
          <w:tcPr>
            <w:tcW w:w="45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0-5分</w:t>
            </w:r>
          </w:p>
        </w:tc>
      </w:tr>
      <w:tr>
        <w:tblPrEx>
          <w:tblCellMar>
            <w:top w:w="0" w:type="dxa"/>
            <w:left w:w="0" w:type="dxa"/>
            <w:bottom w:w="0" w:type="dxa"/>
            <w:right w:w="0" w:type="dxa"/>
          </w:tblCellMar>
        </w:tblPrEx>
        <w:trPr>
          <w:trHeight w:val="1301" w:hRule="atLeast"/>
          <w:jc w:val="center"/>
        </w:trPr>
        <w:tc>
          <w:tcPr>
            <w:tcW w:w="720" w:type="pct"/>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p>
        </w:tc>
        <w:tc>
          <w:tcPr>
            <w:tcW w:w="86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jc w:val="center"/>
              <w:textAlignment w:val="bottom"/>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rPr>
              <w:t>服务承诺</w:t>
            </w:r>
          </w:p>
        </w:tc>
        <w:tc>
          <w:tcPr>
            <w:tcW w:w="296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textAlignment w:val="bottom"/>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rPr>
              <w:t>竞选单位书面承诺无条件配合采购人工作，同时在合同履行过程中未按采购文件要求提供服务的，愿接受虚假应标的处罚，提供承诺函得10分，不提供不得分。</w:t>
            </w:r>
          </w:p>
        </w:tc>
        <w:tc>
          <w:tcPr>
            <w:tcW w:w="45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0-10分</w:t>
            </w:r>
          </w:p>
        </w:tc>
      </w:tr>
      <w:tr>
        <w:tblPrEx>
          <w:tblCellMar>
            <w:top w:w="0" w:type="dxa"/>
            <w:left w:w="0" w:type="dxa"/>
            <w:bottom w:w="0" w:type="dxa"/>
            <w:right w:w="0" w:type="dxa"/>
          </w:tblCellMar>
        </w:tblPrEx>
        <w:trPr>
          <w:trHeight w:val="761" w:hRule="atLeast"/>
          <w:jc w:val="center"/>
        </w:trPr>
        <w:tc>
          <w:tcPr>
            <w:tcW w:w="720" w:type="pct"/>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p>
        </w:tc>
        <w:tc>
          <w:tcPr>
            <w:tcW w:w="86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jc w:val="center"/>
              <w:textAlignment w:val="bottom"/>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rPr>
              <w:t>投标文件的完整性和规范性</w:t>
            </w:r>
          </w:p>
        </w:tc>
        <w:tc>
          <w:tcPr>
            <w:tcW w:w="296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textAlignment w:val="bottom"/>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rPr>
              <w:t>投标文件制作完整、清晰、规范的得5分。</w:t>
            </w:r>
          </w:p>
        </w:tc>
        <w:tc>
          <w:tcPr>
            <w:tcW w:w="45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jc w:val="center"/>
              <w:textAlignment w:val="bottom"/>
              <w:rPr>
                <w:rFonts w:hint="eastAsia" w:ascii="仿宋" w:hAnsi="仿宋" w:eastAsia="仿宋" w:cs="仿宋"/>
                <w:color w:val="auto"/>
                <w:kern w:val="0"/>
                <w:sz w:val="24"/>
                <w:szCs w:val="24"/>
                <w:highlight w:val="none"/>
                <w:u w:val="none"/>
                <w:lang w:val="en-US" w:eastAsia="zh-CN" w:bidi="ar-SA"/>
              </w:rPr>
            </w:pPr>
            <w:r>
              <w:rPr>
                <w:rFonts w:hint="eastAsia" w:ascii="仿宋" w:hAnsi="仿宋" w:eastAsia="仿宋" w:cs="仿宋"/>
                <w:color w:val="auto"/>
                <w:kern w:val="0"/>
                <w:sz w:val="24"/>
                <w:szCs w:val="24"/>
                <w:highlight w:val="none"/>
                <w:u w:val="none"/>
                <w:lang w:val="en-US" w:eastAsia="zh-CN"/>
              </w:rPr>
              <w:t>0-5分</w:t>
            </w:r>
          </w:p>
        </w:tc>
      </w:tr>
      <w:tr>
        <w:tblPrEx>
          <w:tblCellMar>
            <w:top w:w="0" w:type="dxa"/>
            <w:left w:w="0" w:type="dxa"/>
            <w:bottom w:w="0" w:type="dxa"/>
            <w:right w:w="0" w:type="dxa"/>
          </w:tblCellMar>
        </w:tblPrEx>
        <w:trPr>
          <w:trHeight w:val="852" w:hRule="atLeast"/>
          <w:jc w:val="center"/>
        </w:trPr>
        <w:tc>
          <w:tcPr>
            <w:tcW w:w="720" w:type="pct"/>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p>
        </w:tc>
        <w:tc>
          <w:tcPr>
            <w:tcW w:w="86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质量承诺</w:t>
            </w:r>
          </w:p>
        </w:tc>
        <w:tc>
          <w:tcPr>
            <w:tcW w:w="296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竞选单位书面承诺提供的货物必须是正规厂家生产的合格全新产品，符合国家规定的相关质量标准，货物必须是原装，检验时应完好，无碰撞伤，配置与清单相符，有检验合格证及其它配套资料等。提供承诺函得10分，不提供不得分。</w:t>
            </w:r>
          </w:p>
        </w:tc>
        <w:tc>
          <w:tcPr>
            <w:tcW w:w="45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0-10分</w:t>
            </w:r>
          </w:p>
        </w:tc>
      </w:tr>
      <w:tr>
        <w:tblPrEx>
          <w:tblCellMar>
            <w:top w:w="0" w:type="dxa"/>
            <w:left w:w="0" w:type="dxa"/>
            <w:bottom w:w="0" w:type="dxa"/>
            <w:right w:w="0" w:type="dxa"/>
          </w:tblCellMar>
        </w:tblPrEx>
        <w:trPr>
          <w:trHeight w:val="680" w:hRule="atLeast"/>
          <w:jc w:val="center"/>
        </w:trPr>
        <w:tc>
          <w:tcPr>
            <w:tcW w:w="720" w:type="pct"/>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jc w:val="center"/>
              <w:textAlignment w:val="bottom"/>
              <w:rPr>
                <w:rFonts w:hint="eastAsia" w:ascii="仿宋" w:hAnsi="仿宋" w:eastAsia="仿宋" w:cs="仿宋"/>
                <w:color w:val="auto"/>
                <w:kern w:val="0"/>
                <w:sz w:val="24"/>
                <w:szCs w:val="24"/>
                <w:highlight w:val="none"/>
                <w:u w:val="none"/>
                <w:lang w:val="en-US" w:eastAsia="zh-CN"/>
              </w:rPr>
            </w:pPr>
          </w:p>
        </w:tc>
        <w:tc>
          <w:tcPr>
            <w:tcW w:w="86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服务响应时间</w:t>
            </w:r>
          </w:p>
        </w:tc>
        <w:tc>
          <w:tcPr>
            <w:tcW w:w="296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1.承诺1小时内到达现场并解决相关技术问题得10分；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2.承诺2小时内到达现场并解决相关技术问题得6分；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3.承诺3小时内到达现场并解决相关技术问题得3分；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4.承诺4小时内到达现场并解决相关技术问题得2分；</w:t>
            </w:r>
          </w:p>
          <w:p>
            <w:pPr>
              <w:keepNext w:val="0"/>
              <w:keepLines w:val="0"/>
              <w:widowControl/>
              <w:suppressLineNumbers w:val="0"/>
              <w:autoSpaceDE w:val="0"/>
              <w:autoSpaceDN w:val="0"/>
              <w:adjustRightInd w:val="0"/>
              <w:snapToGrid w:val="0"/>
              <w:spacing w:before="0" w:beforeAutospacing="0" w:after="0" w:afterAutospacing="0" w:line="300" w:lineRule="exact"/>
              <w:ind w:left="0" w:right="53"/>
              <w:textAlignment w:val="bottom"/>
              <w:rPr>
                <w:rFonts w:hint="default"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 xml:space="preserve">5.承诺5小时及以上到达现场并解决相关技术问题得1分。  </w:t>
            </w:r>
          </w:p>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未提供售后服务响应时间承诺的不得分。</w:t>
            </w:r>
          </w:p>
        </w:tc>
        <w:tc>
          <w:tcPr>
            <w:tcW w:w="45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utoSpaceDE w:val="0"/>
              <w:autoSpaceDN w:val="0"/>
              <w:adjustRightInd w:val="0"/>
              <w:snapToGrid w:val="0"/>
              <w:spacing w:before="0" w:beforeAutospacing="0" w:after="0" w:afterAutospacing="0" w:line="300" w:lineRule="exact"/>
              <w:ind w:left="0" w:leftChars="0" w:right="53" w:rightChars="0"/>
              <w:jc w:val="center"/>
              <w:textAlignment w:val="bottom"/>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0-10分</w:t>
            </w:r>
          </w:p>
        </w:tc>
      </w:tr>
    </w:tbl>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6"/>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ascii="宋体" w:hAnsi="宋体"/>
          <w:u w:val="single"/>
        </w:rPr>
      </w:pPr>
      <w:r>
        <w:rPr>
          <w:rFonts w:hint="eastAsia" w:ascii="宋体" w:hAnsi="宋体"/>
        </w:rPr>
        <w:t>身份证号：</w:t>
      </w:r>
      <w:r>
        <w:rPr>
          <w:rFonts w:ascii="宋体" w:hAnsi="宋体"/>
          <w:u w:val="single"/>
        </w:rPr>
        <w:t xml:space="preserve"> </w:t>
      </w:r>
    </w:p>
    <w:tbl>
      <w:tblPr>
        <w:tblStyle w:val="9"/>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r>
        <w:rPr>
          <w:rFonts w:ascii="宋体" w:hAnsi="宋体"/>
          <w:u w:val="single"/>
        </w:rPr>
        <w:t xml:space="preserve">                     </w:t>
      </w:r>
    </w:p>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widowControl/>
        <w:snapToGrid w:val="0"/>
        <w:spacing w:before="0" w:beforeAutospacing="0" w:after="0" w:afterAutospacing="0" w:line="400" w:lineRule="exact"/>
        <w:ind w:left="210" w:leftChars="100"/>
        <w:jc w:val="left"/>
        <w:textAlignment w:val="baseline"/>
        <w:rPr>
          <w:rFonts w:hint="eastAsia" w:ascii="仿宋" w:hAnsi="仿宋" w:eastAsia="仿宋" w:cs="仿宋"/>
          <w:b/>
          <w:i w:val="0"/>
          <w:caps w:val="0"/>
          <w:color w:val="auto"/>
          <w:spacing w:val="0"/>
          <w:w w:val="100"/>
          <w:kern w:val="2"/>
          <w:sz w:val="21"/>
          <w:szCs w:val="21"/>
          <w:highlight w:val="none"/>
          <w:lang w:val="en-US" w:eastAsia="zh-CN" w:bidi="ar-SA"/>
        </w:rPr>
      </w:pPr>
      <w:r>
        <w:rPr>
          <w:rFonts w:hint="eastAsia" w:ascii="仿宋" w:hAnsi="仿宋" w:eastAsia="仿宋" w:cs="仿宋"/>
          <w:b/>
          <w:i w:val="0"/>
          <w:caps w:val="0"/>
          <w:color w:val="auto"/>
          <w:spacing w:val="0"/>
          <w:w w:val="100"/>
          <w:kern w:val="2"/>
          <w:sz w:val="21"/>
          <w:szCs w:val="21"/>
          <w:highlight w:val="none"/>
          <w:lang w:val="en-US" w:eastAsia="zh-CN" w:bidi="ar-SA"/>
        </w:rPr>
        <w:t>竞选人名称：</w:t>
      </w:r>
    </w:p>
    <w:tbl>
      <w:tblPr>
        <w:tblStyle w:val="8"/>
        <w:tblW w:w="97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265"/>
        <w:gridCol w:w="2709"/>
        <w:gridCol w:w="2453"/>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30kw柴油发电机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100kw柴油发电机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300kw柴油发电机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柴油滤清器</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机油滤清器</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油水分离器</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汽油同步发电机</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汽油发电机6kw</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钼磁合金合成柴机油</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18LSAA20W/50</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美冠防冻液</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18L</w:t>
            </w:r>
          </w:p>
        </w:tc>
        <w:tc>
          <w:tcPr>
            <w:tcW w:w="2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4"/>
                <w:szCs w:val="24"/>
                <w:u w:val="none"/>
                <w:lang w:val="en-US" w:eastAsia="zh-CN" w:bidi="ar"/>
              </w:rPr>
              <w:t>单价合</w:t>
            </w:r>
            <w:r>
              <w:rPr>
                <w:rFonts w:hint="eastAsia" w:ascii="宋体" w:hAnsi="宋体" w:eastAsia="宋体" w:cs="宋体"/>
                <w:i w:val="0"/>
                <w:iCs w:val="0"/>
                <w:color w:val="000000"/>
                <w:kern w:val="0"/>
                <w:sz w:val="24"/>
                <w:szCs w:val="24"/>
                <w:u w:val="none"/>
                <w:lang w:val="en-US" w:eastAsia="zh-CN" w:bidi="ar"/>
              </w:rPr>
              <w:t>计</w:t>
            </w:r>
          </w:p>
        </w:tc>
        <w:tc>
          <w:tcPr>
            <w:tcW w:w="66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97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400" w:lineRule="exact"/>
              <w:ind w:left="0" w:right="0"/>
              <w:jc w:val="both"/>
              <w:rPr>
                <w:rFonts w:hint="eastAsia" w:ascii="宋体" w:hAnsi="宋体" w:eastAsia="宋体" w:cs="宋体"/>
                <w:b w:val="0"/>
                <w:bCs/>
                <w:sz w:val="24"/>
                <w:szCs w:val="24"/>
              </w:rPr>
            </w:pPr>
            <w:r>
              <w:rPr>
                <w:rFonts w:hint="eastAsia" w:ascii="宋体" w:hAnsi="宋体" w:eastAsia="宋体" w:cs="宋体"/>
                <w:b w:val="0"/>
                <w:bCs/>
                <w:sz w:val="24"/>
                <w:szCs w:val="24"/>
              </w:rPr>
              <w:t>注意事项：</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w:t>
            </w:r>
            <w:r>
              <w:rPr>
                <w:rFonts w:hint="eastAsia" w:ascii="宋体" w:hAnsi="宋体" w:eastAsia="宋体" w:cs="宋体"/>
                <w:b w:val="0"/>
                <w:bCs/>
                <w:sz w:val="24"/>
                <w:szCs w:val="24"/>
                <w:highlight w:val="yellow"/>
                <w:lang w:eastAsia="zh-CN"/>
              </w:rPr>
              <w:t>单价合计报价仅作为竞选依据，最终以实际工程量及对应单价进行结算。</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参数严格按照采购人要求提供，作为验收的唯一依据。</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.报价包含设备费、安装费、培训费、运输费、调试费、税金、成交服务费等投标人完成本项目所需的一切费用，业主方不再支付其它费用。投标报价估算错误等引起的风险由投标人自行承担。</w:t>
            </w:r>
          </w:p>
        </w:tc>
      </w:tr>
    </w:tbl>
    <w:p>
      <w:pPr>
        <w:widowControl/>
        <w:snapToGrid w:val="0"/>
        <w:spacing w:before="240" w:beforeAutospacing="0" w:after="240" w:afterAutospacing="0" w:line="300" w:lineRule="exact"/>
        <w:jc w:val="left"/>
        <w:textAlignment w:val="baseline"/>
        <w:rPr>
          <w:rFonts w:hint="eastAsia" w:ascii="仿宋" w:hAnsi="仿宋" w:eastAsia="仿宋" w:cs="仿宋"/>
          <w:b/>
          <w:i w:val="0"/>
          <w:caps w:val="0"/>
          <w:color w:val="auto"/>
          <w:spacing w:val="0"/>
          <w:w w:val="100"/>
          <w:kern w:val="2"/>
          <w:sz w:val="22"/>
          <w:szCs w:val="22"/>
          <w:highlight w:val="none"/>
          <w:lang w:val="en-US" w:eastAsia="zh-CN" w:bidi="ar-SA"/>
        </w:rPr>
      </w:pPr>
      <w:r>
        <w:rPr>
          <w:rFonts w:hint="eastAsia" w:ascii="仿宋" w:hAnsi="仿宋" w:eastAsia="仿宋" w:cs="仿宋"/>
          <w:b/>
          <w:i w:val="0"/>
          <w:caps w:val="0"/>
          <w:color w:val="auto"/>
          <w:spacing w:val="0"/>
          <w:w w:val="100"/>
          <w:kern w:val="2"/>
          <w:sz w:val="22"/>
          <w:szCs w:val="22"/>
          <w:highlight w:val="none"/>
          <w:lang w:val="en-US" w:eastAsia="zh-CN" w:bidi="ar-SA"/>
        </w:rPr>
        <w:t>注：本表所填报价均应包括其完成维修维护及服务的交付期限内所有费用，报价包含耗材费、人员工资、包装、运输、安装、调试、验收、税费、利润等所有费用，业主方不再支付其它费用。</w:t>
      </w:r>
    </w:p>
    <w:p>
      <w:pPr>
        <w:widowControl/>
        <w:snapToGrid w:val="0"/>
        <w:spacing w:before="240" w:beforeAutospacing="0" w:after="240" w:afterAutospacing="0" w:line="300" w:lineRule="exact"/>
        <w:jc w:val="left"/>
        <w:textAlignment w:val="baseline"/>
        <w:rPr>
          <w:rFonts w:hint="eastAsia" w:ascii="仿宋" w:hAnsi="仿宋" w:eastAsia="仿宋" w:cs="仿宋"/>
          <w:b/>
          <w:i w:val="0"/>
          <w:caps w:val="0"/>
          <w:color w:val="auto"/>
          <w:spacing w:val="0"/>
          <w:w w:val="100"/>
          <w:kern w:val="2"/>
          <w:sz w:val="21"/>
          <w:szCs w:val="21"/>
          <w:highlight w:val="none"/>
          <w:lang w:val="en-US" w:eastAsia="zh-CN" w:bidi="ar-SA"/>
        </w:rPr>
      </w:pPr>
      <w:r>
        <w:rPr>
          <w:rFonts w:hint="eastAsia" w:ascii="仿宋" w:hAnsi="仿宋" w:eastAsia="仿宋" w:cs="仿宋"/>
          <w:b/>
          <w:i w:val="0"/>
          <w:caps w:val="0"/>
          <w:color w:val="auto"/>
          <w:spacing w:val="0"/>
          <w:w w:val="100"/>
          <w:kern w:val="2"/>
          <w:sz w:val="21"/>
          <w:szCs w:val="21"/>
          <w:highlight w:val="none"/>
          <w:lang w:val="en-US" w:eastAsia="zh-CN" w:bidi="ar-SA"/>
        </w:rPr>
        <w:t xml:space="preserve">竞选人名称（加盖公章）：  </w:t>
      </w:r>
      <w:r>
        <w:rPr>
          <w:rFonts w:hint="eastAsia" w:ascii="仿宋" w:hAnsi="仿宋" w:eastAsia="仿宋" w:cs="仿宋"/>
          <w:b/>
          <w:bCs/>
          <w:i w:val="0"/>
          <w:caps w:val="0"/>
          <w:color w:val="auto"/>
          <w:spacing w:val="0"/>
          <w:w w:val="100"/>
          <w:kern w:val="2"/>
          <w:sz w:val="21"/>
          <w:szCs w:val="21"/>
          <w:highlight w:val="none"/>
          <w:lang w:val="en-US" w:eastAsia="zh-CN" w:bidi="ar-SA"/>
        </w:rPr>
        <w:t xml:space="preserve">                     </w:t>
      </w:r>
      <w:r>
        <w:rPr>
          <w:rFonts w:hint="eastAsia" w:ascii="仿宋" w:hAnsi="仿宋" w:eastAsia="仿宋" w:cs="仿宋"/>
          <w:b/>
          <w:i w:val="0"/>
          <w:caps w:val="0"/>
          <w:color w:val="auto"/>
          <w:spacing w:val="0"/>
          <w:w w:val="100"/>
          <w:kern w:val="2"/>
          <w:sz w:val="21"/>
          <w:szCs w:val="21"/>
          <w:highlight w:val="none"/>
          <w:lang w:val="en-US" w:eastAsia="zh-CN" w:bidi="ar-SA"/>
        </w:rPr>
        <w:t>法定代表人或其代理人（签字）：</w:t>
      </w:r>
    </w:p>
    <w:p>
      <w:pPr>
        <w:widowControl/>
        <w:snapToGrid w:val="0"/>
        <w:spacing w:before="240" w:beforeAutospacing="0" w:after="240" w:afterAutospacing="0" w:line="300" w:lineRule="exact"/>
        <w:jc w:val="left"/>
        <w:textAlignment w:val="baseline"/>
        <w:rPr>
          <w:rFonts w:hint="eastAsia" w:ascii="仿宋" w:hAnsi="仿宋" w:eastAsia="仿宋" w:cs="仿宋"/>
          <w:b/>
          <w:bCs/>
          <w:i w:val="0"/>
          <w:caps w:val="0"/>
          <w:color w:val="auto"/>
          <w:spacing w:val="0"/>
          <w:w w:val="100"/>
          <w:kern w:val="2"/>
          <w:sz w:val="21"/>
          <w:szCs w:val="21"/>
          <w:highlight w:val="none"/>
          <w:lang w:val="en-US" w:eastAsia="zh-CN" w:bidi="ar-SA"/>
        </w:rPr>
      </w:pPr>
    </w:p>
    <w:p>
      <w:pPr>
        <w:widowControl/>
        <w:snapToGrid w:val="0"/>
        <w:spacing w:before="240" w:beforeAutospacing="0" w:after="240" w:afterAutospacing="0" w:line="300" w:lineRule="exact"/>
        <w:jc w:val="left"/>
        <w:textAlignment w:val="baseline"/>
        <w:rPr>
          <w:rFonts w:hint="eastAsia" w:ascii="仿宋" w:hAnsi="仿宋" w:eastAsia="仿宋" w:cs="仿宋"/>
          <w:b w:val="0"/>
          <w:i w:val="0"/>
          <w:caps w:val="0"/>
          <w:color w:val="auto"/>
          <w:spacing w:val="0"/>
          <w:w w:val="100"/>
          <w:kern w:val="2"/>
          <w:sz w:val="21"/>
          <w:szCs w:val="21"/>
          <w:highlight w:val="none"/>
          <w:lang w:val="en-US" w:eastAsia="zh-CN" w:bidi="ar-SA"/>
        </w:rPr>
      </w:pPr>
      <w:r>
        <w:rPr>
          <w:rFonts w:hint="eastAsia" w:ascii="仿宋" w:hAnsi="仿宋" w:eastAsia="仿宋" w:cs="仿宋"/>
          <w:b/>
          <w:bCs/>
          <w:i w:val="0"/>
          <w:caps w:val="0"/>
          <w:color w:val="auto"/>
          <w:spacing w:val="0"/>
          <w:w w:val="100"/>
          <w:kern w:val="2"/>
          <w:sz w:val="21"/>
          <w:szCs w:val="21"/>
          <w:highlight w:val="none"/>
          <w:lang w:val="en-US" w:eastAsia="zh-CN" w:bidi="ar-SA"/>
        </w:rPr>
        <w:t>投标日期：                                     联系电话：</w:t>
      </w: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b/>
          <w:sz w:val="32"/>
        </w:rPr>
      </w:pPr>
      <w:r>
        <w:rPr>
          <w:rFonts w:hint="eastAsia"/>
          <w:b/>
          <w:sz w:val="32"/>
          <w:lang w:val="en-US" w:eastAsia="zh-CN"/>
        </w:rPr>
        <w:t>三</w:t>
      </w:r>
      <w:r>
        <w:rPr>
          <w:rFonts w:hint="eastAsia"/>
          <w:b/>
          <w:sz w:val="32"/>
        </w:rPr>
        <w:t>、服务方案</w:t>
      </w:r>
    </w:p>
    <w:p>
      <w:pPr>
        <w:pStyle w:val="6"/>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6"/>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2"/>
        <w:jc w:val="center"/>
        <w:rPr>
          <w:rFonts w:hint="eastAsia" w:ascii="宋体" w:hAnsi="宋体" w:eastAsia="宋体" w:cs="宋体"/>
        </w:rPr>
      </w:pPr>
      <w:r>
        <w:rPr>
          <w:rFonts w:hint="eastAsia" w:ascii="宋体" w:hAnsi="宋体" w:eastAsia="宋体" w:cs="宋体"/>
          <w:b/>
          <w:sz w:val="32"/>
          <w:lang w:val="en-US" w:eastAsia="zh-CN"/>
        </w:rPr>
        <w:t>五</w:t>
      </w:r>
      <w:r>
        <w:rPr>
          <w:rFonts w:hint="eastAsia" w:ascii="宋体" w:hAnsi="宋体" w:eastAsia="宋体" w:cs="宋体"/>
          <w:b/>
          <w:sz w:val="32"/>
        </w:rPr>
        <w:t>、</w:t>
      </w: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rPr>
          <w:rStyle w:val="12"/>
          <w:rFonts w:ascii="宋体"/>
          <w:b/>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800" w:lineRule="exact"/>
        <w:ind w:right="-4" w:rightChars="-2"/>
        <w:jc w:val="center"/>
        <w:rPr>
          <w:rFonts w:ascii="宋体" w:hAnsi="宋体" w:cs="宋体"/>
          <w:b/>
          <w:position w:val="8"/>
          <w:sz w:val="44"/>
          <w:szCs w:val="44"/>
        </w:rPr>
      </w:pPr>
      <w:r>
        <w:rPr>
          <w:rFonts w:hint="eastAsia" w:ascii="宋体" w:hAnsi="宋体" w:cs="宋体"/>
          <w:b/>
          <w:position w:val="8"/>
          <w:sz w:val="44"/>
          <w:szCs w:val="44"/>
        </w:rPr>
        <w:t>最 终 报 价 函</w:t>
      </w:r>
    </w:p>
    <w:p>
      <w:pPr>
        <w:spacing w:line="500" w:lineRule="exact"/>
        <w:ind w:right="-4" w:rightChars="-2" w:firstLine="480" w:firstLineChars="200"/>
        <w:jc w:val="left"/>
        <w:rPr>
          <w:rFonts w:hint="eastAsia" w:ascii="宋体" w:hAnsi="宋体" w:cs="宋体"/>
          <w:position w:val="8"/>
          <w:sz w:val="24"/>
          <w:szCs w:val="24"/>
        </w:rPr>
      </w:pPr>
    </w:p>
    <w:p>
      <w:pPr>
        <w:spacing w:line="500" w:lineRule="exact"/>
        <w:ind w:right="-4" w:rightChars="-2" w:firstLine="480" w:firstLineChars="200"/>
        <w:jc w:val="left"/>
        <w:rPr>
          <w:rFonts w:hint="eastAsia" w:ascii="宋体" w:hAnsi="宋体" w:cs="宋体"/>
          <w:position w:val="8"/>
          <w:sz w:val="24"/>
          <w:szCs w:val="24"/>
        </w:rPr>
      </w:pPr>
      <w:r>
        <w:rPr>
          <w:rFonts w:hint="eastAsia" w:ascii="宋体" w:hAnsi="宋体" w:cs="宋体"/>
          <w:position w:val="8"/>
          <w:sz w:val="24"/>
          <w:szCs w:val="24"/>
        </w:rPr>
        <w:t>我单位</w:t>
      </w:r>
      <w:r>
        <w:rPr>
          <w:rFonts w:hint="eastAsia" w:ascii="宋体" w:hAnsi="宋体" w:cs="宋体"/>
          <w:position w:val="8"/>
          <w:sz w:val="24"/>
          <w:szCs w:val="24"/>
          <w:lang w:eastAsia="zh-CN"/>
        </w:rPr>
        <w:t>最终</w:t>
      </w:r>
      <w:r>
        <w:rPr>
          <w:rFonts w:hint="eastAsia" w:ascii="宋体" w:hAnsi="宋体" w:cs="宋体"/>
          <w:position w:val="8"/>
          <w:sz w:val="24"/>
          <w:szCs w:val="24"/>
        </w:rPr>
        <w:t>愿意以</w:t>
      </w:r>
      <w:r>
        <w:rPr>
          <w:rFonts w:hint="eastAsia" w:ascii="宋体" w:hAnsi="宋体" w:cs="宋体"/>
          <w:position w:val="8"/>
          <w:sz w:val="24"/>
          <w:szCs w:val="24"/>
          <w:u w:val="none"/>
          <w:lang w:val="en-US" w:eastAsia="zh-CN"/>
        </w:rPr>
        <w:t>单价合计</w:t>
      </w:r>
      <w:r>
        <w:rPr>
          <w:rFonts w:hint="eastAsia" w:ascii="宋体" w:hAnsi="宋体" w:cs="宋体"/>
          <w:position w:val="8"/>
          <w:sz w:val="24"/>
          <w:szCs w:val="24"/>
          <w:u w:val="single"/>
          <w:lang w:val="en-US" w:eastAsia="zh-CN"/>
        </w:rPr>
        <w:t xml:space="preserve">          </w:t>
      </w:r>
      <w:r>
        <w:rPr>
          <w:rFonts w:hint="eastAsia" w:ascii="宋体" w:hAnsi="宋体" w:cs="宋体"/>
          <w:position w:val="8"/>
          <w:sz w:val="24"/>
          <w:szCs w:val="24"/>
          <w:u w:val="none"/>
          <w:lang w:val="en-US" w:eastAsia="zh-CN"/>
        </w:rPr>
        <w:t>元（大写：）</w:t>
      </w:r>
      <w:r>
        <w:rPr>
          <w:rFonts w:hint="eastAsia" w:ascii="宋体" w:hAnsi="宋体" w:cs="宋体"/>
          <w:position w:val="8"/>
          <w:sz w:val="24"/>
          <w:szCs w:val="24"/>
        </w:rPr>
        <w:t>承接（项目</w:t>
      </w:r>
      <w:r>
        <w:rPr>
          <w:rFonts w:hint="eastAsia" w:ascii="宋体" w:hAnsi="宋体" w:cs="宋体"/>
          <w:position w:val="8"/>
          <w:sz w:val="24"/>
          <w:szCs w:val="24"/>
          <w:lang w:eastAsia="zh-CN"/>
        </w:rPr>
        <w:t>名称</w:t>
      </w:r>
      <w:r>
        <w:rPr>
          <w:rFonts w:hint="eastAsia" w:ascii="宋体" w:hAnsi="宋体" w:cs="宋体"/>
          <w:position w:val="8"/>
          <w:sz w:val="24"/>
          <w:szCs w:val="24"/>
        </w:rPr>
        <w:t>：</w:t>
      </w:r>
      <w:r>
        <w:rPr>
          <w:rFonts w:hint="eastAsia" w:ascii="宋体" w:hAnsi="宋体" w:cs="宋体"/>
          <w:position w:val="8"/>
          <w:sz w:val="24"/>
          <w:szCs w:val="24"/>
          <w:lang w:val="en-US" w:eastAsia="zh-CN"/>
        </w:rPr>
        <w:t>贵州普定农村商业银行股份有限公司支行发电机维修保养项目</w:t>
      </w:r>
      <w:r>
        <w:rPr>
          <w:rFonts w:hint="eastAsia" w:ascii="宋体" w:hAnsi="宋体" w:cs="宋体"/>
          <w:position w:val="8"/>
          <w:sz w:val="24"/>
          <w:szCs w:val="24"/>
        </w:rPr>
        <w:t>）竞争性磋商项目，并保证按磋商文件规定及承诺提供服务。</w:t>
      </w:r>
    </w:p>
    <w:p>
      <w:pPr>
        <w:pStyle w:val="3"/>
        <w:rPr>
          <w:rFonts w:hint="eastAsia"/>
          <w:sz w:val="24"/>
          <w:szCs w:val="24"/>
        </w:rPr>
      </w:pPr>
    </w:p>
    <w:p>
      <w:pPr>
        <w:spacing w:line="500" w:lineRule="exact"/>
        <w:ind w:right="-4" w:rightChars="-2" w:firstLine="480" w:firstLineChars="200"/>
        <w:jc w:val="left"/>
        <w:rPr>
          <w:rFonts w:ascii="宋体" w:hAnsi="宋体" w:cs="宋体"/>
          <w:position w:val="8"/>
          <w:sz w:val="24"/>
          <w:szCs w:val="24"/>
        </w:rPr>
      </w:pPr>
    </w:p>
    <w:p>
      <w:pPr>
        <w:spacing w:line="500" w:lineRule="exact"/>
        <w:ind w:right="-500"/>
        <w:rPr>
          <w:rFonts w:ascii="宋体" w:hAnsi="宋体" w:cs="宋体"/>
          <w:sz w:val="24"/>
          <w:szCs w:val="24"/>
        </w:rPr>
      </w:pPr>
    </w:p>
    <w:p>
      <w:pPr>
        <w:pStyle w:val="3"/>
        <w:rPr>
          <w:rFonts w:ascii="宋体" w:hAnsi="宋体" w:cs="宋体"/>
          <w:sz w:val="24"/>
          <w:szCs w:val="24"/>
        </w:rPr>
      </w:pPr>
    </w:p>
    <w:p>
      <w:pPr>
        <w:pStyle w:val="3"/>
        <w:rPr>
          <w:rFonts w:ascii="宋体" w:hAnsi="宋体" w:cs="宋体"/>
          <w:sz w:val="24"/>
          <w:szCs w:val="24"/>
        </w:rPr>
      </w:pPr>
    </w:p>
    <w:p>
      <w:pPr>
        <w:pStyle w:val="3"/>
        <w:rPr>
          <w:rFonts w:ascii="宋体" w:hAnsi="宋体" w:cs="宋体"/>
          <w:sz w:val="24"/>
          <w:szCs w:val="24"/>
        </w:rPr>
      </w:pPr>
    </w:p>
    <w:p>
      <w:pPr>
        <w:pStyle w:val="3"/>
        <w:rPr>
          <w:rFonts w:ascii="宋体" w:hAnsi="宋体" w:cs="宋体"/>
          <w:sz w:val="24"/>
          <w:szCs w:val="24"/>
        </w:rPr>
      </w:pPr>
    </w:p>
    <w:p>
      <w:pPr>
        <w:pStyle w:val="3"/>
        <w:rPr>
          <w:rFonts w:ascii="宋体" w:hAnsi="宋体" w:cs="宋体"/>
          <w:sz w:val="24"/>
          <w:szCs w:val="24"/>
        </w:rPr>
      </w:pPr>
    </w:p>
    <w:p>
      <w:pPr>
        <w:pStyle w:val="3"/>
        <w:rPr>
          <w:rFonts w:ascii="宋体" w:hAnsi="宋体" w:cs="宋体"/>
          <w:sz w:val="24"/>
          <w:szCs w:val="24"/>
        </w:rPr>
      </w:pPr>
    </w:p>
    <w:p>
      <w:pPr>
        <w:pStyle w:val="3"/>
        <w:rPr>
          <w:rFonts w:ascii="宋体" w:hAnsi="宋体" w:cs="宋体"/>
          <w:sz w:val="24"/>
          <w:szCs w:val="24"/>
        </w:rPr>
      </w:pPr>
    </w:p>
    <w:p>
      <w:pPr>
        <w:pStyle w:val="3"/>
        <w:rPr>
          <w:rFonts w:ascii="宋体" w:hAnsi="宋体" w:cs="宋体"/>
          <w:sz w:val="24"/>
          <w:szCs w:val="24"/>
        </w:rPr>
      </w:pPr>
    </w:p>
    <w:p>
      <w:pPr>
        <w:pStyle w:val="3"/>
        <w:rPr>
          <w:rFonts w:ascii="宋体" w:hAnsi="宋体" w:cs="宋体"/>
          <w:sz w:val="24"/>
          <w:szCs w:val="24"/>
        </w:rPr>
      </w:pPr>
    </w:p>
    <w:p>
      <w:pPr>
        <w:spacing w:line="500" w:lineRule="exact"/>
        <w:ind w:right="-1050" w:rightChars="-500" w:firstLine="2620" w:firstLineChars="1092"/>
        <w:rPr>
          <w:rFonts w:ascii="宋体" w:hAnsi="宋体" w:cs="宋体"/>
          <w:position w:val="8"/>
          <w:sz w:val="24"/>
          <w:szCs w:val="24"/>
        </w:rPr>
      </w:pPr>
      <w:r>
        <w:rPr>
          <w:rFonts w:hint="eastAsia" w:ascii="宋体" w:hAnsi="宋体" w:cs="宋体"/>
          <w:position w:val="8"/>
          <w:sz w:val="24"/>
          <w:szCs w:val="24"/>
          <w:lang w:val="en-US" w:eastAsia="zh-CN"/>
        </w:rPr>
        <w:t>竞选</w:t>
      </w:r>
      <w:r>
        <w:rPr>
          <w:rFonts w:hint="eastAsia" w:ascii="宋体" w:hAnsi="宋体" w:cs="宋体"/>
          <w:position w:val="8"/>
          <w:sz w:val="24"/>
          <w:szCs w:val="24"/>
        </w:rPr>
        <w:t>人名称：</w:t>
      </w:r>
      <w:r>
        <w:rPr>
          <w:rFonts w:hint="eastAsia" w:ascii="宋体" w:hAnsi="宋体" w:cs="宋体"/>
          <w:position w:val="8"/>
          <w:sz w:val="24"/>
          <w:szCs w:val="24"/>
          <w:u w:val="single"/>
        </w:rPr>
        <w:t xml:space="preserve">                     （盖章）  </w:t>
      </w:r>
    </w:p>
    <w:p>
      <w:pPr>
        <w:spacing w:line="500" w:lineRule="exact"/>
        <w:ind w:right="-1050" w:rightChars="-500" w:firstLine="2620" w:firstLineChars="1092"/>
        <w:rPr>
          <w:rFonts w:ascii="宋体" w:hAnsi="宋体" w:cs="宋体"/>
          <w:position w:val="8"/>
          <w:sz w:val="24"/>
          <w:szCs w:val="24"/>
        </w:rPr>
      </w:pPr>
    </w:p>
    <w:p>
      <w:pPr>
        <w:spacing w:line="500" w:lineRule="exact"/>
        <w:ind w:right="-1050" w:rightChars="-500" w:firstLine="2620" w:firstLineChars="1092"/>
        <w:rPr>
          <w:rFonts w:ascii="宋体" w:hAnsi="宋体" w:cs="宋体"/>
          <w:position w:val="8"/>
          <w:sz w:val="24"/>
          <w:szCs w:val="24"/>
        </w:rPr>
      </w:pPr>
      <w:r>
        <w:rPr>
          <w:rFonts w:hint="eastAsia" w:ascii="宋体" w:hAnsi="宋体" w:cs="宋体"/>
          <w:position w:val="8"/>
          <w:sz w:val="24"/>
          <w:szCs w:val="24"/>
        </w:rPr>
        <w:t>法定代表人或</w:t>
      </w:r>
    </w:p>
    <w:p>
      <w:pPr>
        <w:spacing w:line="500" w:lineRule="exact"/>
        <w:ind w:right="-1050" w:rightChars="-500" w:firstLine="2620" w:firstLineChars="1092"/>
        <w:rPr>
          <w:rFonts w:ascii="宋体" w:hAnsi="宋体" w:cs="宋体"/>
          <w:position w:val="8"/>
          <w:sz w:val="24"/>
          <w:szCs w:val="24"/>
        </w:rPr>
      </w:pPr>
      <w:r>
        <w:rPr>
          <w:rFonts w:hint="eastAsia" w:ascii="宋体" w:hAnsi="宋体" w:cs="宋体"/>
          <w:position w:val="8"/>
          <w:sz w:val="24"/>
          <w:szCs w:val="24"/>
        </w:rPr>
        <w:t>授权委托代理人：</w:t>
      </w:r>
      <w:r>
        <w:rPr>
          <w:rFonts w:hint="eastAsia" w:ascii="宋体" w:hAnsi="宋体" w:cs="宋体"/>
          <w:position w:val="8"/>
          <w:sz w:val="24"/>
          <w:szCs w:val="24"/>
          <w:u w:val="single"/>
        </w:rPr>
        <w:t xml:space="preserve">             （签字或盖章） </w:t>
      </w:r>
    </w:p>
    <w:p>
      <w:pPr>
        <w:spacing w:line="500" w:lineRule="exact"/>
        <w:ind w:right="533" w:rightChars="254" w:firstLine="2640" w:firstLineChars="11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spacing w:line="500" w:lineRule="exact"/>
        <w:ind w:right="533" w:rightChars="254" w:firstLine="2640" w:firstLineChars="1100"/>
        <w:rPr>
          <w:rFonts w:ascii="宋体" w:hAnsi="宋体" w:cs="宋体"/>
          <w:sz w:val="24"/>
          <w:szCs w:val="24"/>
        </w:rPr>
      </w:pPr>
    </w:p>
    <w:p>
      <w:pPr>
        <w:spacing w:line="500" w:lineRule="exact"/>
        <w:ind w:right="533" w:rightChars="254"/>
        <w:rPr>
          <w:rFonts w:ascii="宋体" w:hAnsi="宋体" w:cs="宋体"/>
          <w:sz w:val="24"/>
          <w:szCs w:val="24"/>
        </w:rPr>
      </w:pPr>
    </w:p>
    <w:p>
      <w:pPr>
        <w:pStyle w:val="3"/>
        <w:rPr>
          <w:rFonts w:ascii="宋体" w:hAnsi="宋体" w:cs="宋体"/>
          <w:sz w:val="24"/>
          <w:szCs w:val="24"/>
        </w:rPr>
      </w:pPr>
    </w:p>
    <w:p>
      <w:pPr>
        <w:pStyle w:val="3"/>
        <w:rPr>
          <w:rFonts w:ascii="宋体" w:hAnsi="宋体" w:cs="宋体"/>
          <w:sz w:val="24"/>
          <w:szCs w:val="24"/>
        </w:rPr>
      </w:pPr>
    </w:p>
    <w:p>
      <w:pPr>
        <w:spacing w:line="500" w:lineRule="exact"/>
        <w:ind w:right="533" w:rightChars="254"/>
        <w:rPr>
          <w:rFonts w:ascii="宋体" w:hAnsi="宋体" w:cs="宋体"/>
          <w:sz w:val="24"/>
          <w:szCs w:val="24"/>
        </w:rPr>
      </w:pPr>
      <w:r>
        <w:rPr>
          <w:rFonts w:hint="eastAsia" w:ascii="宋体" w:hAnsi="宋体" w:cs="宋体"/>
          <w:sz w:val="24"/>
          <w:szCs w:val="24"/>
        </w:rPr>
        <w:t>注：此表不列入密封响应文件内，单独打印盖好公章，于磋商现场提交。</w:t>
      </w:r>
    </w:p>
    <w:p>
      <w:pPr>
        <w:pStyle w:val="3"/>
        <w:widowControl w:val="0"/>
        <w:numPr>
          <w:ilvl w:val="0"/>
          <w:numId w:val="0"/>
        </w:numPr>
        <w:jc w:val="both"/>
        <w:textAlignment w:val="baseline"/>
        <w:rPr>
          <w:rFonts w:hint="eastAsia"/>
          <w:lang w:val="en-US" w:eastAsia="zh-CN"/>
        </w:rPr>
      </w:pPr>
      <w:bookmarkStart w:id="12" w:name="_GoBack"/>
      <w:bookmarkEnd w:id="12"/>
    </w:p>
    <w:p>
      <w:pPr>
        <w:pStyle w:val="2"/>
      </w:pPr>
    </w:p>
    <w:sectPr>
      <w:footerReference r:id="rId5" w:type="default"/>
      <w:pgSz w:w="11906" w:h="16838"/>
      <w:pgMar w:top="1089" w:right="1106" w:bottom="829" w:left="1259" w:header="624" w:footer="7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884"/>
        <w:tab w:val="center" w:pos="4153"/>
        <w:tab w:val="right" w:pos="8306"/>
        <w:tab w:val="clear" w:pos="4140"/>
        <w:tab w:val="clear" w:pos="8300"/>
      </w:tabs>
      <w:rPr>
        <w:rStyle w:val="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Style w:val="12"/>
      </w:rPr>
      <w:tab/>
    </w:r>
    <w:r>
      <w:rPr>
        <w:rStyle w:val="12"/>
      </w:rPr>
      <w:tab/>
    </w:r>
    <w:r>
      <w:rPr>
        <w:rStyle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jc w:val="center"/>
      <w:rPr>
        <w:rStyle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2"/>
                            </w:rPr>
                          </w:pPr>
                          <w:r>
                            <w:rPr>
                              <w:rStyle w:val="12"/>
                              <w:rFonts w:hint="eastAsia"/>
                            </w:rPr>
                            <w:t>第</w:t>
                          </w:r>
                          <w:r>
                            <w:rPr>
                              <w:rStyle w:val="12"/>
                            </w:rPr>
                            <w:t xml:space="preserve">  </w:t>
                          </w:r>
                          <w:r>
                            <w:rPr>
                              <w:rStyle w:val="12"/>
                              <w:rFonts w:hint="eastAsia"/>
                            </w:rPr>
                            <w:t>页</w:t>
                          </w:r>
                          <w:r>
                            <w:rPr>
                              <w:rStyle w:val="12"/>
                            </w:rPr>
                            <w:t xml:space="preserve"> </w:t>
                          </w:r>
                          <w:r>
                            <w:rPr>
                              <w:rStyle w:val="12"/>
                              <w:rFonts w:hint="eastAsia"/>
                            </w:rPr>
                            <w:t>共</w:t>
                          </w:r>
                          <w:r>
                            <w:rPr>
                              <w:rStyle w:val="12"/>
                            </w:rPr>
                            <w:t xml:space="preserve"> 31 </w:t>
                          </w:r>
                          <w:r>
                            <w:rPr>
                              <w:rStyle w:val="12"/>
                              <w:rFonts w:hint="eastAsia"/>
                            </w:rPr>
                            <w:t>页</w:t>
                          </w:r>
                        </w:p>
                        <w:p>
                          <w:pPr>
                            <w:rPr>
                              <w:rStyle w:val="12"/>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4"/>
                      <w:rPr>
                        <w:rStyle w:val="12"/>
                      </w:rPr>
                    </w:pPr>
                    <w:r>
                      <w:rPr>
                        <w:rStyle w:val="12"/>
                        <w:rFonts w:hint="eastAsia"/>
                      </w:rPr>
                      <w:t>第</w:t>
                    </w:r>
                    <w:r>
                      <w:rPr>
                        <w:rStyle w:val="12"/>
                      </w:rPr>
                      <w:t xml:space="preserve">  </w:t>
                    </w:r>
                    <w:r>
                      <w:rPr>
                        <w:rStyle w:val="12"/>
                        <w:rFonts w:hint="eastAsia"/>
                      </w:rPr>
                      <w:t>页</w:t>
                    </w:r>
                    <w:r>
                      <w:rPr>
                        <w:rStyle w:val="12"/>
                      </w:rPr>
                      <w:t xml:space="preserve"> </w:t>
                    </w:r>
                    <w:r>
                      <w:rPr>
                        <w:rStyle w:val="12"/>
                        <w:rFonts w:hint="eastAsia"/>
                      </w:rPr>
                      <w:t>共</w:t>
                    </w:r>
                    <w:r>
                      <w:rPr>
                        <w:rStyle w:val="12"/>
                      </w:rPr>
                      <w:t xml:space="preserve"> 31 </w:t>
                    </w:r>
                    <w:r>
                      <w:rPr>
                        <w:rStyle w:val="12"/>
                        <w:rFonts w:hint="eastAsia"/>
                      </w:rPr>
                      <w:t>页</w:t>
                    </w:r>
                  </w:p>
                  <w:p>
                    <w:pPr>
                      <w:rPr>
                        <w:rStyle w:val="1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0000005"/>
    <w:multiLevelType w:val="multilevel"/>
    <w:tmpl w:val="00000005"/>
    <w:lvl w:ilvl="0" w:tentative="0">
      <w:start w:val="1"/>
      <w:numFmt w:val="decimal"/>
      <w:pStyle w:val="13"/>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3D3F9A3D"/>
    <w:multiLevelType w:val="singleLevel"/>
    <w:tmpl w:val="3D3F9A3D"/>
    <w:lvl w:ilvl="0" w:tentative="0">
      <w:start w:val="1"/>
      <w:numFmt w:val="decimal"/>
      <w:suff w:val="nothing"/>
      <w:lvlText w:val="%1．"/>
      <w:lvlJc w:val="left"/>
      <w:pPr>
        <w:ind w:left="0" w:firstLine="400"/>
      </w:pPr>
      <w:rPr>
        <w:rFonts w:hint="default"/>
      </w:rPr>
    </w:lvl>
  </w:abstractNum>
  <w:abstractNum w:abstractNumId="4">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56DCB"/>
    <w:rsid w:val="037A6BC1"/>
    <w:rsid w:val="0A800EA5"/>
    <w:rsid w:val="21764B72"/>
    <w:rsid w:val="2BC650EC"/>
    <w:rsid w:val="35A36805"/>
    <w:rsid w:val="3FE4567C"/>
    <w:rsid w:val="414F3BED"/>
    <w:rsid w:val="42610172"/>
    <w:rsid w:val="4291612F"/>
    <w:rsid w:val="44B8739C"/>
    <w:rsid w:val="49D07473"/>
    <w:rsid w:val="519A1A66"/>
    <w:rsid w:val="53756DCB"/>
    <w:rsid w:val="6E81149E"/>
    <w:rsid w:val="6EAB7A7C"/>
    <w:rsid w:val="71A9737F"/>
    <w:rsid w:val="7261064C"/>
    <w:rsid w:val="7FE3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paragraph" w:styleId="3">
    <w:name w:val="Body Text"/>
    <w:basedOn w:val="1"/>
    <w:qFormat/>
    <w:uiPriority w:val="99"/>
    <w:pPr>
      <w:widowControl w:val="0"/>
    </w:pPr>
    <w:rPr>
      <w:b/>
      <w:spacing w:val="-20"/>
      <w:sz w:val="84"/>
    </w:rPr>
  </w:style>
  <w:style w:type="paragraph" w:styleId="4">
    <w:name w:val="footer"/>
    <w:basedOn w:val="1"/>
    <w:qFormat/>
    <w:uiPriority w:val="99"/>
    <w:pPr>
      <w:tabs>
        <w:tab w:val="center" w:pos="4140"/>
        <w:tab w:val="right" w:pos="8300"/>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99"/>
    <w:pPr>
      <w:widowControl w:val="0"/>
      <w:spacing w:after="120" w:line="480" w:lineRule="auto"/>
    </w:pPr>
  </w:style>
  <w:style w:type="paragraph" w:styleId="7">
    <w:name w:val="Normal (Web)"/>
    <w:basedOn w:val="1"/>
    <w:qFormat/>
    <w:uiPriority w:val="99"/>
    <w:pPr>
      <w:spacing w:before="30" w:after="100" w:afterAutospacing="1"/>
      <w:ind w:left="90"/>
      <w:jc w:val="left"/>
    </w:pPr>
    <w:rPr>
      <w:rFonts w:hAnsi="宋体"/>
      <w:color w:val="000000"/>
      <w:sz w:val="18"/>
      <w:szCs w:val="18"/>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99"/>
    <w:rPr>
      <w:rFonts w:ascii="Times New Roman" w:hAnsi="Times New Roman" w:eastAsia="宋体" w:cs="Times New Roman"/>
      <w:b/>
    </w:rPr>
  </w:style>
  <w:style w:type="character" w:customStyle="1" w:styleId="12">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3">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4">
    <w:name w:val="（符号）三标题1.1"/>
    <w:basedOn w:val="1"/>
    <w:qFormat/>
    <w:uiPriority w:val="99"/>
    <w:pPr>
      <w:tabs>
        <w:tab w:val="left" w:pos="700"/>
      </w:tabs>
      <w:spacing w:line="500" w:lineRule="exact"/>
    </w:pPr>
    <w:rPr>
      <w:rFonts w:ascii="宋体" w:hAnsi="宋体"/>
      <w:sz w:val="24"/>
    </w:rPr>
  </w:style>
  <w:style w:type="paragraph" w:customStyle="1" w:styleId="15">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2024-01-02T08:59:00Z</dcterms:created>
  <dc:creator>151017-付坤</dc:creator>
  <cp:lastModifiedBy>105078-卢明祥</cp:lastModifiedBy>
  <dcterms:modified xsi:type="dcterms:W3CDTF">2024-06-20T08:52:36Z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