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lang w:val="en-US" w:eastAsia="zh-CN"/>
        </w:rPr>
        <w:t>开阳农信联社电话客服服务外包业务采购项目</w:t>
      </w:r>
    </w:p>
    <w:p>
      <w:pPr>
        <w:spacing w:line="360" w:lineRule="auto"/>
        <w:jc w:val="center"/>
        <w:outlineLvl w:val="0"/>
        <w:rPr>
          <w:rFonts w:hint="eastAsia" w:ascii="宋体" w:hAnsi="宋体" w:eastAsia="宋体" w:cs="宋体"/>
          <w:b/>
          <w:color w:val="auto"/>
          <w:sz w:val="24"/>
          <w:highlight w:val="none"/>
          <w:lang w:eastAsia="zh-CN"/>
        </w:rPr>
      </w:pPr>
      <w:r>
        <w:rPr>
          <w:rFonts w:hint="eastAsia" w:ascii="宋体" w:hAnsi="宋体" w:eastAsia="宋体" w:cs="宋体"/>
          <w:b/>
          <w:color w:val="auto"/>
          <w:sz w:val="36"/>
          <w:szCs w:val="36"/>
          <w:highlight w:val="none"/>
          <w:lang w:val="en-US" w:eastAsia="zh-CN"/>
        </w:rPr>
        <w:t>招标</w:t>
      </w:r>
      <w:r>
        <w:rPr>
          <w:rFonts w:hint="eastAsia" w:ascii="宋体" w:hAnsi="宋体" w:eastAsia="宋体" w:cs="宋体"/>
          <w:b/>
          <w:color w:val="auto"/>
          <w:sz w:val="36"/>
          <w:szCs w:val="36"/>
          <w:highlight w:val="none"/>
          <w:lang w:eastAsia="zh-CN"/>
        </w:rPr>
        <w:t>公告</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b/>
          <w:bCs/>
          <w:color w:val="auto"/>
          <w:sz w:val="24"/>
          <w:highlight w:val="none"/>
          <w:u w:val="single"/>
        </w:rPr>
      </w:pPr>
      <w:r>
        <w:rPr>
          <w:rFonts w:hint="eastAsia" w:ascii="宋体" w:hAnsi="宋体" w:eastAsia="宋体" w:cs="宋体"/>
          <w:color w:val="auto"/>
          <w:sz w:val="24"/>
          <w:highlight w:val="none"/>
        </w:rPr>
        <w:t>佰利建设管理（集团）有限公司受</w:t>
      </w:r>
      <w:r>
        <w:rPr>
          <w:rFonts w:hint="eastAsia" w:ascii="宋体" w:hAnsi="宋体" w:cs="宋体"/>
          <w:b/>
          <w:color w:val="auto"/>
          <w:sz w:val="24"/>
          <w:highlight w:val="none"/>
          <w:u w:val="single"/>
          <w:lang w:eastAsia="zh-CN"/>
        </w:rPr>
        <w:t>开阳县农村信用合作联社</w:t>
      </w:r>
      <w:r>
        <w:rPr>
          <w:rFonts w:hint="eastAsia" w:ascii="宋体" w:hAnsi="宋体" w:eastAsia="宋体" w:cs="宋体"/>
          <w:color w:val="auto"/>
          <w:sz w:val="24"/>
          <w:highlight w:val="none"/>
        </w:rPr>
        <w:t>委托对</w:t>
      </w:r>
      <w:r>
        <w:rPr>
          <w:rFonts w:hint="eastAsia" w:ascii="宋体" w:hAnsi="宋体" w:eastAsia="宋体" w:cs="宋体"/>
          <w:b/>
          <w:bCs/>
          <w:color w:val="auto"/>
          <w:sz w:val="24"/>
          <w:highlight w:val="none"/>
          <w:u w:val="single"/>
          <w:lang w:val="en-US" w:eastAsia="zh-CN"/>
        </w:rPr>
        <w:t>开阳农信联社电话客服服务外包业务采购项目</w:t>
      </w:r>
      <w:r>
        <w:rPr>
          <w:rFonts w:hint="eastAsia" w:ascii="宋体" w:hAnsi="宋体" w:eastAsia="宋体" w:cs="宋体"/>
          <w:color w:val="auto"/>
          <w:sz w:val="24"/>
          <w:highlight w:val="none"/>
        </w:rPr>
        <w:t>进行</w:t>
      </w:r>
      <w:r>
        <w:rPr>
          <w:rFonts w:hint="eastAsia" w:ascii="宋体" w:hAnsi="宋体" w:eastAsia="宋体" w:cs="宋体"/>
          <w:bCs/>
          <w:color w:val="auto"/>
          <w:sz w:val="24"/>
          <w:highlight w:val="none"/>
        </w:rPr>
        <w:t>公开招标</w:t>
      </w:r>
      <w:r>
        <w:rPr>
          <w:rFonts w:hint="eastAsia" w:ascii="宋体" w:hAnsi="宋体" w:eastAsia="宋体" w:cs="宋体"/>
          <w:color w:val="auto"/>
          <w:sz w:val="24"/>
          <w:highlight w:val="none"/>
        </w:rPr>
        <w:t>，其项目资金来源为</w:t>
      </w:r>
      <w:r>
        <w:rPr>
          <w:rFonts w:hint="eastAsia" w:ascii="宋体" w:hAnsi="宋体" w:eastAsia="宋体" w:cs="宋体"/>
          <w:b/>
          <w:bCs/>
          <w:color w:val="auto"/>
          <w:sz w:val="24"/>
          <w:highlight w:val="none"/>
          <w:u w:val="single"/>
        </w:rPr>
        <w:t>自筹资金</w:t>
      </w:r>
      <w:r>
        <w:rPr>
          <w:rFonts w:hint="eastAsia" w:ascii="宋体" w:hAnsi="宋体" w:eastAsia="宋体" w:cs="宋体"/>
          <w:color w:val="auto"/>
          <w:sz w:val="24"/>
          <w:highlight w:val="none"/>
        </w:rPr>
        <w:t>，欢迎合格</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对此项目提交密封</w:t>
      </w:r>
      <w:r>
        <w:rPr>
          <w:rFonts w:hint="eastAsia" w:ascii="宋体" w:hAnsi="宋体" w:cs="宋体"/>
          <w:color w:val="auto"/>
          <w:sz w:val="24"/>
          <w:highlight w:val="none"/>
          <w:lang w:eastAsia="zh-CN"/>
        </w:rPr>
        <w:t>的</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一、项目概述</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bookmarkStart w:id="0" w:name="_Toc406671085"/>
      <w:bookmarkStart w:id="1" w:name="_Toc406670714"/>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开阳农信联社电话客服服务外包业务采购项目</w:t>
      </w:r>
      <w:r>
        <w:rPr>
          <w:rFonts w:hint="eastAsia" w:ascii="宋体" w:hAnsi="宋体" w:eastAsia="宋体" w:cs="宋体"/>
          <w:color w:val="auto"/>
          <w:sz w:val="24"/>
          <w:szCs w:val="24"/>
          <w:highlight w:val="none"/>
        </w:rPr>
        <w:t>。</w:t>
      </w:r>
    </w:p>
    <w:bookmarkEnd w:id="0"/>
    <w:bookmarkEnd w:id="1"/>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合作期限</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两年</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内容：</w:t>
      </w:r>
      <w:r>
        <w:rPr>
          <w:rFonts w:hint="eastAsia" w:ascii="宋体" w:hAnsi="宋体" w:cs="宋体"/>
          <w:color w:val="auto"/>
          <w:sz w:val="24"/>
          <w:szCs w:val="24"/>
          <w:highlight w:val="none"/>
          <w:lang w:val="en-US" w:eastAsia="zh-CN"/>
        </w:rPr>
        <w:t>贷款到期电话提醒、催收，电话营销，客户贷后回访等工作</w:t>
      </w:r>
      <w:r>
        <w:rPr>
          <w:rFonts w:hint="eastAsia" w:ascii="宋体" w:hAnsi="宋体" w:eastAsia="宋体" w:cs="宋体"/>
          <w:color w:val="auto"/>
          <w:sz w:val="24"/>
          <w:szCs w:val="24"/>
          <w:highlight w:val="none"/>
        </w:rPr>
        <w:t>。</w:t>
      </w:r>
    </w:p>
    <w:p>
      <w:pPr>
        <w:pStyle w:val="5"/>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服务地点：开阳县县域网点或贵阳市营业网点</w:t>
      </w:r>
      <w:r>
        <w:rPr>
          <w:rFonts w:hint="eastAsia" w:ascii="宋体" w:hAnsi="宋体" w:eastAsia="宋体" w:cs="宋体"/>
          <w:color w:val="auto"/>
          <w:sz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lang w:val="en-US" w:eastAsia="zh-CN"/>
        </w:rPr>
        <w:t>5</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方式：公开招标。</w:t>
      </w:r>
    </w:p>
    <w:p>
      <w:pPr>
        <w:keepNext w:val="0"/>
        <w:keepLines w:val="0"/>
        <w:pageBreakBefore w:val="0"/>
        <w:widowControl w:val="0"/>
        <w:kinsoku/>
        <w:wordWrap/>
        <w:overflowPunct/>
        <w:topLinePunct w:val="0"/>
        <w:autoSpaceDE/>
        <w:autoSpaceDN/>
        <w:bidi w:val="0"/>
        <w:adjustRightInd/>
        <w:snapToGrid/>
        <w:spacing w:line="460" w:lineRule="exact"/>
        <w:ind w:firstLine="48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二、资金来源</w:t>
      </w:r>
      <w:r>
        <w:rPr>
          <w:rFonts w:hint="eastAsia" w:ascii="宋体" w:hAnsi="宋体" w:eastAsia="宋体" w:cs="宋体"/>
          <w:color w:val="auto"/>
          <w:sz w:val="24"/>
          <w:szCs w:val="24"/>
          <w:highlight w:val="none"/>
        </w:rPr>
        <w:t>：</w:t>
      </w:r>
    </w:p>
    <w:p>
      <w:pPr>
        <w:keepNext w:val="0"/>
        <w:keepLines w:val="0"/>
        <w:pageBreakBefore w:val="0"/>
        <w:widowControl w:val="0"/>
        <w:tabs>
          <w:tab w:val="left" w:pos="7109"/>
        </w:tabs>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本项目资金来源为：自筹。</w:t>
      </w:r>
      <w:r>
        <w:rPr>
          <w:rFonts w:hint="eastAsia" w:ascii="宋体" w:hAnsi="宋体" w:eastAsia="宋体" w:cs="宋体"/>
          <w:color w:val="auto"/>
          <w:sz w:val="24"/>
          <w:szCs w:val="24"/>
          <w:highlight w:val="none"/>
        </w:rPr>
        <w:tab/>
      </w:r>
    </w:p>
    <w:p>
      <w:pPr>
        <w:pStyle w:val="7"/>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招标文件</w:t>
      </w:r>
      <w:r>
        <w:rPr>
          <w:rFonts w:hint="eastAsia" w:ascii="宋体" w:hAnsi="宋体" w:eastAsia="宋体" w:cs="宋体"/>
          <w:b/>
          <w:color w:val="auto"/>
          <w:sz w:val="24"/>
          <w:szCs w:val="24"/>
          <w:highlight w:val="none"/>
        </w:rPr>
        <w:t>解释权</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的最终解释权归</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w:t>
      </w:r>
      <w:bookmarkStart w:id="2" w:name="_Toc407182663"/>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w:t>
      </w: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资格要求</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基本资格要求：</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1.1投标人应为中华人民共和国境内（不含香港、澳门、台湾地区）法律上和财务上独立的法人或依法登记注册的组织，合法运作并独立于招标人和招标代理机构：提供法人或其他组织有效的营业执照或证明材料。</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1.2</w:t>
      </w:r>
      <w:r>
        <w:rPr>
          <w:rFonts w:hint="eastAsia" w:ascii="宋体" w:hAnsi="宋体" w:eastAsia="宋体" w:cs="宋体"/>
          <w:bCs/>
          <w:color w:val="auto"/>
          <w:sz w:val="24"/>
          <w:szCs w:val="24"/>
          <w:highlight w:val="none"/>
        </w:rPr>
        <w:t>投标人须</w:t>
      </w:r>
      <w:r>
        <w:rPr>
          <w:rFonts w:hint="eastAsia" w:ascii="宋体" w:hAnsi="宋体" w:eastAsia="宋体" w:cs="宋体"/>
          <w:bCs/>
          <w:color w:val="auto"/>
          <w:sz w:val="24"/>
          <w:szCs w:val="24"/>
          <w:highlight w:val="none"/>
          <w:lang w:val="en-US" w:eastAsia="zh-CN"/>
        </w:rPr>
        <w:t>具备相应的经营范围和</w:t>
      </w:r>
      <w:r>
        <w:rPr>
          <w:rFonts w:hint="eastAsia" w:ascii="宋体" w:hAnsi="宋体" w:eastAsia="宋体" w:cs="宋体"/>
          <w:bCs/>
          <w:color w:val="auto"/>
          <w:sz w:val="24"/>
          <w:szCs w:val="24"/>
          <w:highlight w:val="none"/>
        </w:rPr>
        <w:t>固定的经营场所</w:t>
      </w:r>
      <w:r>
        <w:rPr>
          <w:rFonts w:hint="eastAsia" w:ascii="宋体" w:hAnsi="宋体" w:eastAsia="宋体" w:cs="宋体"/>
          <w:bCs/>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提供地址及照片作为佐证；</w:t>
      </w:r>
      <w:r>
        <w:rPr>
          <w:rFonts w:hint="eastAsia" w:ascii="宋体" w:hAnsi="宋体" w:eastAsia="宋体" w:cs="宋体"/>
          <w:bCs/>
          <w:color w:val="auto"/>
          <w:sz w:val="24"/>
          <w:szCs w:val="24"/>
          <w:highlight w:val="none"/>
          <w:lang w:val="en-US" w:eastAsia="zh-CN"/>
        </w:rPr>
        <w:t>经营场所</w:t>
      </w:r>
      <w:r>
        <w:rPr>
          <w:rFonts w:hint="eastAsia" w:ascii="宋体" w:hAnsi="宋体" w:eastAsia="宋体" w:cs="宋体"/>
          <w:bCs/>
          <w:color w:val="auto"/>
          <w:sz w:val="24"/>
          <w:szCs w:val="24"/>
          <w:highlight w:val="none"/>
        </w:rPr>
        <w:t>若为自有的，提供房屋所有权证；若为租赁的，提供未过期房屋租赁合同（载明价格所在页可不提供）；或其他合理证明材料</w:t>
      </w:r>
      <w:r>
        <w:rPr>
          <w:rFonts w:hint="eastAsia" w:ascii="宋体" w:hAnsi="宋体" w:eastAsia="宋体" w:cs="宋体"/>
          <w:bCs/>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1.3</w:t>
      </w:r>
      <w:r>
        <w:rPr>
          <w:rFonts w:hint="eastAsia" w:ascii="宋体" w:hAnsi="宋体" w:eastAsia="宋体" w:cs="宋体"/>
          <w:bCs/>
          <w:color w:val="auto"/>
          <w:sz w:val="24"/>
          <w:szCs w:val="24"/>
          <w:highlight w:val="none"/>
        </w:rPr>
        <w:t>投标人须</w:t>
      </w:r>
      <w:r>
        <w:rPr>
          <w:rFonts w:hint="eastAsia" w:ascii="宋体" w:hAnsi="宋体" w:eastAsia="宋体" w:cs="宋体"/>
          <w:bCs/>
          <w:color w:val="auto"/>
          <w:sz w:val="24"/>
          <w:szCs w:val="24"/>
          <w:highlight w:val="none"/>
          <w:lang w:val="en-US" w:eastAsia="zh-CN"/>
        </w:rPr>
        <w:t>具备</w:t>
      </w:r>
      <w:r>
        <w:rPr>
          <w:rFonts w:hint="eastAsia" w:ascii="宋体" w:hAnsi="宋体" w:eastAsia="宋体" w:cs="宋体"/>
          <w:bCs/>
          <w:color w:val="auto"/>
          <w:sz w:val="24"/>
          <w:szCs w:val="24"/>
          <w:highlight w:val="none"/>
        </w:rPr>
        <w:t>健全的规章制度、业务操作流程、风险防范机制</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1.4</w:t>
      </w:r>
      <w:r>
        <w:rPr>
          <w:rFonts w:hint="eastAsia" w:ascii="宋体" w:hAnsi="宋体" w:eastAsia="宋体" w:cs="宋体"/>
          <w:bCs/>
          <w:color w:val="auto"/>
          <w:sz w:val="24"/>
          <w:szCs w:val="24"/>
          <w:highlight w:val="none"/>
        </w:rPr>
        <w:t>投标人须</w:t>
      </w:r>
      <w:r>
        <w:rPr>
          <w:rFonts w:hint="eastAsia" w:ascii="宋体" w:hAnsi="宋体" w:eastAsia="宋体" w:cs="宋体"/>
          <w:bCs/>
          <w:color w:val="auto"/>
          <w:sz w:val="24"/>
          <w:szCs w:val="24"/>
          <w:highlight w:val="none"/>
          <w:lang w:val="en-US" w:eastAsia="zh-CN"/>
        </w:rPr>
        <w:t>具备提供外包服务的相关资质、技术、经验水平以及符合要求的从业人员</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1.5投标人须经营1年以上，有一定的项目开展经验，具有成熟的外包项目及团队管理经验</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 xml:space="preserve">1.6投标人须具备良好的商业信誉和健全的财务会计制度： </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提供2023年度经会计师事务所审计出具的财务审计报告（含审计报告、资产负债表、利润表（净利润不得为负）、现金流量表和财务报表附注），并附会计师事务所营业执照、执业证书复印件。</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7投标人须就能够为本项目开具增值税发票事项单独提供承诺函。（国家相关法律法规规定不适用开具增值税发票的情形除外）</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1.8投标人拟为本项目提供的【服务及其配套服务】均须符合国家、招标人规定的资格条件和相关要求。保证其投标文件中的全部内容均为真实、有效的</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不得存在下列情形之一：</w:t>
      </w:r>
      <w:r>
        <w:rPr>
          <w:rFonts w:hint="eastAsia" w:ascii="宋体" w:hAnsi="宋体" w:eastAsia="宋体" w:cs="宋体"/>
          <w:bCs/>
          <w:color w:val="auto"/>
          <w:sz w:val="24"/>
          <w:szCs w:val="24"/>
          <w:highlight w:val="none"/>
        </w:rPr>
        <w:t>提供承诺函，格式自拟。</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2.1投标人被责令停业停产或破产状态的；</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2.2投标人财产被重组、接管、查封、扣押或冻结的；</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2.3投标人或其投标产品/服务被列入招标人投标人管理灰名单或黑名单，且在禁入期内被暂停或取消投标资格的；</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2.4投标人近三年内被中国政府采购网（www.ccgp.gov.cn）列入政府采购严重违法失信行为记录名单或被国家企业信用信息公示系统（www.gsxt.gov.cn）列入严重违法失信企业名单。</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与</w:t>
      </w:r>
      <w:r>
        <w:rPr>
          <w:rFonts w:hint="eastAsia" w:ascii="宋体" w:hAnsi="宋体" w:eastAsia="宋体" w:cs="宋体"/>
          <w:bCs/>
          <w:color w:val="auto"/>
          <w:sz w:val="24"/>
          <w:szCs w:val="24"/>
          <w:highlight w:val="none"/>
          <w:lang w:eastAsia="zh-CN"/>
        </w:rPr>
        <w:t>开阳县农村信用合作联社</w:t>
      </w:r>
      <w:r>
        <w:rPr>
          <w:rFonts w:hint="eastAsia" w:ascii="宋体" w:hAnsi="宋体" w:eastAsia="宋体" w:cs="宋体"/>
          <w:bCs/>
          <w:color w:val="auto"/>
          <w:sz w:val="24"/>
          <w:szCs w:val="24"/>
          <w:highlight w:val="none"/>
        </w:rPr>
        <w:t>无投资关系且存在以下情况的，不得参加</w:t>
      </w:r>
      <w:r>
        <w:rPr>
          <w:rFonts w:hint="eastAsia" w:ascii="宋体" w:hAnsi="宋体" w:cs="宋体"/>
          <w:bCs/>
          <w:color w:val="auto"/>
          <w:sz w:val="24"/>
          <w:szCs w:val="24"/>
          <w:highlight w:val="none"/>
          <w:lang w:val="en-US" w:eastAsia="zh-CN"/>
        </w:rPr>
        <w:t>本次招标投标活动</w:t>
      </w:r>
      <w:r>
        <w:rPr>
          <w:rFonts w:hint="eastAsia" w:ascii="宋体" w:hAnsi="宋体" w:eastAsia="宋体" w:cs="宋体"/>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t>联社领导人员及其亲属和其他特定关系人、联社员工持股（限非上市公司），以个人身份（组织委派的除外）担任法人、董事长、总经理、监事的企业，以及联社所属工会或员工集体出资成立的企业</w:t>
      </w:r>
      <w:r>
        <w:rPr>
          <w:rFonts w:hint="eastAsia" w:ascii="宋体" w:hAnsi="宋体" w:eastAsia="宋体" w:cs="宋体"/>
          <w:bCs/>
          <w:color w:val="auto"/>
          <w:sz w:val="24"/>
          <w:szCs w:val="24"/>
          <w:highlight w:val="none"/>
        </w:rPr>
        <w:t>：提供承诺函，格式自拟</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单位负责人为同一人或者存在直接控股、管理关系的不同投标人，不得同时参加同一项目的招标投标活动。生产型企业的生产场经营地址或者注册登记地址为同一地址的，非国有销售型企业的控股股东和管理人员（法定代表人、董事、监事）之间存在近亲属、相互占股等关联的，也不得同时参加同一项目的招标投标活动。近亲属指夫妻、直系血亲、三代以内旁系血亲或近姻亲关系</w:t>
      </w:r>
      <w:r>
        <w:rPr>
          <w:rFonts w:hint="eastAsia" w:ascii="宋体" w:hAnsi="宋体" w:eastAsia="宋体" w:cs="宋体"/>
          <w:bCs/>
          <w:color w:val="auto"/>
          <w:sz w:val="24"/>
          <w:szCs w:val="24"/>
          <w:highlight w:val="none"/>
        </w:rPr>
        <w:t>：提供承诺函，格式自拟</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u w:val="single"/>
        </w:rPr>
        <w:t>不接受</w:t>
      </w:r>
      <w:r>
        <w:rPr>
          <w:rFonts w:hint="eastAsia" w:ascii="宋体" w:hAnsi="宋体" w:eastAsia="宋体" w:cs="宋体"/>
          <w:color w:val="auto"/>
          <w:sz w:val="24"/>
          <w:szCs w:val="24"/>
          <w:highlight w:val="none"/>
        </w:rPr>
        <w:t>联合体投标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不接受</w:t>
      </w:r>
      <w:r>
        <w:rPr>
          <w:rFonts w:hint="eastAsia" w:ascii="宋体" w:hAnsi="宋体" w:eastAsia="宋体" w:cs="宋体"/>
          <w:color w:val="auto"/>
          <w:sz w:val="24"/>
          <w:szCs w:val="24"/>
          <w:highlight w:val="none"/>
          <w:u w:val="single"/>
          <w:lang w:val="en-US" w:eastAsia="zh-CN"/>
        </w:rPr>
        <w:t>代理商</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提供承诺函，格式自拟</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24" w:firstLineChars="177"/>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u w:val="single"/>
        </w:rPr>
        <w:t>不</w:t>
      </w:r>
      <w:r>
        <w:rPr>
          <w:rFonts w:hint="eastAsia" w:ascii="宋体" w:hAnsi="宋体" w:eastAsia="宋体" w:cs="宋体"/>
          <w:color w:val="auto"/>
          <w:sz w:val="24"/>
          <w:szCs w:val="24"/>
          <w:highlight w:val="none"/>
          <w:u w:val="single"/>
          <w:lang w:val="en-US" w:eastAsia="zh-CN"/>
        </w:rPr>
        <w:t>允许</w:t>
      </w:r>
      <w:r>
        <w:rPr>
          <w:rFonts w:hint="eastAsia" w:ascii="宋体" w:hAnsi="宋体" w:eastAsia="宋体" w:cs="宋体"/>
          <w:color w:val="auto"/>
          <w:sz w:val="24"/>
          <w:szCs w:val="24"/>
          <w:highlight w:val="none"/>
        </w:rPr>
        <w:t>分包、转包。</w:t>
      </w:r>
      <w:r>
        <w:rPr>
          <w:rFonts w:hint="eastAsia" w:ascii="宋体" w:hAnsi="宋体" w:eastAsia="宋体" w:cs="宋体"/>
          <w:bCs/>
          <w:color w:val="auto"/>
          <w:sz w:val="24"/>
          <w:szCs w:val="24"/>
          <w:highlight w:val="none"/>
        </w:rPr>
        <w:t>提供承诺函，格式自拟</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五、本项目所需特殊行业资质或要求</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left="482"/>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投标人须具备有效期内的《劳务派遣经营许可证》及《人力资源服务许可证》</w:t>
      </w:r>
      <w:r>
        <w:rPr>
          <w:rFonts w:hint="eastAsia" w:ascii="宋体" w:hAnsi="宋体" w:eastAsia="宋体" w:cs="宋体"/>
          <w:bCs/>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left="482"/>
        <w:textAlignment w:val="auto"/>
        <w:rPr>
          <w:rFonts w:hint="eastAsia" w:ascii="宋体" w:hAnsi="宋体" w:eastAsia="宋体" w:cs="宋体"/>
          <w:color w:val="auto"/>
          <w:szCs w:val="24"/>
          <w:highlight w:val="none"/>
        </w:rPr>
      </w:pPr>
      <w:r>
        <w:rPr>
          <w:rFonts w:hint="eastAsia" w:ascii="宋体" w:hAnsi="宋体" w:eastAsia="宋体" w:cs="宋体"/>
          <w:b/>
          <w:bCs/>
          <w:color w:val="auto"/>
          <w:sz w:val="24"/>
          <w:szCs w:val="24"/>
          <w:highlight w:val="none"/>
        </w:rPr>
        <w:t>六、凡有意参加投标者</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请于北京时间2024年</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rPr>
        <w:t>日至2024年</w:t>
      </w:r>
      <w:r>
        <w:rPr>
          <w:rFonts w:hint="eastAsia" w:ascii="宋体" w:hAnsi="宋体" w:eastAsia="宋体" w:cs="宋体"/>
          <w:color w:val="auto"/>
          <w:sz w:val="24"/>
          <w:szCs w:val="24"/>
          <w:highlight w:val="none"/>
          <w:lang w:val="en-US" w:eastAsia="zh-CN"/>
        </w:rPr>
        <w:t>06</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03</w:t>
      </w:r>
      <w:r>
        <w:rPr>
          <w:rFonts w:hint="eastAsia" w:ascii="宋体" w:hAnsi="宋体" w:eastAsia="宋体" w:cs="宋体"/>
          <w:color w:val="auto"/>
          <w:sz w:val="24"/>
          <w:szCs w:val="24"/>
          <w:highlight w:val="none"/>
        </w:rPr>
        <w:t>日，上午9时00分下午 17时 00 分（法定节假日、公休日除外）在佰利建设管理（集团）有限公司</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地址：贵阳市观山湖区长岭北路6号（大唐·东原财富广场3号栋</w:t>
      </w:r>
      <w:r>
        <w:rPr>
          <w:rFonts w:hint="eastAsia" w:ascii="宋体" w:hAnsi="宋体" w:cs="宋体"/>
          <w:color w:val="auto"/>
          <w:sz w:val="24"/>
          <w:szCs w:val="24"/>
          <w:highlight w:val="none"/>
          <w:lang w:eastAsia="zh-CN"/>
        </w:rPr>
        <w:t>23层</w:t>
      </w:r>
      <w:r>
        <w:rPr>
          <w:rFonts w:hint="eastAsia" w:ascii="宋体" w:hAnsi="宋体" w:eastAsia="宋体" w:cs="宋体"/>
          <w:color w:val="auto"/>
          <w:sz w:val="24"/>
          <w:szCs w:val="24"/>
          <w:highlight w:val="none"/>
        </w:rPr>
        <w:t>）获取</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，获取文件时需手持：①授权委托书原件（法定代表人获取文件的持法定代表人身份证明原件）、②法定代表人身份证及授权代表身份证复印件</w:t>
      </w:r>
      <w:r>
        <w:rPr>
          <w:rFonts w:hint="eastAsia" w:ascii="宋体" w:hAnsi="宋体" w:eastAsia="宋体" w:cs="宋体"/>
          <w:color w:val="auto"/>
          <w:sz w:val="24"/>
          <w:szCs w:val="24"/>
          <w:highlight w:val="none"/>
          <w:lang w:eastAsia="zh-CN"/>
        </w:rPr>
        <w:t>加盖投标单位公章</w:t>
      </w:r>
      <w:r>
        <w:rPr>
          <w:rFonts w:hint="eastAsia" w:ascii="宋体" w:hAnsi="宋体" w:eastAsia="宋体" w:cs="宋体"/>
          <w:color w:val="auto"/>
          <w:sz w:val="24"/>
          <w:szCs w:val="24"/>
          <w:highlight w:val="none"/>
        </w:rPr>
        <w:t>、③营业执照复印件</w:t>
      </w:r>
      <w:r>
        <w:rPr>
          <w:rFonts w:hint="eastAsia" w:ascii="宋体" w:hAnsi="宋体" w:eastAsia="宋体" w:cs="宋体"/>
          <w:color w:val="auto"/>
          <w:sz w:val="24"/>
          <w:szCs w:val="24"/>
          <w:highlight w:val="none"/>
          <w:lang w:eastAsia="zh-CN"/>
        </w:rPr>
        <w:t>加盖投标单位公章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④</w:t>
      </w:r>
      <w:r>
        <w:rPr>
          <w:rFonts w:hint="eastAsia" w:ascii="宋体" w:hAnsi="宋体" w:eastAsia="宋体" w:cs="宋体"/>
          <w:bCs/>
          <w:color w:val="auto"/>
          <w:sz w:val="24"/>
          <w:szCs w:val="24"/>
          <w:highlight w:val="none"/>
          <w:lang w:val="en-US" w:eastAsia="zh-CN"/>
        </w:rPr>
        <w:t>《劳务派遣经营许可证》及《人力资源服务许可证》</w:t>
      </w:r>
      <w:r>
        <w:rPr>
          <w:rFonts w:hint="eastAsia" w:ascii="宋体" w:hAnsi="宋体" w:eastAsia="宋体" w:cs="宋体"/>
          <w:color w:val="auto"/>
          <w:sz w:val="24"/>
          <w:szCs w:val="24"/>
          <w:highlight w:val="none"/>
        </w:rPr>
        <w:t>复印件</w:t>
      </w:r>
      <w:r>
        <w:rPr>
          <w:rFonts w:hint="eastAsia" w:ascii="宋体" w:hAnsi="宋体" w:eastAsia="宋体" w:cs="宋体"/>
          <w:color w:val="auto"/>
          <w:sz w:val="24"/>
          <w:szCs w:val="24"/>
          <w:highlight w:val="none"/>
          <w:lang w:eastAsia="zh-CN"/>
        </w:rPr>
        <w:t>加盖投标单位公章</w:t>
      </w:r>
      <w:r>
        <w:rPr>
          <w:rFonts w:hint="eastAsia" w:ascii="宋体" w:hAnsi="宋体" w:eastAsia="宋体" w:cs="宋体"/>
          <w:color w:val="auto"/>
          <w:sz w:val="24"/>
          <w:szCs w:val="24"/>
          <w:highlight w:val="none"/>
        </w:rPr>
        <w:t>。</w:t>
      </w:r>
      <w:bookmarkStart w:id="3" w:name="_GoBack"/>
      <w:bookmarkEnd w:id="3"/>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每套500元人民币（现金），不予退还。</w:t>
      </w:r>
    </w:p>
    <w:p>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w:t>
      </w:r>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递交的截止时间</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递交的截止时间为2024年</w:t>
      </w:r>
      <w:r>
        <w:rPr>
          <w:rFonts w:hint="eastAsia" w:ascii="宋体" w:hAnsi="宋体" w:eastAsia="宋体" w:cs="宋体"/>
          <w:color w:val="auto"/>
          <w:sz w:val="24"/>
          <w:szCs w:val="24"/>
          <w:highlight w:val="none"/>
          <w:lang w:val="en-US" w:eastAsia="zh-CN"/>
        </w:rPr>
        <w:t>06</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时</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0分，地点为佰利建设管理（集团）有限公司</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地址：贵阳市观山湖区长岭北路6号（大唐·东原财富广场3号栋</w:t>
      </w:r>
      <w:r>
        <w:rPr>
          <w:rFonts w:hint="eastAsia" w:ascii="宋体" w:hAnsi="宋体" w:cs="宋体"/>
          <w:color w:val="auto"/>
          <w:sz w:val="24"/>
          <w:szCs w:val="24"/>
          <w:highlight w:val="none"/>
          <w:lang w:eastAsia="zh-CN"/>
        </w:rPr>
        <w:t>23层</w:t>
      </w:r>
      <w:r>
        <w:rPr>
          <w:rFonts w:hint="eastAsia" w:ascii="宋体" w:hAnsi="宋体" w:eastAsia="宋体" w:cs="宋体"/>
          <w:color w:val="auto"/>
          <w:sz w:val="24"/>
          <w:szCs w:val="24"/>
          <w:highlight w:val="none"/>
        </w:rPr>
        <w:t>）会议室。</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逾期送达的或者未送达指定地点的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（纸质文件），</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不予受理。</w:t>
      </w:r>
    </w:p>
    <w:p>
      <w:pPr>
        <w:keepNext w:val="0"/>
        <w:keepLines w:val="0"/>
        <w:pageBreakBefore w:val="0"/>
        <w:widowControl w:val="0"/>
        <w:kinsoku/>
        <w:wordWrap/>
        <w:overflowPunct/>
        <w:topLinePunct w:val="0"/>
        <w:autoSpaceDE/>
        <w:autoSpaceDN/>
        <w:bidi w:val="0"/>
        <w:adjustRightInd/>
        <w:snapToGrid/>
        <w:spacing w:line="460" w:lineRule="exact"/>
        <w:ind w:firstLine="48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八、发布公告的媒介</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公告同时在</w:t>
      </w:r>
      <w:r>
        <w:rPr>
          <w:rFonts w:hint="eastAsia" w:ascii="宋体" w:hAnsi="宋体" w:eastAsia="宋体" w:cs="宋体"/>
          <w:bCs/>
          <w:color w:val="auto"/>
          <w:sz w:val="24"/>
          <w:szCs w:val="24"/>
          <w:highlight w:val="none"/>
          <w:u w:val="single"/>
        </w:rPr>
        <w:t>贵州省招标投标公共服务平台</w:t>
      </w:r>
      <w:r>
        <w:rPr>
          <w:rFonts w:hint="eastAsia" w:ascii="宋体" w:hAnsi="宋体" w:cs="宋体"/>
          <w:bCs/>
          <w:color w:val="auto"/>
          <w:sz w:val="24"/>
          <w:szCs w:val="24"/>
          <w:highlight w:val="none"/>
          <w:u w:val="single"/>
          <w:lang w:eastAsia="zh-CN"/>
        </w:rPr>
        <w:t>、</w:t>
      </w:r>
      <w:r>
        <w:rPr>
          <w:rFonts w:hint="eastAsia" w:ascii="宋体" w:hAnsi="宋体" w:cs="宋体"/>
          <w:bCs/>
          <w:color w:val="auto"/>
          <w:sz w:val="24"/>
          <w:szCs w:val="24"/>
          <w:highlight w:val="none"/>
          <w:u w:val="single"/>
          <w:lang w:val="en-US" w:eastAsia="zh-CN"/>
        </w:rPr>
        <w:t>开阳县农村信用合作联社官网、</w:t>
      </w:r>
      <w:r>
        <w:rPr>
          <w:rFonts w:hint="eastAsia" w:ascii="宋体" w:hAnsi="宋体" w:cs="宋体"/>
          <w:bCs/>
          <w:color w:val="auto"/>
          <w:sz w:val="24"/>
          <w:szCs w:val="24"/>
          <w:highlight w:val="none"/>
          <w:u w:val="single"/>
          <w:lang w:eastAsia="zh-CN"/>
        </w:rPr>
        <w:t>中国采购与招标网</w:t>
      </w:r>
      <w:r>
        <w:rPr>
          <w:rFonts w:hint="eastAsia" w:ascii="宋体" w:hAnsi="宋体" w:eastAsia="宋体" w:cs="宋体"/>
          <w:color w:val="auto"/>
          <w:sz w:val="24"/>
          <w:szCs w:val="24"/>
          <w:highlight w:val="none"/>
        </w:rPr>
        <w:t>上发布（转载无效）。</w:t>
      </w:r>
    </w:p>
    <w:p>
      <w:pPr>
        <w:keepNext w:val="0"/>
        <w:keepLines w:val="0"/>
        <w:pageBreakBefore w:val="0"/>
        <w:widowControl w:val="0"/>
        <w:kinsoku/>
        <w:wordWrap/>
        <w:overflowPunct/>
        <w:topLinePunct w:val="0"/>
        <w:autoSpaceDE/>
        <w:autoSpaceDN/>
        <w:bidi w:val="0"/>
        <w:adjustRightInd/>
        <w:snapToGrid/>
        <w:spacing w:line="460" w:lineRule="exact"/>
        <w:ind w:firstLine="48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九、</w:t>
      </w:r>
      <w:r>
        <w:rPr>
          <w:rFonts w:hint="eastAsia" w:ascii="宋体" w:hAnsi="宋体" w:eastAsia="宋体" w:cs="宋体"/>
          <w:b/>
          <w:bCs/>
          <w:color w:val="auto"/>
          <w:sz w:val="24"/>
          <w:szCs w:val="24"/>
          <w:highlight w:val="none"/>
          <w:lang w:val="en-US" w:eastAsia="zh-CN"/>
        </w:rPr>
        <w:t>联系方式</w:t>
      </w:r>
      <w:r>
        <w:rPr>
          <w:rFonts w:hint="eastAsia" w:ascii="宋体" w:hAnsi="宋体" w:eastAsia="宋体" w:cs="宋体"/>
          <w:color w:val="auto"/>
          <w:sz w:val="24"/>
          <w:szCs w:val="24"/>
          <w:highlight w:val="none"/>
        </w:rPr>
        <w:t>：</w:t>
      </w:r>
    </w:p>
    <w:bookmarkEnd w:id="2"/>
    <w:tbl>
      <w:tblPr>
        <w:tblStyle w:val="3"/>
        <w:tblW w:w="9965" w:type="dxa"/>
        <w:jc w:val="center"/>
        <w:tblLayout w:type="fixed"/>
        <w:tblCellMar>
          <w:top w:w="0" w:type="dxa"/>
          <w:left w:w="108" w:type="dxa"/>
          <w:bottom w:w="0" w:type="dxa"/>
          <w:right w:w="108" w:type="dxa"/>
        </w:tblCellMar>
      </w:tblPr>
      <w:tblGrid>
        <w:gridCol w:w="4761"/>
        <w:gridCol w:w="5204"/>
      </w:tblGrid>
      <w:tr>
        <w:tblPrEx>
          <w:tblCellMar>
            <w:top w:w="0" w:type="dxa"/>
            <w:left w:w="108" w:type="dxa"/>
            <w:bottom w:w="0" w:type="dxa"/>
            <w:right w:w="108" w:type="dxa"/>
          </w:tblCellMar>
        </w:tblPrEx>
        <w:trPr>
          <w:jc w:val="center"/>
        </w:trPr>
        <w:tc>
          <w:tcPr>
            <w:tcW w:w="4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开阳县农村信用合作联社</w:t>
            </w:r>
          </w:p>
        </w:tc>
        <w:tc>
          <w:tcPr>
            <w:tcW w:w="5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代理机构：佰利建设管理（集团）有限公司</w:t>
            </w:r>
          </w:p>
        </w:tc>
      </w:tr>
      <w:tr>
        <w:tblPrEx>
          <w:tblCellMar>
            <w:top w:w="0" w:type="dxa"/>
            <w:left w:w="108" w:type="dxa"/>
            <w:bottom w:w="0" w:type="dxa"/>
            <w:right w:w="108" w:type="dxa"/>
          </w:tblCellMar>
        </w:tblPrEx>
        <w:trPr>
          <w:trHeight w:val="927" w:hRule="atLeast"/>
          <w:jc w:val="center"/>
        </w:trPr>
        <w:tc>
          <w:tcPr>
            <w:tcW w:w="4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156" w:beforeLines="50" w:after="156" w:afterLines="50"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eastAsia="zh-CN"/>
              </w:rPr>
              <w:t>开阳县硒城街道磷都大道上段</w:t>
            </w:r>
            <w:r>
              <w:rPr>
                <w:rFonts w:hint="eastAsia" w:ascii="宋体" w:hAnsi="宋体" w:eastAsia="宋体" w:cs="宋体"/>
                <w:color w:val="auto"/>
                <w:sz w:val="24"/>
                <w:szCs w:val="24"/>
                <w:highlight w:val="none"/>
                <w:lang w:val="en-US" w:eastAsia="zh-CN"/>
              </w:rPr>
              <w:t>227号开阳县农村信用合作联社</w:t>
            </w:r>
          </w:p>
        </w:tc>
        <w:tc>
          <w:tcPr>
            <w:tcW w:w="5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地址：贵阳市观山湖区长岭北路6号大唐·东原财富广场</w:t>
            </w:r>
            <w:r>
              <w:rPr>
                <w:rFonts w:hint="eastAsia" w:ascii="宋体" w:hAnsi="宋体" w:eastAsia="宋体" w:cs="宋体"/>
                <w:color w:val="auto"/>
                <w:sz w:val="24"/>
                <w:szCs w:val="24"/>
                <w:highlight w:val="none"/>
                <w:lang w:eastAsia="zh-CN"/>
              </w:rPr>
              <w:t>3号栋</w:t>
            </w:r>
            <w:r>
              <w:rPr>
                <w:rFonts w:hint="eastAsia" w:ascii="宋体" w:hAnsi="宋体" w:eastAsia="宋体" w:cs="宋体"/>
                <w:color w:val="auto"/>
                <w:sz w:val="24"/>
                <w:szCs w:val="24"/>
                <w:highlight w:val="none"/>
              </w:rPr>
              <w:t xml:space="preserve">23层 </w:t>
            </w:r>
          </w:p>
        </w:tc>
      </w:tr>
      <w:tr>
        <w:tblPrEx>
          <w:tblCellMar>
            <w:top w:w="0" w:type="dxa"/>
            <w:left w:w="108" w:type="dxa"/>
            <w:bottom w:w="0" w:type="dxa"/>
            <w:right w:w="108" w:type="dxa"/>
          </w:tblCellMar>
        </w:tblPrEx>
        <w:trPr>
          <w:jc w:val="center"/>
        </w:trPr>
        <w:tc>
          <w:tcPr>
            <w:tcW w:w="4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李老师</w:t>
            </w:r>
            <w:r>
              <w:rPr>
                <w:rFonts w:hint="eastAsia" w:ascii="宋体" w:hAnsi="宋体" w:eastAsia="宋体" w:cs="宋体"/>
                <w:color w:val="auto"/>
                <w:sz w:val="24"/>
                <w:szCs w:val="24"/>
                <w:highlight w:val="none"/>
                <w:lang w:val="en-US" w:eastAsia="zh-CN"/>
              </w:rPr>
              <w:t xml:space="preserve"> </w:t>
            </w:r>
          </w:p>
        </w:tc>
        <w:tc>
          <w:tcPr>
            <w:tcW w:w="5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联系人：黄云、李勇、陈勇、令狐荣强、金峰屹 </w:t>
            </w:r>
          </w:p>
        </w:tc>
      </w:tr>
      <w:tr>
        <w:tblPrEx>
          <w:tblCellMar>
            <w:top w:w="0" w:type="dxa"/>
            <w:left w:w="108" w:type="dxa"/>
            <w:bottom w:w="0" w:type="dxa"/>
            <w:right w:w="108" w:type="dxa"/>
          </w:tblCellMar>
        </w:tblPrEx>
        <w:trPr>
          <w:jc w:val="center"/>
        </w:trPr>
        <w:tc>
          <w:tcPr>
            <w:tcW w:w="4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156" w:beforeLines="50" w:after="156" w:afterLines="50" w:line="460" w:lineRule="exac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电话：</w:t>
            </w:r>
            <w:r>
              <w:rPr>
                <w:rFonts w:hint="eastAsia" w:ascii="宋体" w:hAnsi="宋体" w:cs="宋体"/>
                <w:color w:val="auto"/>
                <w:sz w:val="24"/>
                <w:szCs w:val="24"/>
                <w:highlight w:val="none"/>
                <w:lang w:val="en-US" w:eastAsia="zh-CN"/>
              </w:rPr>
              <w:t xml:space="preserve">0851-87227479  </w:t>
            </w:r>
          </w:p>
        </w:tc>
        <w:tc>
          <w:tcPr>
            <w:tcW w:w="52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电话：0851-86835738 、18690722790</w:t>
            </w:r>
          </w:p>
        </w:tc>
      </w:tr>
    </w:tbl>
    <w:p>
      <w:pPr>
        <w:keepNext w:val="0"/>
        <w:keepLines w:val="0"/>
        <w:pageBreakBefore w:val="0"/>
        <w:widowControl w:val="0"/>
        <w:kinsoku/>
        <w:wordWrap/>
        <w:overflowPunct/>
        <w:topLinePunct w:val="0"/>
        <w:autoSpaceDE/>
        <w:autoSpaceDN/>
        <w:bidi w:val="0"/>
        <w:adjustRightInd/>
        <w:snapToGrid/>
        <w:spacing w:line="460" w:lineRule="exact"/>
        <w:textAlignment w:val="auto"/>
        <w:rPr>
          <w:color w:val="auto"/>
          <w:highlight w:val="none"/>
        </w:rPr>
      </w:pPr>
    </w:p>
    <w:p>
      <w:pPr>
        <w:pStyle w:val="8"/>
        <w:rPr>
          <w:rFonts w:hint="eastAsia" w:ascii="宋体" w:hAnsi="宋体" w:eastAsia="宋体" w:cs="宋体"/>
          <w:color w:val="auto"/>
          <w:sz w:val="24"/>
          <w:highlight w:val="none"/>
          <w:lang w:bidi="ar-S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AB13C8"/>
    <w:multiLevelType w:val="multilevel"/>
    <w:tmpl w:val="4CAB13C8"/>
    <w:lvl w:ilvl="0" w:tentative="0">
      <w:start w:val="3"/>
      <w:numFmt w:val="japaneseCounting"/>
      <w:lvlText w:val="%1、"/>
      <w:lvlJc w:val="left"/>
      <w:pPr>
        <w:ind w:left="986" w:hanging="504"/>
      </w:pPr>
      <w:rPr>
        <w:rFonts w:hint="default"/>
      </w:rPr>
    </w:lvl>
    <w:lvl w:ilvl="1" w:tentative="0">
      <w:start w:val="1"/>
      <w:numFmt w:val="lowerLetter"/>
      <w:lvlText w:val="%2)"/>
      <w:lvlJc w:val="left"/>
      <w:pPr>
        <w:ind w:left="1362" w:hanging="440"/>
      </w:pPr>
    </w:lvl>
    <w:lvl w:ilvl="2" w:tentative="0">
      <w:start w:val="1"/>
      <w:numFmt w:val="lowerRoman"/>
      <w:lvlText w:val="%3."/>
      <w:lvlJc w:val="right"/>
      <w:pPr>
        <w:ind w:left="1802" w:hanging="440"/>
      </w:pPr>
    </w:lvl>
    <w:lvl w:ilvl="3" w:tentative="0">
      <w:start w:val="1"/>
      <w:numFmt w:val="decimal"/>
      <w:lvlText w:val="%4."/>
      <w:lvlJc w:val="left"/>
      <w:pPr>
        <w:ind w:left="2242" w:hanging="440"/>
      </w:pPr>
    </w:lvl>
    <w:lvl w:ilvl="4" w:tentative="0">
      <w:start w:val="1"/>
      <w:numFmt w:val="lowerLetter"/>
      <w:lvlText w:val="%5)"/>
      <w:lvlJc w:val="left"/>
      <w:pPr>
        <w:ind w:left="2682" w:hanging="440"/>
      </w:pPr>
    </w:lvl>
    <w:lvl w:ilvl="5" w:tentative="0">
      <w:start w:val="1"/>
      <w:numFmt w:val="lowerRoman"/>
      <w:lvlText w:val="%6."/>
      <w:lvlJc w:val="right"/>
      <w:pPr>
        <w:ind w:left="3122" w:hanging="440"/>
      </w:pPr>
    </w:lvl>
    <w:lvl w:ilvl="6" w:tentative="0">
      <w:start w:val="1"/>
      <w:numFmt w:val="decimal"/>
      <w:lvlText w:val="%7."/>
      <w:lvlJc w:val="left"/>
      <w:pPr>
        <w:ind w:left="3562" w:hanging="440"/>
      </w:pPr>
    </w:lvl>
    <w:lvl w:ilvl="7" w:tentative="0">
      <w:start w:val="1"/>
      <w:numFmt w:val="lowerLetter"/>
      <w:lvlText w:val="%8)"/>
      <w:lvlJc w:val="left"/>
      <w:pPr>
        <w:ind w:left="4002" w:hanging="440"/>
      </w:pPr>
    </w:lvl>
    <w:lvl w:ilvl="8" w:tentative="0">
      <w:start w:val="1"/>
      <w:numFmt w:val="lowerRoman"/>
      <w:lvlText w:val="%9."/>
      <w:lvlJc w:val="right"/>
      <w:pPr>
        <w:ind w:left="4442"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jMGNmNDNkMTZhNjkyYzkyYWE5NzMyOWYxMzdhMTMifQ=="/>
  </w:docVars>
  <w:rsids>
    <w:rsidRoot w:val="02814DCF"/>
    <w:rsid w:val="02814DCF"/>
    <w:rsid w:val="110C7F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 w:type="paragraph" w:customStyle="1" w:styleId="5">
    <w:name w:val="Body Text First Indent 21"/>
    <w:basedOn w:val="6"/>
    <w:next w:val="1"/>
    <w:qFormat/>
    <w:uiPriority w:val="0"/>
    <w:pPr>
      <w:ind w:firstLine="200" w:firstLineChars="200"/>
    </w:pPr>
    <w:rPr>
      <w:rFonts w:ascii="Times New Roman" w:hAnsi="Times New Roman" w:eastAsia="宋体" w:cs="Times New Roman"/>
      <w:lang w:bidi="ar-SA"/>
    </w:rPr>
  </w:style>
  <w:style w:type="paragraph" w:customStyle="1" w:styleId="6">
    <w:name w:val="Body Text Indent1"/>
    <w:basedOn w:val="1"/>
    <w:qFormat/>
    <w:uiPriority w:val="0"/>
    <w:pPr>
      <w:spacing w:line="500" w:lineRule="exact"/>
      <w:ind w:left="0" w:firstLine="200" w:firstLineChars="200"/>
    </w:pPr>
    <w:rPr>
      <w:rFonts w:ascii="Times New Roman" w:hAnsi="Times New Roman" w:eastAsia="宋体" w:cs="Times New Roman"/>
      <w:lang w:bidi="ar-SA"/>
    </w:rPr>
  </w:style>
  <w:style w:type="paragraph" w:styleId="7">
    <w:name w:val="List Paragraph"/>
    <w:basedOn w:val="1"/>
    <w:qFormat/>
    <w:uiPriority w:val="0"/>
    <w:pPr>
      <w:ind w:firstLine="200" w:firstLineChars="200"/>
    </w:pPr>
  </w:style>
  <w:style w:type="paragraph" w:customStyle="1" w:styleId="8">
    <w:name w:val="正文首行缩进 21"/>
    <w:basedOn w:val="9"/>
    <w:qFormat/>
    <w:uiPriority w:val="0"/>
  </w:style>
  <w:style w:type="paragraph" w:customStyle="1" w:styleId="9">
    <w:name w:val="正文文本缩进1"/>
    <w:basedOn w:val="10"/>
    <w:uiPriority w:val="0"/>
    <w:pPr>
      <w:spacing w:line="500" w:lineRule="exact"/>
      <w:ind w:firstLine="200" w:firstLineChars="200"/>
    </w:pPr>
  </w:style>
  <w:style w:type="paragraph" w:customStyle="1" w:styleId="10">
    <w:name w:val="正文1"/>
    <w:qFormat/>
    <w:uiPriority w:val="0"/>
    <w:pPr>
      <w:widowControl w:val="0"/>
      <w:adjustRightInd w:val="0"/>
      <w:spacing w:line="312" w:lineRule="atLeast"/>
      <w:jc w:val="both"/>
    </w:pPr>
    <w:rPr>
      <w:rFonts w:ascii="宋体" w:hAnsi="Times New Roman" w:eastAsia="宋体" w:cs="Times New Roman"/>
      <w:sz w:val="34"/>
      <w:szCs w:val="20"/>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2051</Words>
  <Characters>2172</Characters>
  <Lines>0</Lines>
  <Paragraphs>0</Paragraphs>
  <TotalTime>1</TotalTime>
  <ScaleCrop>false</ScaleCrop>
  <LinksUpToDate>false</LinksUpToDate>
  <CharactersWithSpaces>2183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2024-05-28T01:50:00Z</dcterms:created>
  <dc:creator>金峰屹</dc:creator>
  <cp:lastModifiedBy>金峰屹</cp:lastModifiedBy>
  <dcterms:modified xsi:type="dcterms:W3CDTF">2024-05-28T01:53:17Z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8BF7A06185484E9385F3247703756D03_11</vt:lpwstr>
  </property>
</Properties>
</file>