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附件：3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声明书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贵州花溪农村商业银行股份有限公司：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我司郑重承诺不存在以下情形：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一、通过受让、租借或者挂靠资质报名；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二、伪造、变造资质、资格证书或者其他许可证件；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三、提供虚假业绩、奖项、项目负责人等材料；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四、以其他方式弄虚作假投标；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五、近3年内在经营活动中存在重大违法记录。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我司郑重保证：所提供的报名材料真实合法，并由此承担法律责任和赔偿责任。采购人保留对相关材料进一步核实的权利，如发现我司提供虚假材料，自愿取消本次及以后项目的报名资格。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如违反上述承诺或保证，我司愿意承担由此带来的一切行政、法律责任。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人盖章：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NzE5ZTY1ZmRkMjQ5NDE2MjIyOThkYzViNDk3NDEifQ=="/>
  </w:docVars>
  <w:rsids>
    <w:rsidRoot w:val="00000000"/>
    <w:rsid w:val="1D6C44D1"/>
    <w:rsid w:val="76F5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2024-03-15T01:08:00Z</dcterms:created>
  <dc:creator>Administrator.DESKTOP-EEH4016</dc:creator>
  <cp:lastModifiedBy>终于等到你</cp:lastModifiedBy>
  <dcterms:modified xsi:type="dcterms:W3CDTF">2024-03-15T02:14:04Z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44F3787AA41545C4BD9B551EBB95B25E_12</vt:lpwstr>
  </property>
</Properties>
</file>