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right="0"/>
        <w:jc w:val="center"/>
        <w:textAlignment w:val="auto"/>
        <w:rPr>
          <w:rFonts w:hint="default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eastAsia="方正小标宋简体"/>
          <w:color w:val="auto"/>
          <w:sz w:val="44"/>
          <w:szCs w:val="44"/>
          <w:highlight w:val="none"/>
        </w:rPr>
        <w:t>贵州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清镇农村商业银行股份有限公司</w:t>
      </w:r>
      <w:r>
        <w:rPr>
          <w:rFonts w:hint="eastAsia" w:eastAsia="方正小标宋简体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更换会计师事务所的</w:t>
      </w:r>
      <w:r>
        <w:rPr>
          <w:rFonts w:hint="eastAsia" w:eastAsia="方正小标宋简体"/>
          <w:color w:val="auto"/>
          <w:sz w:val="44"/>
          <w:szCs w:val="44"/>
          <w:highlight w:val="none"/>
          <w:lang w:val="en-US" w:eastAsia="zh-CN"/>
        </w:rPr>
        <w:t>临时信息披露报告</w:t>
      </w:r>
    </w:p>
    <w:p>
      <w:pPr>
        <w:pStyle w:val="23"/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right="0"/>
        <w:textAlignment w:val="auto"/>
        <w:rPr>
          <w:color w:val="auto"/>
          <w:szCs w:val="32"/>
          <w:highlight w:val="none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贵州清镇农村商业银行股份有限公司（以下简称“我行”）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贵州夜郎会计师事务所有限公司合作已到期。经本行2024年4月29日召开的股东大会第十一次会议审议通过，现聘请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贵州源信益会计师事务所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 w:bidi="ar-SA"/>
        </w:rPr>
        <w:t>（普通合伙）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为我行财务会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计报告审计机构，期限三年。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贵州源信益会计师事务所（普通合伙）于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2017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31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日注册登记，注册地址：贵州省贵阳市观山湖区长岭北路贵阳国际会议展览中心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D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D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F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11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号，经营范围：审查企业会计报表；出具审计报告；验证企业资本；出具验资报告；资产评估；办理企业合并、分立、清算事宜中的审计业务、出具有关报告；会计咨询、税务咨询；代理记账；企业一般事务代理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以上内容，根据监管规定特向股东及社会各界做出信息披露公告。</w:t>
      </w:r>
    </w:p>
    <w:p>
      <w:pPr>
        <w:ind w:firstLine="1920" w:firstLineChars="600"/>
        <w:rPr>
          <w:rFonts w:eastAsia="仿宋_GB2312"/>
          <w:color w:val="auto"/>
          <w:szCs w:val="32"/>
          <w:highlight w:val="none"/>
        </w:rPr>
      </w:pPr>
    </w:p>
    <w:p>
      <w:pPr>
        <w:ind w:firstLine="1920" w:firstLineChars="600"/>
        <w:rPr>
          <w:rFonts w:eastAsia="仿宋_GB2312"/>
          <w:color w:val="auto"/>
          <w:szCs w:val="32"/>
          <w:highlight w:val="none"/>
        </w:rPr>
      </w:pPr>
    </w:p>
    <w:p>
      <w:pPr>
        <w:ind w:firstLine="1920" w:firstLineChars="600"/>
        <w:rPr>
          <w:rFonts w:eastAsia="仿宋_GB2312"/>
          <w:color w:val="auto"/>
          <w:szCs w:val="32"/>
          <w:highlight w:val="none"/>
        </w:rPr>
      </w:pPr>
    </w:p>
    <w:p>
      <w:pPr>
        <w:ind w:firstLine="1920" w:firstLineChars="600"/>
        <w:rPr>
          <w:rFonts w:eastAsia="仿宋_GB2312"/>
          <w:color w:val="auto"/>
          <w:szCs w:val="32"/>
          <w:highlight w:val="none"/>
        </w:rPr>
      </w:pPr>
      <w:r>
        <w:rPr>
          <w:rFonts w:hint="eastAsia" w:eastAsia="仿宋_GB2312"/>
          <w:color w:val="auto"/>
          <w:szCs w:val="32"/>
          <w:highlight w:val="none"/>
          <w:lang w:val="en-US" w:eastAsia="zh-CN"/>
        </w:rPr>
        <w:t xml:space="preserve">     </w:t>
      </w:r>
      <w:r>
        <w:rPr>
          <w:rFonts w:eastAsia="仿宋_GB2312"/>
          <w:color w:val="auto"/>
          <w:szCs w:val="32"/>
          <w:highlight w:val="none"/>
        </w:rPr>
        <w:t>贵州清镇农村商业银行股份有限公司</w:t>
      </w:r>
    </w:p>
    <w:p>
      <w:pPr>
        <w:ind w:firstLine="2240" w:firstLineChars="700"/>
        <w:rPr>
          <w:color w:val="auto"/>
          <w:highlight w:val="none"/>
        </w:rPr>
      </w:pPr>
      <w:r>
        <w:rPr>
          <w:rFonts w:hint="eastAsia" w:eastAsia="仿宋_GB2312"/>
          <w:color w:val="auto"/>
          <w:szCs w:val="32"/>
          <w:highlight w:val="none"/>
          <w:lang w:val="en-US" w:eastAsia="zh-CN"/>
        </w:rPr>
        <w:t xml:space="preserve">          </w:t>
      </w:r>
      <w:r>
        <w:rPr>
          <w:rFonts w:eastAsia="仿宋_GB2312"/>
          <w:color w:val="auto"/>
          <w:szCs w:val="32"/>
          <w:highlight w:val="none"/>
        </w:rPr>
        <w:t>202</w:t>
      </w:r>
      <w:r>
        <w:rPr>
          <w:rFonts w:hint="eastAsia" w:eastAsia="仿宋_GB2312"/>
          <w:color w:val="auto"/>
          <w:szCs w:val="32"/>
          <w:highlight w:val="none"/>
          <w:lang w:val="en-US" w:eastAsia="zh-CN"/>
        </w:rPr>
        <w:t>4</w:t>
      </w:r>
      <w:r>
        <w:rPr>
          <w:rFonts w:eastAsia="仿宋_GB2312"/>
          <w:color w:val="auto"/>
          <w:szCs w:val="32"/>
          <w:highlight w:val="none"/>
        </w:rPr>
        <w:t>年</w:t>
      </w:r>
      <w:r>
        <w:rPr>
          <w:rFonts w:hint="eastAsia" w:eastAsia="仿宋_GB2312"/>
          <w:color w:val="auto"/>
          <w:szCs w:val="32"/>
          <w:highlight w:val="none"/>
          <w:lang w:val="en-US" w:eastAsia="zh-CN"/>
        </w:rPr>
        <w:t>5</w:t>
      </w:r>
      <w:r>
        <w:rPr>
          <w:rFonts w:eastAsia="仿宋_GB2312"/>
          <w:color w:val="auto"/>
          <w:szCs w:val="32"/>
          <w:highlight w:val="none"/>
        </w:rPr>
        <w:t>月</w:t>
      </w:r>
      <w:r>
        <w:rPr>
          <w:rFonts w:hint="eastAsia" w:eastAsia="仿宋_GB2312"/>
          <w:color w:val="auto"/>
          <w:szCs w:val="32"/>
          <w:highlight w:val="none"/>
          <w:lang w:val="en-US" w:eastAsia="zh-CN"/>
        </w:rPr>
        <w:t>6</w:t>
      </w:r>
      <w:r>
        <w:rPr>
          <w:rFonts w:eastAsia="仿宋_GB2312"/>
          <w:color w:val="auto"/>
          <w:szCs w:val="32"/>
          <w:highlight w:val="none"/>
        </w:rPr>
        <w:t>日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8280" w:firstLineChars="4600"/>
    </w:pPr>
  </w:p>
  <w:p>
    <w:pPr>
      <w:pStyle w:val="8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37C84"/>
    <w:multiLevelType w:val="multilevel"/>
    <w:tmpl w:val="1C337C84"/>
    <w:lvl w:ilvl="0" w:tentative="0">
      <w:start w:val="1"/>
      <w:numFmt w:val="chineseCountingThousand"/>
      <w:pStyle w:val="4"/>
      <w:lvlText w:val="(%1)"/>
      <w:lvlJc w:val="left"/>
      <w:pPr>
        <w:ind w:left="1007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abstractNum w:abstractNumId="1">
    <w:nsid w:val="23744306"/>
    <w:multiLevelType w:val="multilevel"/>
    <w:tmpl w:val="23744306"/>
    <w:lvl w:ilvl="0" w:tentative="0">
      <w:start w:val="1"/>
      <w:numFmt w:val="decimal"/>
      <w:pStyle w:val="6"/>
      <w:lvlText w:val="（%1）"/>
      <w:lvlJc w:val="left"/>
      <w:pPr>
        <w:ind w:left="76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40"/>
      </w:pPr>
    </w:lvl>
    <w:lvl w:ilvl="2" w:tentative="0">
      <w:start w:val="1"/>
      <w:numFmt w:val="lowerRoman"/>
      <w:lvlText w:val="%3."/>
      <w:lvlJc w:val="right"/>
      <w:pPr>
        <w:ind w:left="1640" w:hanging="440"/>
      </w:pPr>
    </w:lvl>
    <w:lvl w:ilvl="3" w:tentative="0">
      <w:start w:val="1"/>
      <w:numFmt w:val="decimal"/>
      <w:lvlText w:val="%4."/>
      <w:lvlJc w:val="left"/>
      <w:pPr>
        <w:ind w:left="2080" w:hanging="440"/>
      </w:pPr>
    </w:lvl>
    <w:lvl w:ilvl="4" w:tentative="0">
      <w:start w:val="1"/>
      <w:numFmt w:val="lowerLetter"/>
      <w:lvlText w:val="%5)"/>
      <w:lvlJc w:val="left"/>
      <w:pPr>
        <w:ind w:left="2520" w:hanging="440"/>
      </w:pPr>
    </w:lvl>
    <w:lvl w:ilvl="5" w:tentative="0">
      <w:start w:val="1"/>
      <w:numFmt w:val="lowerRoman"/>
      <w:lvlText w:val="%6."/>
      <w:lvlJc w:val="right"/>
      <w:pPr>
        <w:ind w:left="2960" w:hanging="440"/>
      </w:pPr>
    </w:lvl>
    <w:lvl w:ilvl="6" w:tentative="0">
      <w:start w:val="1"/>
      <w:numFmt w:val="decimal"/>
      <w:lvlText w:val="%7."/>
      <w:lvlJc w:val="left"/>
      <w:pPr>
        <w:ind w:left="3400" w:hanging="440"/>
      </w:pPr>
    </w:lvl>
    <w:lvl w:ilvl="7" w:tentative="0">
      <w:start w:val="1"/>
      <w:numFmt w:val="lowerLetter"/>
      <w:lvlText w:val="%8)"/>
      <w:lvlJc w:val="left"/>
      <w:pPr>
        <w:ind w:left="3840" w:hanging="440"/>
      </w:pPr>
    </w:lvl>
    <w:lvl w:ilvl="8" w:tentative="0">
      <w:start w:val="1"/>
      <w:numFmt w:val="lowerRoman"/>
      <w:lvlText w:val="%9."/>
      <w:lvlJc w:val="right"/>
      <w:pPr>
        <w:ind w:left="4280" w:hanging="440"/>
      </w:pPr>
    </w:lvl>
  </w:abstractNum>
  <w:abstractNum w:abstractNumId="2">
    <w:nsid w:val="4533982B"/>
    <w:multiLevelType w:val="multilevel"/>
    <w:tmpl w:val="4533982B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3">
    <w:nsid w:val="55AD282F"/>
    <w:multiLevelType w:val="multilevel"/>
    <w:tmpl w:val="55AD282F"/>
    <w:lvl w:ilvl="0" w:tentative="0">
      <w:start w:val="1"/>
      <w:numFmt w:val="decimal"/>
      <w:pStyle w:val="5"/>
      <w:lvlText w:val="%1."/>
      <w:lvlJc w:val="left"/>
      <w:pPr>
        <w:ind w:left="76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40"/>
      </w:pPr>
    </w:lvl>
    <w:lvl w:ilvl="2" w:tentative="0">
      <w:start w:val="1"/>
      <w:numFmt w:val="lowerRoman"/>
      <w:lvlText w:val="%3."/>
      <w:lvlJc w:val="right"/>
      <w:pPr>
        <w:ind w:left="1640" w:hanging="440"/>
      </w:pPr>
    </w:lvl>
    <w:lvl w:ilvl="3" w:tentative="0">
      <w:start w:val="1"/>
      <w:numFmt w:val="decimal"/>
      <w:lvlText w:val="%4."/>
      <w:lvlJc w:val="left"/>
      <w:pPr>
        <w:ind w:left="2080" w:hanging="440"/>
      </w:pPr>
    </w:lvl>
    <w:lvl w:ilvl="4" w:tentative="0">
      <w:start w:val="1"/>
      <w:numFmt w:val="lowerLetter"/>
      <w:lvlText w:val="%5)"/>
      <w:lvlJc w:val="left"/>
      <w:pPr>
        <w:ind w:left="2520" w:hanging="440"/>
      </w:pPr>
    </w:lvl>
    <w:lvl w:ilvl="5" w:tentative="0">
      <w:start w:val="1"/>
      <w:numFmt w:val="lowerRoman"/>
      <w:lvlText w:val="%6."/>
      <w:lvlJc w:val="right"/>
      <w:pPr>
        <w:ind w:left="2960" w:hanging="440"/>
      </w:pPr>
    </w:lvl>
    <w:lvl w:ilvl="6" w:tentative="0">
      <w:start w:val="1"/>
      <w:numFmt w:val="decimal"/>
      <w:lvlText w:val="%7."/>
      <w:lvlJc w:val="left"/>
      <w:pPr>
        <w:ind w:left="3400" w:hanging="440"/>
      </w:pPr>
    </w:lvl>
    <w:lvl w:ilvl="7" w:tentative="0">
      <w:start w:val="1"/>
      <w:numFmt w:val="lowerLetter"/>
      <w:lvlText w:val="%8)"/>
      <w:lvlJc w:val="left"/>
      <w:pPr>
        <w:ind w:left="3840" w:hanging="440"/>
      </w:pPr>
    </w:lvl>
    <w:lvl w:ilvl="8" w:tentative="0">
      <w:start w:val="1"/>
      <w:numFmt w:val="lowerRoman"/>
      <w:lvlText w:val="%9."/>
      <w:lvlJc w:val="right"/>
      <w:pPr>
        <w:ind w:left="4280" w:hanging="440"/>
      </w:pPr>
    </w:lvl>
  </w:abstractNum>
  <w:abstractNum w:abstractNumId="4">
    <w:nsid w:val="6E7718D9"/>
    <w:multiLevelType w:val="multilevel"/>
    <w:tmpl w:val="6E7718D9"/>
    <w:lvl w:ilvl="0" w:tentative="0">
      <w:start w:val="1"/>
      <w:numFmt w:val="decimal"/>
      <w:pStyle w:val="23"/>
      <w:lvlText w:val="（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2DD0"/>
    <w:rsid w:val="115328C4"/>
    <w:rsid w:val="16F57285"/>
    <w:rsid w:val="170C0188"/>
    <w:rsid w:val="1E176B3C"/>
    <w:rsid w:val="27FB03FE"/>
    <w:rsid w:val="2D575347"/>
    <w:rsid w:val="31C81D47"/>
    <w:rsid w:val="3AA62B7D"/>
    <w:rsid w:val="425563BA"/>
    <w:rsid w:val="45D46DF8"/>
    <w:rsid w:val="4B2072AE"/>
    <w:rsid w:val="62453E42"/>
    <w:rsid w:val="658443D9"/>
    <w:rsid w:val="6CDA346D"/>
    <w:rsid w:val="7E716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/>
      <w:ind w:left="440" w:hanging="440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numPr>
        <w:ilvl w:val="0"/>
        <w:numId w:val="2"/>
      </w:numPr>
      <w:wordWrap w:val="0"/>
      <w:outlineLvl w:val="1"/>
    </w:pPr>
    <w:rPr>
      <w:rFonts w:ascii="黑体" w:hAnsi="黑体" w:eastAsia="楷体" w:cs="黑体"/>
      <w:szCs w:val="32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numPr>
        <w:ilvl w:val="0"/>
        <w:numId w:val="3"/>
      </w:numPr>
      <w:spacing w:before="260" w:after="260"/>
      <w:outlineLvl w:val="2"/>
    </w:pPr>
    <w:rPr>
      <w:b/>
      <w:bCs/>
      <w:kern w:val="2"/>
      <w:sz w:val="32"/>
      <w:szCs w:val="32"/>
    </w:rPr>
  </w:style>
  <w:style w:type="paragraph" w:styleId="6">
    <w:name w:val="heading 4"/>
    <w:basedOn w:val="1"/>
    <w:next w:val="1"/>
    <w:link w:val="15"/>
    <w:qFormat/>
    <w:uiPriority w:val="0"/>
    <w:pPr>
      <w:keepNext/>
      <w:keepLines/>
      <w:numPr>
        <w:ilvl w:val="0"/>
        <w:numId w:val="4"/>
      </w:numPr>
      <w:spacing w:before="280" w:after="290"/>
      <w:outlineLvl w:val="3"/>
    </w:pPr>
    <w:rPr>
      <w:rFonts w:ascii="Calibri Light" w:hAnsi="Calibri Light" w:eastAsia="宋体" w:cs="黑体"/>
      <w:b/>
      <w:bCs/>
      <w:kern w:val="2"/>
      <w:sz w:val="28"/>
      <w:szCs w:val="28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iPriority w:val="0"/>
    <w:pPr>
      <w:ind w:firstLine="20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2"/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2"/>
      <w:sz w:val="18"/>
      <w:szCs w:val="18"/>
    </w:rPr>
  </w:style>
  <w:style w:type="paragraph" w:styleId="10">
    <w:name w:val="Title"/>
    <w:basedOn w:val="1"/>
    <w:next w:val="1"/>
    <w:link w:val="18"/>
    <w:qFormat/>
    <w:uiPriority w:val="0"/>
    <w:pPr>
      <w:spacing w:before="240" w:after="60" w:line="360" w:lineRule="auto"/>
      <w:jc w:val="center"/>
      <w:outlineLvl w:val="0"/>
    </w:pPr>
    <w:rPr>
      <w:rFonts w:ascii="Calibri Light" w:hAnsi="Calibri Light" w:eastAsia="方正粗黑宋简体" w:cs="黑体"/>
      <w:bCs/>
      <w:kern w:val="2"/>
      <w:sz w:val="44"/>
      <w:szCs w:val="32"/>
    </w:rPr>
  </w:style>
  <w:style w:type="character" w:customStyle="1" w:styleId="13">
    <w:name w:val="标题 1 Char"/>
    <w:basedOn w:val="12"/>
    <w:link w:val="3"/>
    <w:semiHidden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4">
    <w:name w:val="标题 3 Char"/>
    <w:basedOn w:val="12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15">
    <w:name w:val="标题 4 Char"/>
    <w:basedOn w:val="12"/>
    <w:link w:val="6"/>
    <w:semiHidden/>
    <w:qFormat/>
    <w:uiPriority w:val="0"/>
    <w:rPr>
      <w:rFonts w:ascii="Calibri Light" w:hAnsi="Calibri Light" w:eastAsia="宋体" w:cs="黑体"/>
      <w:b/>
      <w:bCs/>
      <w:kern w:val="2"/>
      <w:sz w:val="28"/>
      <w:szCs w:val="28"/>
    </w:rPr>
  </w:style>
  <w:style w:type="character" w:customStyle="1" w:styleId="16">
    <w:name w:val="页脚 Char"/>
    <w:basedOn w:val="12"/>
    <w:link w:val="8"/>
    <w:semiHidden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12"/>
    <w:link w:val="9"/>
    <w:semiHidden/>
    <w:qFormat/>
    <w:uiPriority w:val="0"/>
    <w:rPr>
      <w:kern w:val="2"/>
      <w:sz w:val="18"/>
      <w:szCs w:val="18"/>
    </w:rPr>
  </w:style>
  <w:style w:type="character" w:customStyle="1" w:styleId="18">
    <w:name w:val="标题 Char"/>
    <w:basedOn w:val="12"/>
    <w:link w:val="10"/>
    <w:semiHidden/>
    <w:qFormat/>
    <w:uiPriority w:val="0"/>
    <w:rPr>
      <w:rFonts w:ascii="Calibri Light" w:hAnsi="Calibri Light" w:eastAsia="方正粗黑宋简体" w:cs="黑体"/>
      <w:bCs/>
      <w:kern w:val="2"/>
      <w:sz w:val="44"/>
      <w:szCs w:val="32"/>
    </w:rPr>
  </w:style>
  <w:style w:type="paragraph" w:customStyle="1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2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Body Text First Indent 2"/>
    <w:basedOn w:val="19"/>
    <w:qFormat/>
    <w:uiPriority w:val="0"/>
    <w:pPr>
      <w:ind w:firstLine="420" w:firstLineChars="200"/>
    </w:p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标题4"/>
    <w:basedOn w:val="1"/>
    <w:link w:val="28"/>
    <w:qFormat/>
    <w:uiPriority w:val="0"/>
    <w:pPr>
      <w:numPr>
        <w:ilvl w:val="0"/>
        <w:numId w:val="5"/>
      </w:numPr>
    </w:pPr>
    <w:rPr>
      <w:rFonts w:eastAsia="仿宋"/>
      <w:kern w:val="2"/>
      <w:sz w:val="32"/>
      <w:szCs w:val="24"/>
    </w:rPr>
  </w:style>
  <w:style w:type="character" w:customStyle="1" w:styleId="24">
    <w:name w:val="page number"/>
    <w:basedOn w:val="12"/>
    <w:qFormat/>
    <w:uiPriority w:val="0"/>
  </w:style>
  <w:style w:type="character" w:customStyle="1" w:styleId="25">
    <w:name w:val="font71"/>
    <w:basedOn w:val="12"/>
    <w:qFormat/>
    <w:uiPriority w:val="0"/>
    <w:rPr>
      <w:rFonts w:ascii="Helvetica" w:hAnsi="Helvetica" w:eastAsia="Helvetica" w:cs="Helvetica"/>
      <w:color w:val="333333"/>
      <w:sz w:val="18"/>
      <w:szCs w:val="18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grame"/>
    <w:basedOn w:val="12"/>
    <w:qFormat/>
    <w:uiPriority w:val="0"/>
  </w:style>
  <w:style w:type="character" w:customStyle="1" w:styleId="28">
    <w:name w:val="标题4 字符"/>
    <w:basedOn w:val="12"/>
    <w:link w:val="23"/>
    <w:semiHidden/>
    <w:qFormat/>
    <w:uiPriority w:val="0"/>
    <w:rPr>
      <w:rFonts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21543</Words>
  <Characters>25557</Characters>
  <Lines>189</Lines>
  <Paragraphs>53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2023-04-23T02:42:00Z</dcterms:created>
  <dc:creator>梦回琉璃^_^</dc:creator>
  <cp:lastModifiedBy>544705-冉艳霞</cp:lastModifiedBy>
  <dcterms:modified xsi:type="dcterms:W3CDTF">2024-05-07T04:39:00Z</dcterms:modified>
  <dc:title>贵州清镇农村商业银行股份有限公司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F324256948FD4E9BA55429002331E7C9_13</vt:lpwstr>
  </property>
</Properties>
</file>