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F4" w:rsidRDefault="00500792">
      <w:pPr>
        <w:widowControl/>
        <w:shd w:val="clear" w:color="auto" w:fill="FFFFFF"/>
        <w:spacing w:line="620" w:lineRule="exact"/>
        <w:ind w:rightChars="-93" w:right="-195"/>
        <w:jc w:val="center"/>
        <w:rPr>
          <w:rFonts w:ascii="方正小标宋简体" w:eastAsia="方正小标宋简体" w:hAnsi="仿宋" w:cs="Times New Roman"/>
          <w:sz w:val="44"/>
          <w:szCs w:val="44"/>
        </w:rPr>
      </w:pPr>
      <w:r>
        <w:rPr>
          <w:rFonts w:ascii="方正小标宋简体" w:eastAsia="方正小标宋简体" w:hAnsi="仿宋" w:cs="Times New Roman" w:hint="eastAsia"/>
          <w:kern w:val="0"/>
          <w:sz w:val="44"/>
          <w:szCs w:val="44"/>
          <w:shd w:val="clear" w:color="auto" w:fill="FFFFFF"/>
        </w:rPr>
        <w:t>贵州赫章农村商业银行股份有限公司</w:t>
      </w:r>
    </w:p>
    <w:p w:rsidR="008F68F4" w:rsidRDefault="00500792">
      <w:pPr>
        <w:widowControl/>
        <w:shd w:val="clear" w:color="auto" w:fill="FFFFFF"/>
        <w:spacing w:line="620" w:lineRule="exact"/>
        <w:ind w:rightChars="-93" w:right="-195"/>
        <w:jc w:val="center"/>
        <w:rPr>
          <w:rFonts w:ascii="方正小标宋简体" w:eastAsia="方正小标宋简体" w:hAnsi="仿宋" w:cs="Times New Roman"/>
          <w:sz w:val="44"/>
          <w:szCs w:val="44"/>
        </w:rPr>
      </w:pPr>
      <w:r>
        <w:rPr>
          <w:rFonts w:ascii="方正小标宋简体" w:eastAsia="方正小标宋简体" w:hAnsi="仿宋" w:cs="Times New Roman" w:hint="eastAsia"/>
          <w:kern w:val="0"/>
          <w:sz w:val="44"/>
          <w:szCs w:val="44"/>
          <w:shd w:val="clear" w:color="auto" w:fill="FFFFFF"/>
        </w:rPr>
        <w:t>2020年度会计报表附注</w:t>
      </w:r>
    </w:p>
    <w:p w:rsidR="008F68F4" w:rsidRDefault="00500792">
      <w:pPr>
        <w:widowControl/>
        <w:shd w:val="clear" w:color="auto" w:fill="FFFFFF"/>
        <w:spacing w:line="600" w:lineRule="exact"/>
        <w:ind w:rightChars="-93" w:right="-195"/>
        <w:jc w:val="center"/>
        <w:rPr>
          <w:rFonts w:ascii="仿宋" w:eastAsia="仿宋" w:hAnsi="仿宋" w:cs="Times New Roman"/>
          <w:sz w:val="28"/>
          <w:szCs w:val="28"/>
        </w:rPr>
      </w:pPr>
      <w:r>
        <w:rPr>
          <w:rFonts w:ascii="Calibri" w:eastAsia="仿宋" w:hAnsi="Calibri" w:cs="Calibri"/>
          <w:kern w:val="0"/>
          <w:sz w:val="28"/>
          <w:szCs w:val="28"/>
          <w:shd w:val="clear" w:color="auto" w:fill="FFFFFF"/>
        </w:rPr>
        <w:t> </w:t>
      </w:r>
    </w:p>
    <w:p w:rsidR="008F68F4" w:rsidRDefault="00500792">
      <w:pPr>
        <w:widowControl/>
        <w:shd w:val="clear" w:color="auto" w:fill="FFFFFF"/>
        <w:spacing w:line="560" w:lineRule="exact"/>
        <w:ind w:rightChars="-93" w:right="-195" w:firstLineChars="225" w:firstLine="720"/>
        <w:rPr>
          <w:rFonts w:ascii="黑体" w:eastAsia="黑体" w:hAnsi="黑体" w:cs="Times New Roman"/>
          <w:sz w:val="32"/>
          <w:szCs w:val="32"/>
        </w:rPr>
      </w:pPr>
      <w:r>
        <w:rPr>
          <w:rFonts w:ascii="黑体" w:eastAsia="黑体" w:hAnsi="黑体" w:cs="Times New Roman" w:hint="eastAsia"/>
          <w:kern w:val="0"/>
          <w:sz w:val="32"/>
          <w:szCs w:val="32"/>
          <w:shd w:val="clear" w:color="auto" w:fill="FFFFFF"/>
        </w:rPr>
        <w:t>一、本行简介：</w:t>
      </w:r>
    </w:p>
    <w:p w:rsidR="008F68F4" w:rsidRDefault="00500792">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贵州赫章农村商业银行股份有限公司（以下简称“本行”）2018年5月10日经中国银行业监督管理委员会</w:t>
      </w:r>
      <w:r>
        <w:rPr>
          <w:rFonts w:ascii="仿宋_GB2312" w:eastAsia="仿宋_GB2312" w:hAnsi="仿宋" w:cs="Times New Roman" w:hint="eastAsia"/>
          <w:bCs/>
          <w:sz w:val="32"/>
          <w:szCs w:val="32"/>
        </w:rPr>
        <w:t>《</w:t>
      </w:r>
      <w:r>
        <w:rPr>
          <w:rFonts w:ascii="仿宋_GB2312" w:eastAsia="仿宋_GB2312" w:hAnsi="仿宋" w:cs="Times New Roman" w:hint="eastAsia"/>
          <w:sz w:val="32"/>
          <w:szCs w:val="32"/>
        </w:rPr>
        <w:t>贵州监管局</w:t>
      </w:r>
      <w:r>
        <w:rPr>
          <w:rFonts w:ascii="仿宋_GB2312" w:eastAsia="仿宋_GB2312" w:hAnsi="仿宋" w:cs="Times New Roman" w:hint="eastAsia"/>
          <w:bCs/>
          <w:sz w:val="32"/>
          <w:szCs w:val="32"/>
        </w:rPr>
        <w:t>关于贵州赫章农村商业银行股份有限公司开业的批复》（</w:t>
      </w:r>
      <w:r>
        <w:rPr>
          <w:rFonts w:ascii="仿宋_GB2312" w:eastAsia="仿宋_GB2312" w:hAnsi="仿宋" w:cs="Times New Roman" w:hint="eastAsia"/>
          <w:sz w:val="32"/>
          <w:szCs w:val="32"/>
        </w:rPr>
        <w:t>黔银监复</w:t>
      </w:r>
      <w:r>
        <w:rPr>
          <w:rFonts w:ascii="仿宋_GB2312" w:eastAsia="仿宋_GB2312" w:hAnsi="仿宋" w:cs="Times New Roman" w:hint="eastAsia"/>
          <w:bCs/>
          <w:sz w:val="32"/>
          <w:szCs w:val="32"/>
        </w:rPr>
        <w:t>〔2018〕83号）文件核准成立，并由中国银行业监督管理委员会</w:t>
      </w:r>
      <w:r>
        <w:rPr>
          <w:rFonts w:ascii="仿宋_GB2312" w:eastAsia="仿宋_GB2312" w:hAnsi="仿宋" w:cs="Times New Roman" w:hint="eastAsia"/>
          <w:sz w:val="32"/>
          <w:szCs w:val="32"/>
        </w:rPr>
        <w:t>毕节监管分局颁发中华人民共和国金融许可证，许可经营中国银行业监督管理委员会依照有关法律、行政法规和其他规定批准的业务，经营范围以批准文件所列的为准。业务范围：吸收公众存款；发放短期、中期和长期贷款；办理国内结算；办理票据承兑与贴现；从事同业拆借；从事银行卡业务（借记卡）；代理发行、代理兑付、承销政府债券；买卖政府债券、金融债券：代理收付款项及代理保险业务；提供保管箱服务；经中国银行保险监督管理机构批准的其他业务。</w:t>
      </w:r>
    </w:p>
    <w:p w:rsidR="008F68F4" w:rsidRDefault="00500792">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行经毕节市工商行政管理局登记注册，统一社会信用代码：91520527915630705G，注册资金人民币22500万元，法定代表人：黄井友，类型：其他股份有限公司(非上市)。经营范围：法律、法规、国务院决定规定禁止的不得经营；法律、法规、国务院决定规定应当许可（审批）的，经审批机关批准后凭许可（审批）文件经营；法律、法规、国务院决定规定无需许可（审批）的，市场主体自主选择经营。（吸收公众存款；发放短期、中期和长期贷款；办理国内结算；办理票据承兑与贴现；从事同业拆借；</w:t>
      </w:r>
      <w:r>
        <w:rPr>
          <w:rFonts w:ascii="仿宋_GB2312" w:eastAsia="仿宋_GB2312" w:hAnsi="仿宋" w:cs="Times New Roman" w:hint="eastAsia"/>
          <w:sz w:val="32"/>
          <w:szCs w:val="32"/>
        </w:rPr>
        <w:lastRenderedPageBreak/>
        <w:t>从事银行卡业务（借记卡）；代理发行、代理兑付、承销政府债券；买卖政府债券、金融债券：代理收付款项及代理保险业务；提供保管箱服务；经中国银行保险监督管理机构批准的其他业务“依法须经批准的项目，经相关部门批准后方可开展经营活动”。）</w:t>
      </w:r>
    </w:p>
    <w:p w:rsidR="008F68F4" w:rsidRDefault="00500792">
      <w:pPr>
        <w:spacing w:line="560" w:lineRule="exact"/>
        <w:ind w:firstLineChars="200" w:firstLine="640"/>
        <w:jc w:val="left"/>
        <w:rPr>
          <w:rFonts w:ascii="仿宋_GB2312" w:eastAsia="仿宋_GB2312" w:hAnsi="仿宋" w:cs="Times New Roman"/>
          <w:color w:val="0000FF"/>
          <w:sz w:val="32"/>
          <w:szCs w:val="32"/>
        </w:rPr>
      </w:pPr>
      <w:r>
        <w:rPr>
          <w:rFonts w:ascii="仿宋_GB2312" w:eastAsia="仿宋_GB2312" w:hAnsi="仿宋" w:cs="Times New Roman" w:hint="eastAsia"/>
          <w:sz w:val="32"/>
          <w:szCs w:val="32"/>
        </w:rPr>
        <w:t>报告期内本行赫章农商行下辖营业网点35个，其中1个营业部，34个支行（分理处），设置14个职能部门：党委办公室(董事会办公室)、纪检监察室(监事会办公室)、综合管理部、工会办公室、人力资源部、财务统计部、业务发展部、农村业务部（扶贫事业部）、电子银行部（信息科技部）、稽核审计部、安全保卫部、事后监督部、合规风险部、信贷部。2020年年末拥有员工345人，其中：正式在岗员工320人，内退员工25人。</w:t>
      </w:r>
    </w:p>
    <w:p w:rsidR="008F68F4" w:rsidRDefault="00500792">
      <w:pPr>
        <w:widowControl/>
        <w:shd w:val="clear" w:color="auto" w:fill="FFFFFF"/>
        <w:spacing w:line="560" w:lineRule="exact"/>
        <w:ind w:leftChars="267" w:left="561" w:rightChars="-93" w:right="-195" w:firstLineChars="50" w:firstLine="160"/>
        <w:rPr>
          <w:rFonts w:ascii="黑体" w:eastAsia="黑体" w:hAnsi="黑体" w:cs="Times New Roman"/>
          <w:kern w:val="0"/>
          <w:sz w:val="32"/>
          <w:szCs w:val="32"/>
          <w:shd w:val="clear" w:color="auto" w:fill="FFFFFF"/>
        </w:rPr>
      </w:pPr>
      <w:r>
        <w:rPr>
          <w:rFonts w:ascii="黑体" w:eastAsia="黑体" w:hAnsi="黑体" w:cs="Times New Roman" w:hint="eastAsia"/>
          <w:kern w:val="0"/>
          <w:sz w:val="32"/>
          <w:szCs w:val="32"/>
          <w:shd w:val="clear" w:color="auto" w:fill="FFFFFF"/>
        </w:rPr>
        <w:t>二、会计报表附注</w:t>
      </w:r>
    </w:p>
    <w:p w:rsidR="008F68F4" w:rsidRDefault="00500792">
      <w:pPr>
        <w:widowControl/>
        <w:shd w:val="clear" w:color="auto" w:fill="FFFFFF"/>
        <w:spacing w:line="560" w:lineRule="exact"/>
        <w:ind w:left="560" w:rightChars="-93" w:right="-195"/>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t>（一）会计报表编制基础</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本行的会计报表是按照附注二所列示的会计政策为基础编制，是以持续经营为前提。</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t>（二）重要会计政策和会计估计</w:t>
      </w:r>
    </w:p>
    <w:p w:rsidR="008F68F4" w:rsidRDefault="00500792">
      <w:pPr>
        <w:widowControl/>
        <w:shd w:val="clear" w:color="auto" w:fill="FFFFFF"/>
        <w:spacing w:line="560" w:lineRule="exact"/>
        <w:ind w:left="481" w:rightChars="-93" w:right="-195" w:firstLine="14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1、会计报表编制依据的会计制度</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本行会计报表的编制依据《企业会计准则》的有关规定。</w:t>
      </w:r>
    </w:p>
    <w:p w:rsidR="008F68F4" w:rsidRDefault="00500792">
      <w:pPr>
        <w:widowControl/>
        <w:shd w:val="clear" w:color="auto" w:fill="FFFFFF"/>
        <w:spacing w:line="560" w:lineRule="exact"/>
        <w:ind w:left="481" w:rightChars="-93" w:right="-195" w:firstLine="14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2、会计年度</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本行的会计年度采用公历年度，即每年自1月1日起至12月31日止。</w:t>
      </w:r>
    </w:p>
    <w:p w:rsidR="008F68F4" w:rsidRDefault="00500792">
      <w:pPr>
        <w:widowControl/>
        <w:shd w:val="clear" w:color="auto" w:fill="FFFFFF"/>
        <w:spacing w:line="560" w:lineRule="exact"/>
        <w:ind w:left="481" w:rightChars="-93" w:right="-195" w:firstLine="14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3、记账本位币</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本行记账本位币为人民币。</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4、记账基础和计价原则</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lastRenderedPageBreak/>
        <w:t>以权责发生制为记账基础，以历史成本为计价原则。</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5、贷款种类和范围</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（1）农户贷款</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指发放给农户的各种贷款。包括抵押贷款、质押贷款、保证贷款、信用贷款等。</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（2）涉农经济组织贷款</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指发放给注册地位于农村区域的且从事农业生产、农副产品加工和运输、农业科技等各类农村经济组织的贷款。各类组织包括农民专业合作社和其他组织（包括事业单位、机关法人、社会团体以及居民委员会、村民委员会和基金会等），包括抵押贷款、质押贷款、保证贷款、信用贷款等。</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（3）涉农企业贷款</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指向注册地位于农村区域的企业发放的贷款，和向注册地位于城市区域的企业发放的用于从事农林牧渔业活动和各类支农行业的贷款。包括抵押贷款、质押贷款、保证贷款、信用贷款等。</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（4）非农贷款</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指向企业、各类经济组织及个人发放的上述贷款以外的其他非涉农贷款。包括抵押贷款、质押贷款、保证贷款、信用贷款等。</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6、资产减值准备的核算方法</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按照《金融企业呆账准备提取管理办法》和《贵州省财政厅关于转发&lt;财政部关于印发地方金融企业财务监督管理办法的通知&gt;的通知》计提各项资产减值准备。其中专项准备在对贷款五级分类的基础上按正常类1.5%、关注类3%、次级类30％、可疑类60％、损失类100％计提。</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lastRenderedPageBreak/>
        <w:t>7、固定资产计价和折旧方法</w:t>
      </w:r>
    </w:p>
    <w:p w:rsidR="008F68F4" w:rsidRDefault="00500792">
      <w:pPr>
        <w:widowControl/>
        <w:shd w:val="clear" w:color="auto" w:fill="FFFFFF"/>
        <w:spacing w:line="560" w:lineRule="exact"/>
        <w:ind w:rightChars="-93" w:right="-195" w:firstLine="561"/>
        <w:jc w:val="left"/>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根据《贵州省农村信用社固定资产管理办法》（黔农信办发〔2017〕492号）文件精神,固定资产标准为用于生产经营、提供劳务、出租或经营管理而持有的，使用寿命超过一个会计年度，单位价值在5,000元（含）以上的有形资产。且在使用过程中保持原有物质形态的资产，包括房屋、建筑物、机器、设备、设施、办公家具、运输工具、电子设备等。</w:t>
      </w:r>
    </w:p>
    <w:p w:rsidR="008F68F4" w:rsidRDefault="00500792">
      <w:pPr>
        <w:widowControl/>
        <w:shd w:val="clear" w:color="auto" w:fill="FFFFFF"/>
        <w:spacing w:line="560" w:lineRule="exact"/>
        <w:ind w:rightChars="-93" w:right="-195" w:firstLine="561"/>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固定资产折旧采用平均年限法，并以各固定资产的原值扣除估计残值后，按估计使用年限计算折旧。各类固定资产的估计使用年限如下：</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3706"/>
        <w:gridCol w:w="1848"/>
        <w:gridCol w:w="2002"/>
        <w:gridCol w:w="1702"/>
      </w:tblGrid>
      <w:tr w:rsidR="008F68F4">
        <w:trPr>
          <w:trHeight w:val="415"/>
          <w:tblHeader/>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预计使用年限</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预计残值率</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折旧率</w:t>
            </w:r>
          </w:p>
        </w:tc>
      </w:tr>
      <w:tr w:rsidR="008F68F4">
        <w:trPr>
          <w:trHeight w:val="90"/>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房屋、建筑物</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5%</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4.75%</w:t>
            </w:r>
          </w:p>
        </w:tc>
      </w:tr>
      <w:tr w:rsidR="008F68F4">
        <w:trPr>
          <w:trHeight w:val="345"/>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机器、机械和其他生产设备</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10</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5</w:t>
            </w:r>
            <w:r>
              <w:rPr>
                <w:rFonts w:ascii="仿宋" w:eastAsia="仿宋" w:hAnsi="仿宋" w:cs="Times New Roman"/>
                <w:kern w:val="0"/>
                <w:sz w:val="24"/>
              </w:rPr>
              <w:t>%</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9.5</w:t>
            </w:r>
            <w:r>
              <w:rPr>
                <w:rFonts w:ascii="仿宋" w:eastAsia="仿宋" w:hAnsi="仿宋" w:cs="Times New Roman"/>
                <w:kern w:val="0"/>
                <w:sz w:val="24"/>
              </w:rPr>
              <w:t>%</w:t>
            </w:r>
          </w:p>
        </w:tc>
      </w:tr>
      <w:tr w:rsidR="008F68F4">
        <w:trPr>
          <w:trHeight w:val="350"/>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与生产经营活动有关的器具、工具、家具</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5</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3%</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19.4</w:t>
            </w:r>
            <w:r>
              <w:rPr>
                <w:rFonts w:ascii="仿宋" w:eastAsia="仿宋" w:hAnsi="仿宋" w:cs="Times New Roman"/>
                <w:kern w:val="0"/>
                <w:sz w:val="24"/>
              </w:rPr>
              <w:t>%</w:t>
            </w:r>
          </w:p>
        </w:tc>
      </w:tr>
      <w:tr w:rsidR="008F68F4">
        <w:trPr>
          <w:trHeight w:val="430"/>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hint="eastAsia"/>
                <w:kern w:val="0"/>
                <w:sz w:val="24"/>
              </w:rPr>
              <w:t>飞机、火车、轮船以外的运输工具</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hint="eastAsia"/>
                <w:kern w:val="0"/>
                <w:sz w:val="24"/>
              </w:rPr>
              <w:t>4</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hint="eastAsia"/>
                <w:kern w:val="0"/>
                <w:sz w:val="24"/>
              </w:rPr>
              <w:t>3%</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hint="eastAsia"/>
                <w:kern w:val="0"/>
                <w:sz w:val="24"/>
              </w:rPr>
              <w:t>24.25%</w:t>
            </w:r>
          </w:p>
        </w:tc>
      </w:tr>
      <w:tr w:rsidR="008F68F4">
        <w:trPr>
          <w:trHeight w:val="430"/>
          <w:jc w:val="center"/>
        </w:trPr>
        <w:tc>
          <w:tcPr>
            <w:tcW w:w="20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电子设备</w:t>
            </w:r>
          </w:p>
        </w:tc>
        <w:tc>
          <w:tcPr>
            <w:tcW w:w="9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3</w:t>
            </w:r>
          </w:p>
        </w:tc>
        <w:tc>
          <w:tcPr>
            <w:tcW w:w="108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3%</w:t>
            </w:r>
          </w:p>
        </w:tc>
        <w:tc>
          <w:tcPr>
            <w:tcW w:w="919"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32.33%</w:t>
            </w:r>
          </w:p>
        </w:tc>
      </w:tr>
    </w:tbl>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8、收入确认原则和方法</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（1）利息收入</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贷款利息自结算日起，逾期90天(含90天)以内的应收未收利息，继续计入当期损益；贷款利息逾期90天(不含90天)以上，无论该贷款本金是否逾期，发生的应收利息不再计入当期损益，在表外核算，实际收回时再计入损益。已经纳入损益的应收未收利息，在其贷款本金或应收利息逾期超过90天(不含90天)以后，作冲减利息收入处理。</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（2）手续费收入</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lastRenderedPageBreak/>
        <w:t>手续费收入于本行向客户提供服务时确认收益。</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9、无形资产计价及摊销政策</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无形资产是指为提供劳务、出租给他人、或为管理目的而持有的、没有实物形态的非货币性长期资产。</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无形资产以购入日可确定成本计入资产项目。按受益期或法定有效期孰短平均摊销。</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10、长期待摊费用摊销政策</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长期待摊费用是指已经支出，但摊销期限在1年以上（不含1年）的各项费用。租赁费是指以经营性租赁方式租入固定资产发生的租赁费用，根据合同期限平均摊销。其他长期待摊费用根据合同或协议期限与收益期限孰短原则确定摊销期限，并平均摊销。如果长期待摊费用项目不能使以后会计期间受益的，应当将尚未摊销的项目的摊余价值全部转入当期损益。</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11、所得税的会计处理方法</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本行按应付税款法核算企业所得税。</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12、现金等价物的确定标准</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现金等价物是指本行持有的期限短、流动性强、易于转换为已知金额现金、价值变动风险很小的投资。现金等价物包括原到期日不超过三个月的存放中央银行的非限定性款项、存放同业及其他金融机构款项、拆放同业及其他金融机构款项、买入返售款项，以及短期变现能力强、易于转换未可知数额的现金、价值变动风险小，而且由购买日起三个月内到期的债权投资。</w:t>
      </w:r>
    </w:p>
    <w:p w:rsidR="008F68F4" w:rsidRDefault="00500792">
      <w:pPr>
        <w:widowControl/>
        <w:shd w:val="clear" w:color="auto" w:fill="FFFFFF"/>
        <w:spacing w:line="560" w:lineRule="exact"/>
        <w:ind w:rightChars="-93" w:right="-195" w:firstLineChars="225" w:firstLine="72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13、抵债资产的计价</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lastRenderedPageBreak/>
        <w:t>抵债资产以实际抵债部分的贷款本金和已确认的利息作为入账价值。</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14、税项</w:t>
      </w:r>
    </w:p>
    <w:p w:rsidR="008F68F4" w:rsidRDefault="00500792">
      <w:pPr>
        <w:widowControl/>
        <w:shd w:val="clear" w:color="auto" w:fill="FFFFFF"/>
        <w:spacing w:line="56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主要税项有所得税、增值税。所得税税率为25％，2016年5月1日营改增后，增值税按照简易征收，增收率3%。</w:t>
      </w:r>
    </w:p>
    <w:p w:rsidR="008F68F4" w:rsidRDefault="00500792">
      <w:pPr>
        <w:widowControl/>
        <w:shd w:val="clear" w:color="auto" w:fill="FFFFFF"/>
        <w:spacing w:line="620" w:lineRule="exact"/>
        <w:ind w:rightChars="-93" w:right="-195" w:firstLine="561"/>
        <w:rPr>
          <w:rFonts w:ascii="仿宋" w:eastAsia="仿宋" w:hAnsi="仿宋" w:cs="Times New Roman"/>
          <w:kern w:val="0"/>
          <w:sz w:val="28"/>
          <w:szCs w:val="28"/>
          <w:shd w:val="clear" w:color="auto" w:fill="FFFFFF"/>
        </w:rPr>
      </w:pPr>
      <w:r>
        <w:rPr>
          <w:rFonts w:ascii="仿宋" w:eastAsia="仿宋" w:hAnsi="仿宋" w:cs="Times New Roman" w:hint="eastAsia"/>
          <w:kern w:val="0"/>
          <w:sz w:val="28"/>
          <w:szCs w:val="28"/>
          <w:shd w:val="clear" w:color="auto" w:fill="FFFFFF"/>
        </w:rPr>
        <w:t>本行</w:t>
      </w:r>
      <w:r>
        <w:rPr>
          <w:rFonts w:ascii="仿宋" w:eastAsia="仿宋" w:hAnsi="仿宋" w:cs="Times New Roman"/>
          <w:kern w:val="0"/>
          <w:sz w:val="28"/>
          <w:szCs w:val="28"/>
          <w:shd w:val="clear" w:color="auto" w:fill="FFFFFF"/>
        </w:rPr>
        <w:t>主要使用的税种和税率</w:t>
      </w:r>
      <w:r>
        <w:rPr>
          <w:rFonts w:ascii="仿宋" w:eastAsia="仿宋" w:hAnsi="仿宋" w:cs="Times New Roman" w:hint="eastAsia"/>
          <w:kern w:val="0"/>
          <w:sz w:val="28"/>
          <w:szCs w:val="28"/>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4501"/>
        <w:gridCol w:w="2361"/>
      </w:tblGrid>
      <w:tr w:rsidR="008F68F4">
        <w:trPr>
          <w:trHeight w:hRule="exact" w:val="454"/>
          <w:tblHeader/>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税种</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计税依据</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税率</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所得税</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应纳税所得额</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hint="eastAsia"/>
                <w:kern w:val="0"/>
                <w:sz w:val="24"/>
                <w:shd w:val="clear" w:color="auto" w:fill="FFFFFF"/>
              </w:rPr>
              <w:t>2</w:t>
            </w:r>
            <w:r>
              <w:rPr>
                <w:rFonts w:ascii="仿宋" w:eastAsia="仿宋" w:hAnsi="仿宋" w:cs="Times New Roman"/>
                <w:kern w:val="0"/>
                <w:sz w:val="24"/>
                <w:shd w:val="clear" w:color="auto" w:fill="FFFFFF"/>
              </w:rPr>
              <w:t>5%</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增值税</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增值额</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center"/>
              <w:rPr>
                <w:rFonts w:ascii="仿宋" w:eastAsia="仿宋" w:hAnsi="仿宋" w:cs="Times New Roman"/>
                <w:kern w:val="0"/>
                <w:sz w:val="24"/>
                <w:shd w:val="clear" w:color="auto" w:fill="FFFFFF"/>
              </w:rPr>
            </w:pPr>
            <w:r>
              <w:rPr>
                <w:rFonts w:ascii="仿宋" w:eastAsia="仿宋" w:hAnsi="仿宋" w:cs="Times New Roman" w:hint="eastAsia"/>
                <w:kern w:val="0"/>
                <w:sz w:val="24"/>
                <w:shd w:val="clear" w:color="auto" w:fill="FFFFFF"/>
              </w:rPr>
              <w:t>3</w:t>
            </w:r>
            <w:r>
              <w:rPr>
                <w:rFonts w:ascii="仿宋" w:eastAsia="仿宋" w:hAnsi="仿宋" w:cs="Times New Roman"/>
                <w:kern w:val="0"/>
                <w:sz w:val="24"/>
                <w:shd w:val="clear" w:color="auto" w:fill="FFFFFF"/>
              </w:rPr>
              <w:t>%</w:t>
            </w:r>
            <w:r>
              <w:rPr>
                <w:rFonts w:ascii="仿宋" w:eastAsia="仿宋" w:hAnsi="仿宋" w:cs="Times New Roman" w:hint="eastAsia"/>
                <w:kern w:val="0"/>
                <w:sz w:val="24"/>
                <w:shd w:val="clear" w:color="auto" w:fill="FFFFFF"/>
              </w:rPr>
              <w:t>、5%、6%、17%</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城市维护建设税</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应纳增值税额</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hint="eastAsia"/>
                <w:kern w:val="0"/>
                <w:sz w:val="24"/>
                <w:shd w:val="clear" w:color="auto" w:fill="FFFFFF"/>
              </w:rPr>
              <w:t>5</w:t>
            </w:r>
            <w:r>
              <w:rPr>
                <w:rFonts w:ascii="仿宋" w:eastAsia="仿宋" w:hAnsi="仿宋" w:cs="Times New Roman"/>
                <w:kern w:val="0"/>
                <w:sz w:val="24"/>
                <w:shd w:val="clear" w:color="auto" w:fill="FFFFFF"/>
              </w:rPr>
              <w:t>%</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教育费附加</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应纳增值税额</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3%</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地方教育费附加</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应纳增值税额</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kern w:val="0"/>
                <w:sz w:val="24"/>
                <w:shd w:val="clear" w:color="auto" w:fill="FFFFFF"/>
              </w:rPr>
            </w:pPr>
            <w:r>
              <w:rPr>
                <w:rFonts w:ascii="仿宋" w:eastAsia="仿宋" w:hAnsi="仿宋" w:cs="Times New Roman"/>
                <w:kern w:val="0"/>
                <w:sz w:val="24"/>
                <w:shd w:val="clear" w:color="auto" w:fill="FFFFFF"/>
              </w:rPr>
              <w:t>2%</w:t>
            </w:r>
          </w:p>
        </w:tc>
      </w:tr>
      <w:tr w:rsidR="008F68F4">
        <w:trPr>
          <w:trHeight w:hRule="exact" w:val="454"/>
        </w:trPr>
        <w:tc>
          <w:tcPr>
            <w:tcW w:w="1294"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jc w:val="left"/>
              <w:rPr>
                <w:rFonts w:ascii="仿宋" w:eastAsia="仿宋" w:hAnsi="仿宋" w:cs="Times New Roman"/>
                <w:color w:val="0000FF"/>
                <w:kern w:val="0"/>
                <w:sz w:val="24"/>
                <w:shd w:val="clear" w:color="auto" w:fill="FFFFFF"/>
              </w:rPr>
            </w:pPr>
            <w:r>
              <w:rPr>
                <w:rFonts w:ascii="仿宋" w:eastAsia="仿宋" w:hAnsi="仿宋" w:cs="Times New Roman" w:hint="eastAsia"/>
                <w:kern w:val="0"/>
                <w:sz w:val="24"/>
                <w:shd w:val="clear" w:color="auto" w:fill="FFFFFF"/>
              </w:rPr>
              <w:t>房产税</w:t>
            </w:r>
          </w:p>
        </w:tc>
        <w:tc>
          <w:tcPr>
            <w:tcW w:w="2431"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rPr>
                <w:rFonts w:ascii="仿宋" w:eastAsia="仿宋" w:hAnsi="仿宋" w:cs="Times New Roman"/>
                <w:color w:val="0000FF"/>
                <w:kern w:val="0"/>
                <w:sz w:val="24"/>
                <w:shd w:val="clear" w:color="auto" w:fill="FFFFFF"/>
              </w:rPr>
            </w:pPr>
            <w:r>
              <w:rPr>
                <w:rFonts w:ascii="仿宋" w:eastAsia="仿宋" w:hAnsi="仿宋" w:cs="Times New Roman" w:hint="eastAsia"/>
                <w:kern w:val="0"/>
                <w:sz w:val="24"/>
                <w:shd w:val="clear" w:color="auto" w:fill="FFFFFF"/>
              </w:rPr>
              <w:t>租金收入、自有房屋固定资产原值的70%</w:t>
            </w:r>
          </w:p>
        </w:tc>
        <w:tc>
          <w:tcPr>
            <w:tcW w:w="1275"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hd w:val="clear" w:color="auto" w:fill="FFFFFF"/>
              <w:spacing w:line="400" w:lineRule="exact"/>
              <w:ind w:rightChars="-93" w:right="-195" w:firstLine="560"/>
              <w:rPr>
                <w:rFonts w:ascii="仿宋" w:eastAsia="仿宋" w:hAnsi="仿宋" w:cs="Times New Roman"/>
                <w:color w:val="0000FF"/>
                <w:kern w:val="0"/>
                <w:sz w:val="24"/>
                <w:shd w:val="clear" w:color="auto" w:fill="FFFFFF"/>
              </w:rPr>
            </w:pPr>
            <w:r>
              <w:rPr>
                <w:rFonts w:ascii="仿宋" w:eastAsia="仿宋" w:hAnsi="仿宋" w:cs="Times New Roman" w:hint="eastAsia"/>
                <w:kern w:val="0"/>
                <w:sz w:val="24"/>
                <w:shd w:val="clear" w:color="auto" w:fill="FFFFFF"/>
              </w:rPr>
              <w:t>12%、1.20%</w:t>
            </w:r>
          </w:p>
        </w:tc>
      </w:tr>
    </w:tbl>
    <w:p w:rsidR="008F68F4" w:rsidRDefault="00500792">
      <w:pPr>
        <w:widowControl/>
        <w:shd w:val="clear" w:color="auto" w:fill="FFFFFF"/>
        <w:spacing w:line="560" w:lineRule="exact"/>
        <w:ind w:rightChars="-93" w:right="-195" w:firstLineChars="149" w:firstLine="479"/>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t>（三）贷款分类说明</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kern w:val="0"/>
          <w:sz w:val="32"/>
          <w:szCs w:val="32"/>
        </w:rPr>
        <w:t>2020年，按贷款五级分类标准，不良贷款占比为3.16%，比上年的2.72%上升0.44个百分点。</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t>（四）会计报表重要项目注释</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1、现金及存放中央银行款项</w:t>
      </w:r>
    </w:p>
    <w:p w:rsidR="008F68F4" w:rsidRDefault="00500792">
      <w:pPr>
        <w:widowControl/>
        <w:shd w:val="clear" w:color="auto" w:fill="FFFFFF"/>
        <w:spacing w:line="560" w:lineRule="exact"/>
        <w:ind w:rightChars="-93" w:right="-195" w:firstLine="561"/>
        <w:jc w:val="left"/>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存放中央银行款项是指本行存放在中国人民银行的法定存款准备金款项和超额存款准备金款项，其中法定存款准备金存款是按中国人民银行规定的存款缴存比率缴存的准备金。2020年1月1日至12月31日期间本行执行的人民币存款准备金缴存比率为：1月6日起执行6%、4月15日起执行5.5%、5月15日起执行5%。</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01"/>
        <w:gridCol w:w="2426"/>
        <w:gridCol w:w="2531"/>
      </w:tblGrid>
      <w:tr w:rsidR="008F68F4">
        <w:trPr>
          <w:trHeight w:hRule="exact" w:val="454"/>
          <w:tblHeader/>
        </w:trPr>
        <w:tc>
          <w:tcPr>
            <w:tcW w:w="232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1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3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232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kern w:val="0"/>
                <w:sz w:val="24"/>
              </w:rPr>
              <w:t>现金</w:t>
            </w:r>
          </w:p>
        </w:tc>
        <w:tc>
          <w:tcPr>
            <w:tcW w:w="131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72,809,453.27</w:t>
            </w:r>
          </w:p>
        </w:tc>
        <w:tc>
          <w:tcPr>
            <w:tcW w:w="13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62,374,620.97</w:t>
            </w:r>
          </w:p>
        </w:tc>
      </w:tr>
      <w:tr w:rsidR="008F68F4">
        <w:trPr>
          <w:trHeight w:hRule="exact" w:val="454"/>
        </w:trPr>
        <w:tc>
          <w:tcPr>
            <w:tcW w:w="232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存放中央银行款项—准备金存款</w:t>
            </w:r>
          </w:p>
        </w:tc>
        <w:tc>
          <w:tcPr>
            <w:tcW w:w="131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525,388,688.08</w:t>
            </w:r>
          </w:p>
        </w:tc>
        <w:tc>
          <w:tcPr>
            <w:tcW w:w="13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1,462,247,704.64</w:t>
            </w:r>
          </w:p>
        </w:tc>
      </w:tr>
      <w:tr w:rsidR="008F68F4">
        <w:trPr>
          <w:trHeight w:hRule="exact" w:val="454"/>
        </w:trPr>
        <w:tc>
          <w:tcPr>
            <w:tcW w:w="232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lastRenderedPageBreak/>
              <w:t>存放中央银行款项—缴存财政性存款</w:t>
            </w:r>
          </w:p>
        </w:tc>
        <w:tc>
          <w:tcPr>
            <w:tcW w:w="131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2,078,000.00</w:t>
            </w:r>
          </w:p>
        </w:tc>
        <w:tc>
          <w:tcPr>
            <w:tcW w:w="13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16,118,000.00</w:t>
            </w:r>
          </w:p>
        </w:tc>
      </w:tr>
      <w:tr w:rsidR="008F68F4">
        <w:trPr>
          <w:trHeight w:hRule="exact" w:val="454"/>
        </w:trPr>
        <w:tc>
          <w:tcPr>
            <w:tcW w:w="232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31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600,276,141.35</w:t>
            </w:r>
          </w:p>
        </w:tc>
        <w:tc>
          <w:tcPr>
            <w:tcW w:w="136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1,540,740,325.61</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w:t>
      </w:r>
      <w:r>
        <w:rPr>
          <w:rFonts w:ascii="仿宋_GB2312" w:eastAsia="仿宋_GB2312" w:hAnsi="仿宋" w:cs="Times New Roman"/>
          <w:kern w:val="0"/>
          <w:sz w:val="32"/>
          <w:szCs w:val="32"/>
          <w:shd w:val="clear" w:color="auto" w:fill="FFFFFF"/>
        </w:rPr>
        <w:t>、</w:t>
      </w:r>
      <w:r>
        <w:rPr>
          <w:rFonts w:ascii="仿宋_GB2312" w:eastAsia="仿宋_GB2312" w:hAnsi="仿宋" w:cs="Times New Roman" w:hint="eastAsia"/>
          <w:kern w:val="0"/>
          <w:sz w:val="32"/>
          <w:szCs w:val="32"/>
          <w:shd w:val="clear" w:color="auto" w:fill="FFFFFF"/>
        </w:rPr>
        <w:t>存放联行款项</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4255"/>
        <w:gridCol w:w="2485"/>
        <w:gridCol w:w="2518"/>
      </w:tblGrid>
      <w:tr w:rsidR="008F68F4">
        <w:trPr>
          <w:trHeight w:hRule="exact" w:val="454"/>
        </w:trPr>
        <w:tc>
          <w:tcPr>
            <w:tcW w:w="22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4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3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22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sz w:val="24"/>
              </w:rPr>
            </w:pPr>
            <w:r>
              <w:rPr>
                <w:rFonts w:ascii="仿宋" w:eastAsia="仿宋" w:hAnsi="仿宋" w:cs="Times New Roman"/>
                <w:kern w:val="0"/>
                <w:sz w:val="24"/>
              </w:rPr>
              <w:t>待清算信用卡款项</w:t>
            </w:r>
          </w:p>
        </w:tc>
        <w:tc>
          <w:tcPr>
            <w:tcW w:w="134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3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229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34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3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w:t>
      </w:r>
      <w:r>
        <w:rPr>
          <w:rFonts w:ascii="仿宋_GB2312" w:eastAsia="仿宋_GB2312" w:hAnsi="仿宋" w:cs="Times New Roman"/>
          <w:kern w:val="0"/>
          <w:sz w:val="32"/>
          <w:szCs w:val="32"/>
          <w:shd w:val="clear" w:color="auto" w:fill="FFFFFF"/>
        </w:rPr>
        <w:t>、存放同业款项</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31"/>
        <w:gridCol w:w="2533"/>
        <w:gridCol w:w="2394"/>
      </w:tblGrid>
      <w:tr w:rsidR="008F68F4">
        <w:trPr>
          <w:trHeight w:hRule="exact" w:val="454"/>
          <w:tblHeader/>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w:t>
            </w:r>
            <w:r>
              <w:rPr>
                <w:rFonts w:ascii="仿宋" w:eastAsia="仿宋" w:hAnsi="仿宋" w:cs="Times New Roman" w:hint="eastAsia"/>
                <w:sz w:val="24"/>
              </w:rPr>
              <w:t>初</w:t>
            </w:r>
            <w:r>
              <w:rPr>
                <w:rFonts w:ascii="仿宋" w:eastAsia="仿宋" w:hAnsi="仿宋" w:cs="Times New Roman"/>
                <w:sz w:val="24"/>
              </w:rPr>
              <w:t>余额</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存放同业款项</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1,559,407,801.98</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909,593,165.58</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rPr>
                <w:rFonts w:ascii="仿宋" w:eastAsia="仿宋" w:hAnsi="仿宋" w:cs="Times New Roman"/>
                <w:kern w:val="0"/>
                <w:szCs w:val="21"/>
              </w:rPr>
            </w:pPr>
            <w:r>
              <w:rPr>
                <w:rFonts w:ascii="仿宋" w:eastAsia="仿宋" w:hAnsi="仿宋" w:cs="Times New Roman"/>
                <w:kern w:val="0"/>
                <w:szCs w:val="21"/>
              </w:rPr>
              <w:t>其中</w:t>
            </w:r>
            <w:r>
              <w:rPr>
                <w:rFonts w:ascii="仿宋" w:eastAsia="仿宋" w:hAnsi="仿宋" w:cs="Times New Roman" w:hint="eastAsia"/>
                <w:kern w:val="0"/>
                <w:szCs w:val="21"/>
              </w:rPr>
              <w:t>：存放银行业存款类金融机构活期款项</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140,000,000.00</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290,000,000.00</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firstLineChars="300" w:firstLine="630"/>
              <w:rPr>
                <w:rFonts w:ascii="仿宋" w:eastAsia="仿宋" w:hAnsi="仿宋" w:cs="Times New Roman"/>
                <w:kern w:val="0"/>
                <w:szCs w:val="21"/>
              </w:rPr>
            </w:pPr>
            <w:r>
              <w:rPr>
                <w:rFonts w:ascii="仿宋" w:eastAsia="仿宋" w:hAnsi="仿宋" w:cs="Times New Roman" w:hint="eastAsia"/>
                <w:kern w:val="0"/>
                <w:szCs w:val="21"/>
              </w:rPr>
              <w:t>存放银行业存款类金融机构定期款项</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870,000,000.00</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190,000,000.00</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firstLineChars="300" w:firstLine="720"/>
              <w:rPr>
                <w:rFonts w:ascii="仿宋" w:eastAsia="仿宋" w:hAnsi="仿宋" w:cs="Times New Roman"/>
                <w:kern w:val="0"/>
                <w:sz w:val="24"/>
              </w:rPr>
            </w:pPr>
            <w:r>
              <w:rPr>
                <w:rFonts w:ascii="仿宋" w:eastAsia="仿宋" w:hAnsi="仿宋" w:cs="Times New Roman"/>
                <w:kern w:val="0"/>
                <w:sz w:val="24"/>
              </w:rPr>
              <w:t>存放省</w:t>
            </w:r>
            <w:r>
              <w:rPr>
                <w:rFonts w:ascii="仿宋" w:eastAsia="仿宋" w:hAnsi="仿宋" w:cs="Times New Roman" w:hint="eastAsia"/>
                <w:kern w:val="0"/>
                <w:sz w:val="24"/>
              </w:rPr>
              <w:t>联社</w:t>
            </w:r>
            <w:r>
              <w:rPr>
                <w:rFonts w:ascii="仿宋" w:eastAsia="仿宋" w:hAnsi="仿宋" w:cs="Times New Roman"/>
                <w:kern w:val="0"/>
                <w:sz w:val="24"/>
              </w:rPr>
              <w:t>清算资金</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239,407,801.98</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229,593,165.58</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firstLine="700"/>
              <w:rPr>
                <w:rFonts w:ascii="仿宋" w:eastAsia="仿宋" w:hAnsi="仿宋" w:cs="Times New Roman"/>
                <w:kern w:val="0"/>
                <w:sz w:val="24"/>
              </w:rPr>
            </w:pPr>
            <w:r>
              <w:rPr>
                <w:rFonts w:ascii="仿宋" w:eastAsia="仿宋" w:hAnsi="仿宋" w:cs="Times New Roman"/>
                <w:kern w:val="0"/>
                <w:sz w:val="24"/>
              </w:rPr>
              <w:t>存放省</w:t>
            </w:r>
            <w:r>
              <w:rPr>
                <w:rFonts w:ascii="仿宋" w:eastAsia="仿宋" w:hAnsi="仿宋" w:cs="Times New Roman" w:hint="eastAsia"/>
                <w:kern w:val="0"/>
                <w:sz w:val="24"/>
              </w:rPr>
              <w:t>联社</w:t>
            </w:r>
            <w:r>
              <w:rPr>
                <w:rFonts w:ascii="仿宋" w:eastAsia="仿宋" w:hAnsi="仿宋" w:cs="Times New Roman"/>
                <w:kern w:val="0"/>
                <w:sz w:val="24"/>
              </w:rPr>
              <w:t>期限管理资金</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310,000,000.00</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200,000,000.00</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firstLine="700"/>
              <w:rPr>
                <w:rFonts w:ascii="仿宋" w:eastAsia="仿宋" w:hAnsi="仿宋" w:cs="Times New Roman"/>
                <w:kern w:val="0"/>
                <w:sz w:val="24"/>
              </w:rPr>
            </w:pPr>
            <w:r>
              <w:rPr>
                <w:rFonts w:ascii="仿宋" w:eastAsia="仿宋" w:hAnsi="仿宋" w:cs="Times New Roman" w:hint="eastAsia"/>
                <w:kern w:val="0"/>
                <w:sz w:val="24"/>
              </w:rPr>
              <w:t>存放省内行社活期款项</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hint="eastAsia"/>
                <w:kern w:val="0"/>
                <w:sz w:val="24"/>
              </w:rPr>
              <w:t>存放同业坏账准备</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19,800,000.00</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19,800,000.00</w:t>
            </w:r>
          </w:p>
        </w:tc>
      </w:tr>
      <w:tr w:rsidR="008F68F4">
        <w:trPr>
          <w:trHeight w:hRule="exact" w:val="454"/>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36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1,539,607,801.98</w:t>
            </w:r>
          </w:p>
        </w:tc>
        <w:tc>
          <w:tcPr>
            <w:tcW w:w="129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889,793,165.58</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w:t>
      </w:r>
      <w:r>
        <w:rPr>
          <w:rFonts w:ascii="仿宋_GB2312" w:eastAsia="仿宋_GB2312" w:hAnsi="仿宋" w:cs="Times New Roman"/>
          <w:kern w:val="0"/>
          <w:sz w:val="32"/>
          <w:szCs w:val="32"/>
          <w:shd w:val="clear" w:color="auto" w:fill="FFFFFF"/>
        </w:rPr>
        <w:t>、应收款项类金融资产</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464"/>
        <w:gridCol w:w="2457"/>
        <w:gridCol w:w="2337"/>
      </w:tblGrid>
      <w:tr w:rsidR="008F68F4">
        <w:trPr>
          <w:trHeight w:hRule="exact" w:val="397"/>
          <w:tblHeader/>
        </w:trPr>
        <w:tc>
          <w:tcPr>
            <w:tcW w:w="241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2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26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397"/>
        </w:trPr>
        <w:tc>
          <w:tcPr>
            <w:tcW w:w="241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sz w:val="24"/>
              </w:rPr>
            </w:pPr>
            <w:r>
              <w:rPr>
                <w:rFonts w:ascii="仿宋" w:eastAsia="仿宋" w:hAnsi="仿宋" w:cs="Times New Roman"/>
                <w:kern w:val="0"/>
                <w:sz w:val="24"/>
              </w:rPr>
              <w:t>应收款项类金融资产</w:t>
            </w:r>
          </w:p>
        </w:tc>
        <w:tc>
          <w:tcPr>
            <w:tcW w:w="132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160,900,000.00</w:t>
            </w:r>
          </w:p>
        </w:tc>
        <w:tc>
          <w:tcPr>
            <w:tcW w:w="126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151,800,000.00</w:t>
            </w:r>
          </w:p>
        </w:tc>
      </w:tr>
      <w:tr w:rsidR="008F68F4">
        <w:trPr>
          <w:trHeight w:hRule="exact" w:val="397"/>
        </w:trPr>
        <w:tc>
          <w:tcPr>
            <w:tcW w:w="241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hint="eastAsia"/>
                <w:kern w:val="0"/>
                <w:sz w:val="24"/>
              </w:rPr>
              <w:t>减：</w:t>
            </w:r>
            <w:r>
              <w:rPr>
                <w:rFonts w:ascii="仿宋" w:eastAsia="仿宋" w:hAnsi="仿宋" w:cs="Times New Roman"/>
                <w:kern w:val="0"/>
                <w:sz w:val="24"/>
              </w:rPr>
              <w:t>应收款项类投资坏账准备</w:t>
            </w:r>
          </w:p>
        </w:tc>
        <w:tc>
          <w:tcPr>
            <w:tcW w:w="132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2,550,000.00</w:t>
            </w:r>
          </w:p>
        </w:tc>
        <w:tc>
          <w:tcPr>
            <w:tcW w:w="126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2,550,000.00</w:t>
            </w:r>
          </w:p>
        </w:tc>
      </w:tr>
      <w:tr w:rsidR="008F68F4">
        <w:trPr>
          <w:trHeight w:hRule="exact" w:val="397"/>
        </w:trPr>
        <w:tc>
          <w:tcPr>
            <w:tcW w:w="241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净值合计</w:t>
            </w:r>
          </w:p>
        </w:tc>
        <w:tc>
          <w:tcPr>
            <w:tcW w:w="132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158,350,000.00</w:t>
            </w:r>
          </w:p>
        </w:tc>
        <w:tc>
          <w:tcPr>
            <w:tcW w:w="126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149,250,000.00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w:t>
      </w:r>
      <w:r>
        <w:rPr>
          <w:rFonts w:ascii="仿宋_GB2312" w:eastAsia="仿宋_GB2312" w:hAnsi="仿宋" w:cs="Times New Roman"/>
          <w:kern w:val="0"/>
          <w:sz w:val="32"/>
          <w:szCs w:val="32"/>
          <w:shd w:val="clear" w:color="auto" w:fill="FFFFFF"/>
        </w:rPr>
        <w:t>、应收利息</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03"/>
        <w:gridCol w:w="2563"/>
        <w:gridCol w:w="2392"/>
      </w:tblGrid>
      <w:tr w:rsidR="008F68F4">
        <w:trPr>
          <w:trHeight w:hRule="exact" w:val="397"/>
        </w:trPr>
        <w:tc>
          <w:tcPr>
            <w:tcW w:w="232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8"/>
                <w:szCs w:val="28"/>
              </w:rPr>
            </w:pPr>
            <w:r>
              <w:rPr>
                <w:rFonts w:ascii="仿宋" w:eastAsia="仿宋" w:hAnsi="仿宋" w:cs="Times New Roman"/>
                <w:sz w:val="24"/>
              </w:rPr>
              <w:t>年初余额</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8"/>
                <w:szCs w:val="28"/>
              </w:rPr>
            </w:pPr>
            <w:r>
              <w:rPr>
                <w:rFonts w:ascii="仿宋" w:eastAsia="仿宋" w:hAnsi="仿宋" w:cs="Times New Roman"/>
                <w:sz w:val="24"/>
              </w:rPr>
              <w:t>年末余额</w:t>
            </w:r>
          </w:p>
        </w:tc>
      </w:tr>
      <w:tr w:rsidR="008F68F4">
        <w:trPr>
          <w:trHeight w:hRule="exact" w:val="397"/>
        </w:trPr>
        <w:tc>
          <w:tcPr>
            <w:tcW w:w="232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sz w:val="24"/>
              </w:rPr>
            </w:pPr>
            <w:r>
              <w:rPr>
                <w:rFonts w:ascii="仿宋" w:eastAsia="仿宋" w:hAnsi="仿宋" w:cs="Times New Roman"/>
                <w:kern w:val="0"/>
                <w:sz w:val="24"/>
              </w:rPr>
              <w:t>应收利息</w:t>
            </w:r>
          </w:p>
        </w:tc>
        <w:tc>
          <w:tcPr>
            <w:tcW w:w="1384"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tabs>
                <w:tab w:val="right" w:pos="1866"/>
              </w:tabs>
              <w:jc w:val="right"/>
              <w:rPr>
                <w:rFonts w:ascii="仿宋" w:eastAsia="仿宋" w:hAnsi="仿宋" w:cs="Times New Roman"/>
                <w:kern w:val="0"/>
                <w:sz w:val="24"/>
              </w:rPr>
            </w:pPr>
            <w:r>
              <w:rPr>
                <w:rFonts w:ascii="仿宋" w:eastAsia="仿宋" w:hAnsi="仿宋" w:cs="Times New Roman" w:hint="eastAsia"/>
                <w:kern w:val="0"/>
                <w:sz w:val="24"/>
              </w:rPr>
              <w:t>21,196,394.22</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jc w:val="right"/>
              <w:rPr>
                <w:rFonts w:ascii="仿宋" w:eastAsia="仿宋" w:hAnsi="仿宋" w:cs="Times New Roman"/>
                <w:kern w:val="0"/>
                <w:sz w:val="24"/>
              </w:rPr>
            </w:pPr>
            <w:r>
              <w:rPr>
                <w:rFonts w:ascii="仿宋" w:eastAsia="仿宋" w:hAnsi="仿宋" w:cs="Times New Roman" w:hint="eastAsia"/>
                <w:kern w:val="0"/>
                <w:sz w:val="24"/>
              </w:rPr>
              <w:t>19,647,023.50</w:t>
            </w:r>
          </w:p>
        </w:tc>
      </w:tr>
      <w:tr w:rsidR="008F68F4">
        <w:trPr>
          <w:trHeight w:hRule="exact" w:val="397"/>
        </w:trPr>
        <w:tc>
          <w:tcPr>
            <w:tcW w:w="232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减：应收利息坏账准备</w:t>
            </w:r>
          </w:p>
        </w:tc>
        <w:tc>
          <w:tcPr>
            <w:tcW w:w="1384"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29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397"/>
        </w:trPr>
        <w:tc>
          <w:tcPr>
            <w:tcW w:w="232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净值合计</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21,196,394.22</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19,647,023.50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6</w:t>
      </w:r>
      <w:r>
        <w:rPr>
          <w:rFonts w:ascii="仿宋_GB2312" w:eastAsia="仿宋_GB2312" w:hAnsi="仿宋" w:cs="Times New Roman"/>
          <w:kern w:val="0"/>
          <w:sz w:val="32"/>
          <w:szCs w:val="32"/>
          <w:shd w:val="clear" w:color="auto" w:fill="FFFFFF"/>
        </w:rPr>
        <w:t>、其他应收款</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281"/>
        <w:gridCol w:w="2594"/>
        <w:gridCol w:w="2383"/>
      </w:tblGrid>
      <w:tr w:rsidR="008F68F4">
        <w:trPr>
          <w:trHeight w:hRule="exact" w:val="397"/>
          <w:tblHeader/>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w:t>
            </w:r>
            <w:r>
              <w:rPr>
                <w:rFonts w:ascii="仿宋" w:eastAsia="仿宋" w:hAnsi="仿宋" w:cs="Times New Roman" w:hint="eastAsia"/>
                <w:sz w:val="24"/>
              </w:rPr>
              <w:t>初</w:t>
            </w:r>
            <w:r>
              <w:rPr>
                <w:rFonts w:ascii="仿宋" w:eastAsia="仿宋" w:hAnsi="仿宋" w:cs="Times New Roman"/>
                <w:sz w:val="24"/>
              </w:rPr>
              <w:t>余额</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397"/>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sz w:val="24"/>
              </w:rPr>
            </w:pPr>
            <w:r>
              <w:rPr>
                <w:rFonts w:ascii="仿宋" w:eastAsia="仿宋" w:hAnsi="仿宋" w:cs="Times New Roman"/>
                <w:kern w:val="0"/>
                <w:sz w:val="24"/>
              </w:rPr>
              <w:t>其他应收款</w:t>
            </w:r>
          </w:p>
        </w:tc>
        <w:tc>
          <w:tcPr>
            <w:tcW w:w="1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bCs/>
                <w:sz w:val="24"/>
              </w:rPr>
            </w:pPr>
            <w:r>
              <w:rPr>
                <w:rFonts w:ascii="仿宋" w:eastAsia="仿宋" w:hAnsi="仿宋" w:cs="Times New Roman" w:hint="eastAsia"/>
                <w:bCs/>
                <w:sz w:val="24"/>
              </w:rPr>
              <w:t>54,179,920.15</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bCs/>
                <w:sz w:val="24"/>
              </w:rPr>
            </w:pPr>
            <w:r>
              <w:rPr>
                <w:rFonts w:ascii="仿宋" w:eastAsia="仿宋" w:hAnsi="仿宋" w:cs="Times New Roman" w:hint="eastAsia"/>
                <w:bCs/>
                <w:sz w:val="24"/>
              </w:rPr>
              <w:t>112,903,828.87</w:t>
            </w:r>
          </w:p>
        </w:tc>
      </w:tr>
      <w:tr w:rsidR="008F68F4">
        <w:trPr>
          <w:trHeight w:hRule="exact" w:val="397"/>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hint="eastAsia"/>
                <w:kern w:val="0"/>
                <w:sz w:val="24"/>
              </w:rPr>
              <w:lastRenderedPageBreak/>
              <w:t>其中：财务应收及暂付款项</w:t>
            </w:r>
          </w:p>
        </w:tc>
        <w:tc>
          <w:tcPr>
            <w:tcW w:w="140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3,183,706.50</w:t>
            </w:r>
          </w:p>
        </w:tc>
        <w:tc>
          <w:tcPr>
            <w:tcW w:w="128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1,966,336.50</w:t>
            </w:r>
          </w:p>
        </w:tc>
      </w:tr>
      <w:tr w:rsidR="008F68F4">
        <w:trPr>
          <w:trHeight w:hRule="exact" w:val="397"/>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firstLineChars="300" w:firstLine="720"/>
              <w:jc w:val="left"/>
              <w:rPr>
                <w:rFonts w:ascii="仿宋" w:eastAsia="仿宋" w:hAnsi="仿宋" w:cs="Times New Roman"/>
                <w:kern w:val="0"/>
                <w:sz w:val="24"/>
              </w:rPr>
            </w:pPr>
            <w:r>
              <w:rPr>
                <w:rFonts w:ascii="仿宋" w:eastAsia="仿宋" w:hAnsi="仿宋" w:cs="Times New Roman" w:hint="eastAsia"/>
                <w:kern w:val="0"/>
                <w:sz w:val="24"/>
              </w:rPr>
              <w:t>待处理清算款项</w:t>
            </w:r>
          </w:p>
        </w:tc>
        <w:tc>
          <w:tcPr>
            <w:tcW w:w="140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6,000.00</w:t>
            </w:r>
          </w:p>
        </w:tc>
        <w:tc>
          <w:tcPr>
            <w:tcW w:w="128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5,500.00</w:t>
            </w:r>
          </w:p>
        </w:tc>
      </w:tr>
      <w:tr w:rsidR="008F68F4">
        <w:trPr>
          <w:trHeight w:val="285"/>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jc w:val="left"/>
              <w:rPr>
                <w:rFonts w:ascii="仿宋" w:eastAsia="仿宋" w:hAnsi="仿宋" w:cs="Times New Roman"/>
                <w:kern w:val="0"/>
                <w:sz w:val="24"/>
              </w:rPr>
            </w:pPr>
            <w:r>
              <w:rPr>
                <w:rFonts w:ascii="仿宋" w:eastAsia="仿宋" w:hAnsi="仿宋" w:cs="Times New Roman" w:hint="eastAsia"/>
                <w:kern w:val="0"/>
                <w:sz w:val="24"/>
              </w:rPr>
              <w:t>其他应收款项</w:t>
            </w:r>
          </w:p>
        </w:tc>
        <w:tc>
          <w:tcPr>
            <w:tcW w:w="140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5,990,213.65</w:t>
            </w:r>
          </w:p>
        </w:tc>
        <w:tc>
          <w:tcPr>
            <w:tcW w:w="128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5,931,992.37</w:t>
            </w:r>
          </w:p>
        </w:tc>
      </w:tr>
      <w:tr w:rsidR="008F68F4">
        <w:trPr>
          <w:trHeight w:val="285"/>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jc w:val="left"/>
              <w:rPr>
                <w:rFonts w:ascii="仿宋" w:eastAsia="仿宋" w:hAnsi="仿宋" w:cs="Times New Roman"/>
                <w:kern w:val="0"/>
                <w:sz w:val="24"/>
              </w:rPr>
            </w:pPr>
            <w:r>
              <w:rPr>
                <w:rFonts w:ascii="仿宋" w:eastAsia="仿宋" w:hAnsi="仿宋" w:cs="Times New Roman" w:hint="eastAsia"/>
                <w:kern w:val="0"/>
                <w:sz w:val="24"/>
              </w:rPr>
              <w:t>风险救助金处置款项</w:t>
            </w:r>
          </w:p>
        </w:tc>
        <w:tc>
          <w:tcPr>
            <w:tcW w:w="140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45,000,000.00</w:t>
            </w:r>
          </w:p>
        </w:tc>
        <w:tc>
          <w:tcPr>
            <w:tcW w:w="128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105,000,000.00</w:t>
            </w:r>
          </w:p>
        </w:tc>
      </w:tr>
      <w:tr w:rsidR="008F68F4">
        <w:trPr>
          <w:trHeight w:val="285"/>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hint="eastAsia"/>
                <w:kern w:val="0"/>
                <w:sz w:val="24"/>
              </w:rPr>
              <w:t>减：</w:t>
            </w:r>
            <w:r>
              <w:rPr>
                <w:rFonts w:ascii="仿宋" w:eastAsia="仿宋" w:hAnsi="仿宋" w:cs="Times New Roman"/>
                <w:kern w:val="0"/>
                <w:sz w:val="24"/>
              </w:rPr>
              <w:t>其他应收款坏账准备</w:t>
            </w:r>
          </w:p>
        </w:tc>
        <w:tc>
          <w:tcPr>
            <w:tcW w:w="140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2,181,659.88</w:t>
            </w:r>
          </w:p>
        </w:tc>
        <w:tc>
          <w:tcPr>
            <w:tcW w:w="128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3,373,618.79</w:t>
            </w:r>
          </w:p>
        </w:tc>
      </w:tr>
      <w:tr w:rsidR="008F68F4">
        <w:trPr>
          <w:trHeight w:val="285"/>
          <w:jc w:val="center"/>
        </w:trPr>
        <w:tc>
          <w:tcPr>
            <w:tcW w:w="23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kern w:val="0"/>
                <w:sz w:val="24"/>
              </w:rPr>
              <w:t>净值合计</w:t>
            </w:r>
          </w:p>
        </w:tc>
        <w:tc>
          <w:tcPr>
            <w:tcW w:w="1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51,998,260.27</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bCs/>
                <w:kern w:val="0"/>
                <w:sz w:val="24"/>
              </w:rPr>
            </w:pPr>
            <w:r>
              <w:rPr>
                <w:rFonts w:ascii="仿宋" w:eastAsia="仿宋" w:hAnsi="仿宋" w:cs="Times New Roman" w:hint="eastAsia"/>
                <w:bCs/>
                <w:kern w:val="0"/>
                <w:sz w:val="24"/>
              </w:rPr>
              <w:t>109,530,210.08</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7</w:t>
      </w:r>
      <w:r>
        <w:rPr>
          <w:rFonts w:ascii="仿宋_GB2312" w:eastAsia="仿宋_GB2312" w:hAnsi="仿宋" w:cs="Times New Roman"/>
          <w:kern w:val="0"/>
          <w:sz w:val="32"/>
          <w:szCs w:val="32"/>
          <w:shd w:val="clear" w:color="auto" w:fill="FFFFFF"/>
        </w:rPr>
        <w:t>、发放贷款和垫款</w:t>
      </w:r>
    </w:p>
    <w:p w:rsidR="008F68F4" w:rsidRDefault="00500792">
      <w:pPr>
        <w:widowControl/>
        <w:shd w:val="clear" w:color="auto" w:fill="FFFFFF"/>
        <w:spacing w:line="600" w:lineRule="exact"/>
        <w:ind w:rightChars="-93" w:right="-195" w:firstLine="561"/>
        <w:rPr>
          <w:rFonts w:ascii="仿宋" w:eastAsia="仿宋" w:hAnsi="仿宋" w:cs="Times New Roman"/>
          <w:sz w:val="28"/>
          <w:szCs w:val="28"/>
        </w:rPr>
      </w:pPr>
      <w:r>
        <w:rPr>
          <w:rFonts w:ascii="仿宋" w:eastAsia="仿宋" w:hAnsi="仿宋" w:cs="Times New Roman"/>
          <w:kern w:val="0"/>
          <w:sz w:val="28"/>
          <w:szCs w:val="28"/>
          <w:shd w:val="clear" w:color="auto" w:fill="FFFFFF"/>
        </w:rPr>
        <w:t>（1）按企业和个人分布情况如下:</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33"/>
        <w:gridCol w:w="2533"/>
        <w:gridCol w:w="2392"/>
      </w:tblGrid>
      <w:tr w:rsidR="008F68F4">
        <w:trPr>
          <w:trHeight w:hRule="exact" w:val="454"/>
          <w:tblHeader/>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left"/>
              <w:textAlignment w:val="center"/>
              <w:rPr>
                <w:rFonts w:ascii="仿宋" w:eastAsia="仿宋" w:hAnsi="仿宋" w:cs="Times New Roman"/>
                <w:sz w:val="24"/>
              </w:rPr>
            </w:pPr>
            <w:r>
              <w:rPr>
                <w:rFonts w:ascii="仿宋" w:eastAsia="仿宋" w:hAnsi="仿宋" w:cs="Times New Roman"/>
                <w:kern w:val="0"/>
                <w:sz w:val="24"/>
              </w:rPr>
              <w:t>单位贷款</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391,237,264.30</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344,173,149.35</w:t>
            </w:r>
          </w:p>
        </w:tc>
      </w:tr>
      <w:tr w:rsidR="008F68F4">
        <w:trPr>
          <w:trHeight w:hRule="exact" w:val="454"/>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left"/>
              <w:textAlignment w:val="center"/>
              <w:rPr>
                <w:rFonts w:ascii="仿宋" w:eastAsia="仿宋" w:hAnsi="仿宋" w:cs="Times New Roman"/>
                <w:sz w:val="24"/>
              </w:rPr>
            </w:pPr>
            <w:r>
              <w:rPr>
                <w:rFonts w:ascii="仿宋" w:eastAsia="仿宋" w:hAnsi="仿宋" w:cs="Times New Roman"/>
                <w:kern w:val="0"/>
                <w:sz w:val="24"/>
              </w:rPr>
              <w:t>个人贷款</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5,074,940,472.54</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5,806,448,417.12</w:t>
            </w:r>
          </w:p>
        </w:tc>
      </w:tr>
      <w:tr w:rsidR="008F68F4">
        <w:trPr>
          <w:trHeight w:hRule="exact" w:val="454"/>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left"/>
              <w:textAlignment w:val="center"/>
              <w:rPr>
                <w:rFonts w:ascii="仿宋" w:eastAsia="仿宋" w:hAnsi="仿宋" w:cs="Times New Roman"/>
                <w:sz w:val="24"/>
              </w:rPr>
            </w:pPr>
            <w:r>
              <w:rPr>
                <w:rFonts w:ascii="仿宋" w:eastAsia="仿宋" w:hAnsi="仿宋" w:cs="Times New Roman"/>
                <w:kern w:val="0"/>
                <w:sz w:val="24"/>
              </w:rPr>
              <w:t>贷款总额</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5,466,177,736.84</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6,150,621,566.47</w:t>
            </w:r>
          </w:p>
        </w:tc>
      </w:tr>
      <w:tr w:rsidR="008F68F4">
        <w:trPr>
          <w:trHeight w:hRule="exact" w:val="454"/>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left"/>
              <w:textAlignment w:val="center"/>
              <w:rPr>
                <w:rFonts w:ascii="仿宋" w:eastAsia="仿宋" w:hAnsi="仿宋" w:cs="Times New Roman"/>
                <w:sz w:val="24"/>
              </w:rPr>
            </w:pPr>
            <w:r>
              <w:rPr>
                <w:rFonts w:ascii="仿宋" w:eastAsia="仿宋" w:hAnsi="仿宋" w:cs="Times New Roman"/>
                <w:kern w:val="0"/>
                <w:sz w:val="24"/>
              </w:rPr>
              <w:t>减：信贷资产损失准备</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387,188,124.49</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330,613,759.96</w:t>
            </w:r>
          </w:p>
        </w:tc>
      </w:tr>
      <w:tr w:rsidR="008F68F4">
        <w:trPr>
          <w:trHeight w:hRule="exact" w:val="454"/>
        </w:trPr>
        <w:tc>
          <w:tcPr>
            <w:tcW w:w="234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left"/>
              <w:textAlignment w:val="center"/>
              <w:rPr>
                <w:rFonts w:ascii="仿宋" w:eastAsia="仿宋" w:hAnsi="仿宋" w:cs="Times New Roman"/>
                <w:sz w:val="24"/>
              </w:rPr>
            </w:pPr>
            <w:r>
              <w:rPr>
                <w:rFonts w:ascii="仿宋" w:eastAsia="仿宋" w:hAnsi="仿宋" w:cs="Times New Roman"/>
                <w:kern w:val="0"/>
                <w:sz w:val="24"/>
              </w:rPr>
              <w:t>贷款净额</w:t>
            </w:r>
          </w:p>
        </w:tc>
        <w:tc>
          <w:tcPr>
            <w:tcW w:w="136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kern w:val="0"/>
                <w:sz w:val="24"/>
              </w:rPr>
              <w:t>5,078,989,612.35</w:t>
            </w:r>
          </w:p>
        </w:tc>
        <w:tc>
          <w:tcPr>
            <w:tcW w:w="129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kern w:val="0"/>
                <w:sz w:val="24"/>
              </w:rPr>
              <w:t>5,820,007,806.51</w:t>
            </w:r>
          </w:p>
        </w:tc>
      </w:tr>
    </w:tbl>
    <w:p w:rsidR="008F68F4" w:rsidRDefault="00500792">
      <w:pPr>
        <w:widowControl/>
        <w:shd w:val="clear" w:color="auto" w:fill="FFFFFF"/>
        <w:spacing w:line="600" w:lineRule="exact"/>
        <w:ind w:rightChars="-93" w:right="-195" w:firstLine="697"/>
        <w:rPr>
          <w:rFonts w:ascii="仿宋" w:eastAsia="仿宋" w:hAnsi="仿宋" w:cs="Times New Roman"/>
          <w:sz w:val="28"/>
          <w:szCs w:val="28"/>
        </w:rPr>
      </w:pPr>
      <w:r>
        <w:rPr>
          <w:rFonts w:ascii="仿宋" w:eastAsia="仿宋" w:hAnsi="仿宋" w:cs="Times New Roman"/>
          <w:kern w:val="0"/>
          <w:sz w:val="28"/>
          <w:szCs w:val="28"/>
        </w:rPr>
        <w:t>（2）按担保方式分布情况分析如下</w:t>
      </w:r>
      <w:r>
        <w:rPr>
          <w:rFonts w:ascii="仿宋" w:eastAsia="仿宋" w:hAnsi="仿宋" w:cs="Times New Roman" w:hint="eastAsia"/>
          <w:kern w:val="0"/>
          <w:sz w:val="28"/>
          <w:szCs w:val="28"/>
        </w:rPr>
        <w:t>：</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273"/>
        <w:gridCol w:w="2563"/>
        <w:gridCol w:w="2422"/>
      </w:tblGrid>
      <w:tr w:rsidR="008F68F4">
        <w:trPr>
          <w:trHeight w:val="285"/>
          <w:tblHeader/>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440"/>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信用贷款</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4,328,669,751.77</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5,060,769,232.48</w:t>
            </w:r>
          </w:p>
        </w:tc>
      </w:tr>
      <w:tr w:rsidR="008F68F4">
        <w:trPr>
          <w:trHeight w:val="455"/>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保证贷款</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241,975,065.87</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258,837,704.23</w:t>
            </w:r>
          </w:p>
        </w:tc>
      </w:tr>
      <w:tr w:rsidR="008F68F4">
        <w:trPr>
          <w:trHeight w:val="425"/>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抵押贷款</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876,586,760.47</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825,569,146.35</w:t>
            </w:r>
          </w:p>
        </w:tc>
      </w:tr>
      <w:tr w:rsidR="008F68F4">
        <w:trPr>
          <w:trHeight w:val="360"/>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质押贷款</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18,946,158.73</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5,445,483.41</w:t>
            </w:r>
          </w:p>
        </w:tc>
      </w:tr>
      <w:tr w:rsidR="008F68F4">
        <w:trPr>
          <w:trHeight w:val="455"/>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贷款总额</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5,466,177,736.84</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kern w:val="0"/>
                <w:sz w:val="24"/>
              </w:rPr>
              <w:t>6,150,621,566.47</w:t>
            </w:r>
          </w:p>
        </w:tc>
      </w:tr>
      <w:tr w:rsidR="008F68F4">
        <w:trPr>
          <w:trHeight w:val="315"/>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减：信贷资产损失准备</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387,188,124.49</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kern w:val="0"/>
                <w:sz w:val="24"/>
              </w:rPr>
              <w:t>330,613,759.96</w:t>
            </w:r>
          </w:p>
        </w:tc>
      </w:tr>
      <w:tr w:rsidR="008F68F4">
        <w:trPr>
          <w:trHeight w:val="335"/>
        </w:trPr>
        <w:tc>
          <w:tcPr>
            <w:tcW w:w="2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贷款净额</w:t>
            </w:r>
          </w:p>
        </w:tc>
        <w:tc>
          <w:tcPr>
            <w:tcW w:w="13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kern w:val="0"/>
                <w:sz w:val="24"/>
              </w:rPr>
              <w:t>5,078,989,612.35</w:t>
            </w:r>
          </w:p>
        </w:tc>
        <w:tc>
          <w:tcPr>
            <w:tcW w:w="130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bCs/>
                <w:kern w:val="0"/>
                <w:sz w:val="24"/>
              </w:rPr>
              <w:t>5,820,007,806.51</w:t>
            </w:r>
          </w:p>
        </w:tc>
      </w:tr>
    </w:tbl>
    <w:p w:rsidR="008F68F4" w:rsidRDefault="00500792">
      <w:pPr>
        <w:widowControl/>
        <w:shd w:val="clear" w:color="auto" w:fill="FFFFFF"/>
        <w:spacing w:line="600" w:lineRule="exact"/>
        <w:ind w:rightChars="-93" w:right="-195" w:firstLineChars="200" w:firstLine="560"/>
        <w:rPr>
          <w:rFonts w:ascii="仿宋" w:eastAsia="仿宋" w:hAnsi="仿宋" w:cs="Times New Roman"/>
          <w:sz w:val="28"/>
          <w:szCs w:val="28"/>
        </w:rPr>
      </w:pPr>
      <w:r>
        <w:rPr>
          <w:rFonts w:ascii="仿宋" w:eastAsia="仿宋" w:hAnsi="仿宋" w:cs="Times New Roman"/>
          <w:kern w:val="0"/>
          <w:sz w:val="28"/>
          <w:szCs w:val="28"/>
          <w:shd w:val="clear" w:color="auto" w:fill="FFFFFF"/>
        </w:rPr>
        <w:t>（3）五级分类的不良贷款情况</w:t>
      </w:r>
      <w:r>
        <w:rPr>
          <w:rFonts w:ascii="仿宋" w:eastAsia="仿宋" w:hAnsi="仿宋" w:cs="Times New Roman" w:hint="eastAsia"/>
          <w:kern w:val="0"/>
          <w:sz w:val="28"/>
          <w:szCs w:val="28"/>
          <w:shd w:val="clear" w:color="auto" w:fill="FFFFFF"/>
        </w:rPr>
        <w:t>：</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36"/>
        <w:gridCol w:w="2539"/>
        <w:gridCol w:w="2383"/>
      </w:tblGrid>
      <w:tr w:rsidR="008F68F4">
        <w:trPr>
          <w:trHeight w:val="305"/>
          <w:tblHeader/>
        </w:trPr>
        <w:tc>
          <w:tcPr>
            <w:tcW w:w="23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37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320"/>
        </w:trPr>
        <w:tc>
          <w:tcPr>
            <w:tcW w:w="23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次级</w:t>
            </w:r>
          </w:p>
        </w:tc>
        <w:tc>
          <w:tcPr>
            <w:tcW w:w="137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sz w:val="24"/>
              </w:rPr>
              <w:t>37,136,345.63</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sz w:val="24"/>
              </w:rPr>
              <w:t>87,977,299.79</w:t>
            </w:r>
          </w:p>
        </w:tc>
      </w:tr>
      <w:tr w:rsidR="008F68F4">
        <w:trPr>
          <w:trHeight w:val="285"/>
        </w:trPr>
        <w:tc>
          <w:tcPr>
            <w:tcW w:w="23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可疑</w:t>
            </w:r>
          </w:p>
        </w:tc>
        <w:tc>
          <w:tcPr>
            <w:tcW w:w="137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sz w:val="24"/>
              </w:rPr>
              <w:t>111,328,463.26</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sz w:val="24"/>
              </w:rPr>
              <w:t>106,219,881.35</w:t>
            </w:r>
          </w:p>
        </w:tc>
      </w:tr>
      <w:tr w:rsidR="008F68F4">
        <w:trPr>
          <w:trHeight w:val="285"/>
        </w:trPr>
        <w:tc>
          <w:tcPr>
            <w:tcW w:w="23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损失</w:t>
            </w:r>
          </w:p>
        </w:tc>
        <w:tc>
          <w:tcPr>
            <w:tcW w:w="137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kern w:val="0"/>
                <w:sz w:val="24"/>
              </w:rPr>
              <w:t>0.00</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kern w:val="0"/>
                <w:sz w:val="24"/>
              </w:rPr>
              <w:t>0.00</w:t>
            </w:r>
          </w:p>
        </w:tc>
      </w:tr>
      <w:tr w:rsidR="008F68F4">
        <w:trPr>
          <w:trHeight w:val="325"/>
        </w:trPr>
        <w:tc>
          <w:tcPr>
            <w:tcW w:w="23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Calibri" w:eastAsia="仿宋" w:hAnsi="Calibri" w:cs="Calibri"/>
                <w:kern w:val="0"/>
                <w:sz w:val="24"/>
              </w:rPr>
              <w:t> </w:t>
            </w:r>
            <w:r>
              <w:rPr>
                <w:rFonts w:ascii="仿宋" w:eastAsia="仿宋" w:hAnsi="仿宋" w:cs="Times New Roman"/>
                <w:kern w:val="0"/>
                <w:sz w:val="24"/>
              </w:rPr>
              <w:t>合计</w:t>
            </w:r>
          </w:p>
        </w:tc>
        <w:tc>
          <w:tcPr>
            <w:tcW w:w="137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bCs/>
                <w:sz w:val="24"/>
              </w:rPr>
              <w:t>148,464,808.89</w:t>
            </w:r>
          </w:p>
        </w:tc>
        <w:tc>
          <w:tcPr>
            <w:tcW w:w="128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bCs/>
                <w:sz w:val="24"/>
              </w:rPr>
              <w:t>194,197,181.14</w:t>
            </w:r>
          </w:p>
        </w:tc>
      </w:tr>
    </w:tbl>
    <w:p w:rsidR="008F68F4" w:rsidRDefault="00500792">
      <w:pPr>
        <w:widowControl/>
        <w:shd w:val="clear" w:color="auto" w:fill="FFFFFF"/>
        <w:spacing w:line="600" w:lineRule="exact"/>
        <w:ind w:rightChars="-93" w:right="-195" w:firstLine="561"/>
        <w:rPr>
          <w:rFonts w:ascii="仿宋" w:eastAsia="仿宋" w:hAnsi="仿宋" w:cs="Times New Roman"/>
          <w:color w:val="0000FF"/>
          <w:sz w:val="28"/>
          <w:szCs w:val="28"/>
        </w:rPr>
      </w:pPr>
      <w:r>
        <w:rPr>
          <w:rFonts w:ascii="仿宋" w:eastAsia="仿宋" w:hAnsi="仿宋" w:cs="Times New Roman"/>
          <w:kern w:val="0"/>
          <w:sz w:val="28"/>
          <w:szCs w:val="28"/>
        </w:rPr>
        <w:t>（4）信贷资产损失准备变动情况：</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4368"/>
        <w:gridCol w:w="2496"/>
        <w:gridCol w:w="2394"/>
      </w:tblGrid>
      <w:tr w:rsidR="008F68F4">
        <w:trPr>
          <w:trHeight w:val="285"/>
          <w:tblHeader/>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lastRenderedPageBreak/>
              <w:t>项</w:t>
            </w:r>
            <w:r>
              <w:rPr>
                <w:rFonts w:ascii="Calibri" w:eastAsia="仿宋" w:hAnsi="Calibri" w:cs="Calibri"/>
                <w:kern w:val="0"/>
                <w:sz w:val="24"/>
              </w:rPr>
              <w:t>    </w:t>
            </w:r>
            <w:r>
              <w:rPr>
                <w:rFonts w:ascii="仿宋" w:eastAsia="仿宋" w:hAnsi="仿宋" w:cs="Times New Roman"/>
                <w:kern w:val="0"/>
                <w:sz w:val="24"/>
              </w:rPr>
              <w:t>目</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390"/>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年初余额</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sz w:val="24"/>
              </w:rPr>
              <w:t>352,032,407.69</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sz w:val="24"/>
              </w:rPr>
              <w:t>387,188,124.49</w:t>
            </w:r>
          </w:p>
        </w:tc>
      </w:tr>
      <w:tr w:rsidR="008F68F4">
        <w:trPr>
          <w:trHeight w:val="360"/>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本年计提</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sz w:val="24"/>
              </w:rPr>
              <w:t>84,874,535.38</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sz w:val="24"/>
              </w:rPr>
              <w:t>89,001,869.40</w:t>
            </w:r>
          </w:p>
        </w:tc>
      </w:tr>
      <w:tr w:rsidR="008F68F4">
        <w:trPr>
          <w:trHeight w:val="335"/>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本年核销</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sz w:val="24"/>
              </w:rPr>
              <w:t>63,956,472.88</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color w:val="FF0000"/>
                <w:sz w:val="24"/>
              </w:rPr>
            </w:pPr>
            <w:r>
              <w:rPr>
                <w:rFonts w:ascii="仿宋" w:eastAsia="仿宋" w:hAnsi="仿宋" w:cs="Times New Roman"/>
                <w:sz w:val="24"/>
              </w:rPr>
              <w:t>160,563,545.62</w:t>
            </w:r>
          </w:p>
        </w:tc>
      </w:tr>
      <w:tr w:rsidR="008F68F4">
        <w:trPr>
          <w:trHeight w:val="480"/>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加：其他转回</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14,237,654.30</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color w:val="FF0000"/>
                <w:sz w:val="24"/>
              </w:rPr>
            </w:pPr>
            <w:r>
              <w:rPr>
                <w:rFonts w:ascii="仿宋" w:eastAsia="仿宋" w:hAnsi="仿宋" w:cs="Times New Roman"/>
                <w:sz w:val="24"/>
              </w:rPr>
              <w:t>14,987,311.69</w:t>
            </w:r>
          </w:p>
        </w:tc>
      </w:tr>
      <w:tr w:rsidR="008F68F4">
        <w:trPr>
          <w:trHeight w:val="475"/>
        </w:trPr>
        <w:tc>
          <w:tcPr>
            <w:tcW w:w="235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年末余额</w:t>
            </w:r>
          </w:p>
        </w:tc>
        <w:tc>
          <w:tcPr>
            <w:tcW w:w="13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sz w:val="24"/>
              </w:rPr>
              <w:t>387,188,124.49</w:t>
            </w:r>
          </w:p>
        </w:tc>
        <w:tc>
          <w:tcPr>
            <w:tcW w:w="12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bCs/>
                <w:sz w:val="24"/>
              </w:rPr>
              <w:t>330,613,759.96</w:t>
            </w:r>
          </w:p>
        </w:tc>
      </w:tr>
    </w:tbl>
    <w:p w:rsidR="008F68F4" w:rsidRDefault="00500792">
      <w:pPr>
        <w:widowControl/>
        <w:shd w:val="clear" w:color="auto" w:fill="FFFFFF"/>
        <w:spacing w:line="560" w:lineRule="exact"/>
        <w:ind w:rightChars="-93" w:right="-195" w:firstLine="560"/>
        <w:rPr>
          <w:rFonts w:ascii="仿宋_GB2312" w:eastAsia="仿宋_GB2312" w:hAnsi="仿宋" w:cs="Times New Roman"/>
          <w:color w:val="0000FF"/>
          <w:sz w:val="32"/>
          <w:szCs w:val="32"/>
        </w:rPr>
      </w:pPr>
      <w:r>
        <w:rPr>
          <w:rFonts w:ascii="仿宋_GB2312" w:eastAsia="仿宋_GB2312" w:hAnsi="仿宋" w:cs="Times New Roman" w:hint="eastAsia"/>
          <w:kern w:val="0"/>
          <w:sz w:val="32"/>
          <w:szCs w:val="32"/>
          <w:shd w:val="clear" w:color="auto" w:fill="FFFFFF"/>
        </w:rPr>
        <w:t>根据金融企业呆账准备提取办法,一般准备按各项风险资产余额不低于1.5%比例提取，专项损失准备在对贷款风险进行风险分类后，按贷款损失的程度计提的用于弥补专项损失的准备。2020年度提取资产减值准备90,812,296.33元（其中信贷部分89,001,869.40元；非信贷部分1,810,426.93元）；本年度核销坏账减少</w:t>
      </w:r>
      <w:r>
        <w:rPr>
          <w:rFonts w:ascii="仿宋_GB2312" w:eastAsia="仿宋_GB2312" w:hAnsi="仿宋" w:cs="Times New Roman" w:hint="eastAsia"/>
          <w:sz w:val="32"/>
          <w:szCs w:val="32"/>
        </w:rPr>
        <w:t>160,563,545.62</w:t>
      </w:r>
      <w:r>
        <w:rPr>
          <w:rFonts w:ascii="仿宋_GB2312" w:eastAsia="仿宋_GB2312" w:hAnsi="仿宋" w:cs="Times New Roman" w:hint="eastAsia"/>
          <w:kern w:val="0"/>
          <w:sz w:val="32"/>
          <w:szCs w:val="32"/>
          <w:shd w:val="clear" w:color="auto" w:fill="FFFFFF"/>
        </w:rPr>
        <w:t>元；本年度其他转回</w:t>
      </w:r>
      <w:r>
        <w:rPr>
          <w:rFonts w:ascii="仿宋_GB2312" w:eastAsia="仿宋_GB2312" w:hAnsi="仿宋" w:cs="Times New Roman" w:hint="eastAsia"/>
          <w:sz w:val="32"/>
          <w:szCs w:val="32"/>
        </w:rPr>
        <w:t>14,987,311.69</w:t>
      </w:r>
      <w:r>
        <w:rPr>
          <w:rFonts w:ascii="仿宋_GB2312" w:eastAsia="仿宋_GB2312" w:hAnsi="仿宋" w:cs="Times New Roman" w:hint="eastAsia"/>
          <w:kern w:val="0"/>
          <w:sz w:val="32"/>
          <w:szCs w:val="32"/>
          <w:shd w:val="clear" w:color="auto" w:fill="FFFFFF"/>
        </w:rPr>
        <w:t>元。</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8、长期股权投资</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该项投资30万元系2004年投入到贵州省农村信用社联合社的入股资金。</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46"/>
        <w:gridCol w:w="1487"/>
        <w:gridCol w:w="1232"/>
        <w:gridCol w:w="1487"/>
        <w:gridCol w:w="1487"/>
        <w:gridCol w:w="1232"/>
        <w:gridCol w:w="1487"/>
      </w:tblGrid>
      <w:tr w:rsidR="008F68F4">
        <w:trPr>
          <w:trHeight w:val="500"/>
          <w:tblHeader/>
          <w:jc w:val="center"/>
        </w:trPr>
        <w:tc>
          <w:tcPr>
            <w:tcW w:w="42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项</w:t>
            </w:r>
            <w:r>
              <w:rPr>
                <w:rFonts w:ascii="Calibri" w:eastAsia="仿宋" w:hAnsi="Calibri" w:cs="Calibri"/>
                <w:kern w:val="0"/>
                <w:szCs w:val="21"/>
              </w:rPr>
              <w:t>    </w:t>
            </w:r>
            <w:r>
              <w:rPr>
                <w:rFonts w:ascii="仿宋" w:eastAsia="仿宋" w:hAnsi="仿宋" w:cs="Times New Roman"/>
                <w:kern w:val="0"/>
                <w:szCs w:val="21"/>
              </w:rPr>
              <w:t>目</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年初原值</w:t>
            </w:r>
          </w:p>
        </w:tc>
        <w:tc>
          <w:tcPr>
            <w:tcW w:w="670"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长期股权投资减值准备</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年初净值</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年末原值</w:t>
            </w:r>
          </w:p>
        </w:tc>
        <w:tc>
          <w:tcPr>
            <w:tcW w:w="670"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长期股权投资减值准备</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年末净值</w:t>
            </w:r>
          </w:p>
        </w:tc>
      </w:tr>
      <w:tr w:rsidR="008F68F4">
        <w:trPr>
          <w:trHeight w:val="470"/>
          <w:jc w:val="center"/>
        </w:trPr>
        <w:tc>
          <w:tcPr>
            <w:tcW w:w="42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rPr>
                <w:rFonts w:ascii="仿宋" w:eastAsia="仿宋" w:hAnsi="仿宋" w:cs="Times New Roman"/>
                <w:kern w:val="0"/>
                <w:szCs w:val="21"/>
              </w:rPr>
            </w:pPr>
            <w:r>
              <w:rPr>
                <w:rFonts w:ascii="仿宋" w:eastAsia="仿宋" w:hAnsi="仿宋" w:cs="Times New Roman"/>
                <w:kern w:val="0"/>
                <w:szCs w:val="21"/>
              </w:rPr>
              <w:t>入股资金</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300,000.00</w:t>
            </w:r>
          </w:p>
        </w:tc>
        <w:tc>
          <w:tcPr>
            <w:tcW w:w="670"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4,500.00</w:t>
            </w:r>
            <w:r>
              <w:rPr>
                <w:rFonts w:ascii="仿宋" w:eastAsia="仿宋" w:hAnsi="仿宋" w:cs="仿宋"/>
                <w:szCs w:val="21"/>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295,500.0</w:t>
            </w:r>
            <w:r>
              <w:rPr>
                <w:rFonts w:ascii="仿宋" w:eastAsia="仿宋" w:hAnsi="仿宋" w:cs="仿宋" w:hint="eastAsia"/>
                <w:bCs/>
                <w:szCs w:val="21"/>
              </w:rPr>
              <w:t>0</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300,000.00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4,500.00</w:t>
            </w:r>
            <w:r>
              <w:rPr>
                <w:rFonts w:ascii="仿宋" w:eastAsia="仿宋" w:hAnsi="仿宋" w:cs="仿宋"/>
                <w:szCs w:val="21"/>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295,500.0</w:t>
            </w:r>
            <w:r>
              <w:rPr>
                <w:rFonts w:ascii="仿宋" w:eastAsia="仿宋" w:hAnsi="仿宋" w:cs="仿宋" w:hint="eastAsia"/>
                <w:bCs/>
                <w:szCs w:val="21"/>
              </w:rPr>
              <w:t>0</w:t>
            </w:r>
          </w:p>
        </w:tc>
      </w:tr>
      <w:tr w:rsidR="008F68F4">
        <w:trPr>
          <w:trHeight w:val="421"/>
          <w:jc w:val="center"/>
        </w:trPr>
        <w:tc>
          <w:tcPr>
            <w:tcW w:w="42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center"/>
              <w:rPr>
                <w:rFonts w:ascii="仿宋" w:eastAsia="仿宋" w:hAnsi="仿宋" w:cs="Times New Roman"/>
                <w:kern w:val="0"/>
                <w:szCs w:val="21"/>
              </w:rPr>
            </w:pPr>
            <w:r>
              <w:rPr>
                <w:rFonts w:ascii="仿宋" w:eastAsia="仿宋" w:hAnsi="仿宋" w:cs="Times New Roman"/>
                <w:kern w:val="0"/>
                <w:szCs w:val="21"/>
              </w:rPr>
              <w:t>合计</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Times New Roman"/>
                <w:kern w:val="0"/>
                <w:szCs w:val="21"/>
              </w:rPr>
            </w:pPr>
            <w:r>
              <w:rPr>
                <w:rFonts w:ascii="仿宋" w:eastAsia="仿宋" w:hAnsi="仿宋" w:cs="仿宋" w:hint="eastAsia"/>
                <w:szCs w:val="21"/>
              </w:rPr>
              <w:t>300,000.00</w:t>
            </w:r>
          </w:p>
        </w:tc>
        <w:tc>
          <w:tcPr>
            <w:tcW w:w="670"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Times New Roman"/>
                <w:kern w:val="0"/>
                <w:szCs w:val="21"/>
              </w:rPr>
            </w:pPr>
            <w:r>
              <w:rPr>
                <w:rFonts w:ascii="仿宋" w:eastAsia="仿宋" w:hAnsi="仿宋" w:cs="仿宋" w:hint="eastAsia"/>
                <w:szCs w:val="21"/>
              </w:rPr>
              <w:t>4,500.00</w:t>
            </w:r>
            <w:r>
              <w:rPr>
                <w:rFonts w:ascii="仿宋" w:eastAsia="仿宋" w:hAnsi="仿宋" w:cs="Times New Roman"/>
                <w:kern w:val="0"/>
                <w:szCs w:val="21"/>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Times New Roman"/>
                <w:kern w:val="0"/>
                <w:szCs w:val="21"/>
              </w:rPr>
            </w:pPr>
            <w:r>
              <w:rPr>
                <w:rFonts w:ascii="仿宋" w:eastAsia="仿宋" w:hAnsi="仿宋" w:cs="仿宋" w:hint="eastAsia"/>
                <w:szCs w:val="21"/>
              </w:rPr>
              <w:t>295,500.0</w:t>
            </w:r>
            <w:r>
              <w:rPr>
                <w:rFonts w:ascii="仿宋" w:eastAsia="仿宋" w:hAnsi="仿宋" w:cs="仿宋" w:hint="eastAsia"/>
                <w:bCs/>
                <w:szCs w:val="21"/>
              </w:rPr>
              <w:t>0</w:t>
            </w:r>
          </w:p>
        </w:tc>
        <w:tc>
          <w:tcPr>
            <w:tcW w:w="808" w:type="pct"/>
            <w:tcBorders>
              <w:top w:val="single" w:sz="4" w:space="0" w:color="auto"/>
              <w:left w:val="single" w:sz="4" w:space="0" w:color="auto"/>
              <w:bottom w:val="single" w:sz="4" w:space="0" w:color="auto"/>
              <w:right w:val="single" w:sz="4" w:space="0" w:color="auto"/>
            </w:tcBorders>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300,000.00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4,500.00</w:t>
            </w:r>
            <w:r>
              <w:rPr>
                <w:rFonts w:ascii="仿宋" w:eastAsia="仿宋" w:hAnsi="仿宋" w:cs="仿宋"/>
                <w:szCs w:val="21"/>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F68F4" w:rsidRDefault="00500792">
            <w:pPr>
              <w:widowControl/>
              <w:spacing w:line="240" w:lineRule="exact"/>
              <w:jc w:val="right"/>
              <w:rPr>
                <w:rFonts w:ascii="仿宋" w:eastAsia="仿宋" w:hAnsi="仿宋" w:cs="仿宋"/>
                <w:szCs w:val="21"/>
              </w:rPr>
            </w:pPr>
            <w:r>
              <w:rPr>
                <w:rFonts w:ascii="仿宋" w:eastAsia="仿宋" w:hAnsi="仿宋" w:cs="仿宋" w:hint="eastAsia"/>
                <w:szCs w:val="21"/>
              </w:rPr>
              <w:t>295,500.0</w:t>
            </w:r>
            <w:r>
              <w:rPr>
                <w:rFonts w:ascii="仿宋" w:eastAsia="仿宋" w:hAnsi="仿宋" w:cs="仿宋" w:hint="eastAsia"/>
                <w:bCs/>
                <w:szCs w:val="21"/>
              </w:rPr>
              <w:t>0</w:t>
            </w:r>
          </w:p>
        </w:tc>
      </w:tr>
    </w:tbl>
    <w:p w:rsidR="008F68F4" w:rsidRDefault="00500792">
      <w:pPr>
        <w:widowControl/>
        <w:shd w:val="clear" w:color="auto" w:fill="FFFFFF"/>
        <w:spacing w:line="60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9、</w:t>
      </w:r>
      <w:r>
        <w:rPr>
          <w:rFonts w:ascii="仿宋_GB2312" w:eastAsia="仿宋_GB2312" w:hAnsi="仿宋" w:cs="Times New Roman"/>
          <w:kern w:val="0"/>
          <w:sz w:val="32"/>
          <w:szCs w:val="32"/>
          <w:shd w:val="clear" w:color="auto" w:fill="FFFFFF"/>
        </w:rPr>
        <w:t>固定资产包括固定资产和在建工程</w:t>
      </w:r>
      <w:r>
        <w:rPr>
          <w:rFonts w:ascii="仿宋_GB2312" w:eastAsia="仿宋_GB2312" w:hAnsi="仿宋" w:cs="Times New Roman" w:hint="eastAsia"/>
          <w:kern w:val="0"/>
          <w:sz w:val="32"/>
          <w:szCs w:val="32"/>
          <w:shd w:val="clear" w:color="auto" w:fill="FFFFFF"/>
        </w:rPr>
        <w:t>两</w:t>
      </w:r>
      <w:r>
        <w:rPr>
          <w:rFonts w:ascii="仿宋_GB2312" w:eastAsia="仿宋_GB2312" w:hAnsi="仿宋" w:cs="Times New Roman"/>
          <w:kern w:val="0"/>
          <w:sz w:val="32"/>
          <w:szCs w:val="32"/>
          <w:shd w:val="clear" w:color="auto" w:fill="FFFFFF"/>
        </w:rPr>
        <w:t>个子项目，其中：</w:t>
      </w:r>
    </w:p>
    <w:p w:rsidR="008F68F4" w:rsidRDefault="00500792">
      <w:pPr>
        <w:widowControl/>
        <w:shd w:val="clear" w:color="auto" w:fill="FFFFFF"/>
        <w:spacing w:line="600" w:lineRule="exact"/>
        <w:ind w:rightChars="-93" w:right="-195" w:firstLine="560"/>
        <w:rPr>
          <w:rFonts w:ascii="仿宋" w:eastAsia="仿宋" w:hAnsi="仿宋" w:cs="Times New Roman"/>
          <w:kern w:val="0"/>
          <w:sz w:val="28"/>
          <w:szCs w:val="28"/>
          <w:shd w:val="clear" w:color="auto" w:fill="FFFFFF"/>
        </w:rPr>
      </w:pPr>
      <w:r>
        <w:rPr>
          <w:rFonts w:ascii="仿宋" w:eastAsia="仿宋" w:hAnsi="仿宋" w:cs="Times New Roman"/>
          <w:kern w:val="0"/>
          <w:sz w:val="28"/>
          <w:szCs w:val="28"/>
          <w:shd w:val="clear" w:color="auto" w:fill="FFFFFF"/>
        </w:rPr>
        <w:t>（1）固定资产</w:t>
      </w:r>
    </w:p>
    <w:tbl>
      <w:tblPr>
        <w:tblW w:w="5000" w:type="pct"/>
        <w:tblCellMar>
          <w:top w:w="15" w:type="dxa"/>
          <w:left w:w="15" w:type="dxa"/>
          <w:bottom w:w="15" w:type="dxa"/>
          <w:right w:w="15" w:type="dxa"/>
        </w:tblCellMar>
        <w:tblLook w:val="04A0"/>
      </w:tblPr>
      <w:tblGrid>
        <w:gridCol w:w="1820"/>
        <w:gridCol w:w="1996"/>
        <w:gridCol w:w="1776"/>
        <w:gridCol w:w="1644"/>
        <w:gridCol w:w="1836"/>
      </w:tblGrid>
      <w:tr w:rsidR="008F68F4">
        <w:trPr>
          <w:trHeight w:hRule="exact" w:val="454"/>
          <w:tblHead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spacing w:line="400" w:lineRule="exact"/>
              <w:jc w:val="center"/>
              <w:textAlignment w:val="center"/>
              <w:rPr>
                <w:rFonts w:ascii="仿宋" w:eastAsia="仿宋" w:hAnsi="仿宋" w:cs="仿宋"/>
                <w:bCs/>
                <w:sz w:val="24"/>
              </w:rPr>
            </w:pPr>
            <w:r>
              <w:rPr>
                <w:rFonts w:ascii="仿宋" w:eastAsia="仿宋" w:hAnsi="仿宋" w:cs="仿宋" w:hint="eastAsia"/>
                <w:bCs/>
                <w:kern w:val="0"/>
                <w:sz w:val="24"/>
              </w:rPr>
              <w:t>资产类别</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spacing w:line="400" w:lineRule="exact"/>
              <w:jc w:val="center"/>
              <w:textAlignment w:val="center"/>
              <w:rPr>
                <w:rFonts w:ascii="仿宋" w:eastAsia="仿宋" w:hAnsi="仿宋" w:cs="仿宋"/>
                <w:bCs/>
                <w:sz w:val="24"/>
              </w:rPr>
            </w:pPr>
            <w:r>
              <w:rPr>
                <w:rFonts w:ascii="仿宋" w:eastAsia="仿宋" w:hAnsi="仿宋" w:cs="仿宋" w:hint="eastAsia"/>
                <w:bCs/>
                <w:kern w:val="0"/>
                <w:sz w:val="24"/>
              </w:rPr>
              <w:t>期初余额</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spacing w:line="400" w:lineRule="exact"/>
              <w:jc w:val="center"/>
              <w:textAlignment w:val="center"/>
              <w:rPr>
                <w:rFonts w:ascii="仿宋" w:eastAsia="仿宋" w:hAnsi="仿宋" w:cs="仿宋"/>
                <w:bCs/>
                <w:sz w:val="24"/>
              </w:rPr>
            </w:pPr>
            <w:r>
              <w:rPr>
                <w:rFonts w:ascii="仿宋" w:eastAsia="仿宋" w:hAnsi="仿宋" w:cs="仿宋" w:hint="eastAsia"/>
                <w:bCs/>
                <w:kern w:val="0"/>
                <w:sz w:val="24"/>
              </w:rPr>
              <w:t>本期增加</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spacing w:line="400" w:lineRule="exact"/>
              <w:jc w:val="center"/>
              <w:textAlignment w:val="center"/>
              <w:rPr>
                <w:rFonts w:ascii="仿宋" w:eastAsia="仿宋" w:hAnsi="仿宋" w:cs="仿宋"/>
                <w:bCs/>
                <w:sz w:val="24"/>
              </w:rPr>
            </w:pPr>
            <w:r>
              <w:rPr>
                <w:rFonts w:ascii="仿宋" w:eastAsia="仿宋" w:hAnsi="仿宋" w:cs="仿宋" w:hint="eastAsia"/>
                <w:bCs/>
                <w:kern w:val="0"/>
                <w:sz w:val="24"/>
              </w:rPr>
              <w:t>本期减少</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spacing w:line="400" w:lineRule="exact"/>
              <w:jc w:val="center"/>
              <w:textAlignment w:val="center"/>
              <w:rPr>
                <w:rFonts w:ascii="仿宋" w:eastAsia="仿宋" w:hAnsi="仿宋" w:cs="仿宋"/>
                <w:bCs/>
                <w:sz w:val="24"/>
              </w:rPr>
            </w:pPr>
            <w:r>
              <w:rPr>
                <w:rFonts w:ascii="仿宋" w:eastAsia="仿宋" w:hAnsi="仿宋" w:cs="仿宋" w:hint="eastAsia"/>
                <w:bCs/>
                <w:kern w:val="0"/>
                <w:sz w:val="24"/>
              </w:rPr>
              <w:t>期末余额</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仿宋"/>
                <w:sz w:val="24"/>
              </w:rPr>
            </w:pPr>
            <w:r>
              <w:rPr>
                <w:rFonts w:ascii="仿宋" w:eastAsia="仿宋" w:hAnsi="仿宋" w:cs="仿宋" w:hint="eastAsia"/>
                <w:kern w:val="0"/>
                <w:sz w:val="24"/>
              </w:rPr>
              <w:t>一、原值</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220,674,557.71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1,960,293.82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558,611.00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222,076,240.53</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1</w:t>
            </w:r>
            <w:r>
              <w:rPr>
                <w:rFonts w:ascii="仿宋" w:eastAsia="仿宋" w:hAnsi="仿宋" w:cs="仿宋" w:hint="eastAsia"/>
                <w:kern w:val="0"/>
                <w:sz w:val="24"/>
              </w:rPr>
              <w:t>、房屋及建筑物</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199,162,952.74</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1,278,293.82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86,000.00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200,355,246.56</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2</w:t>
            </w:r>
            <w:r>
              <w:rPr>
                <w:rFonts w:ascii="仿宋" w:eastAsia="仿宋" w:hAnsi="仿宋" w:cs="仿宋" w:hint="eastAsia"/>
                <w:kern w:val="0"/>
                <w:sz w:val="24"/>
              </w:rPr>
              <w:t>、机器设备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616,000.00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597,000.00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1,213,000.00</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3</w:t>
            </w:r>
            <w:r>
              <w:rPr>
                <w:rFonts w:ascii="仿宋" w:eastAsia="仿宋" w:hAnsi="仿宋" w:cs="仿宋" w:hint="eastAsia"/>
                <w:kern w:val="0"/>
                <w:sz w:val="24"/>
              </w:rPr>
              <w:t>、电子设备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18,806,962.00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85,000.00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18,891,962.00</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4</w:t>
            </w:r>
            <w:r>
              <w:rPr>
                <w:rFonts w:ascii="仿宋" w:eastAsia="仿宋" w:hAnsi="仿宋" w:cs="仿宋" w:hint="eastAsia"/>
                <w:kern w:val="0"/>
                <w:sz w:val="24"/>
              </w:rPr>
              <w:t>、交通工具</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2,088,642.97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472,611.00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1,616,031.97</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仿宋"/>
                <w:sz w:val="24"/>
              </w:rPr>
            </w:pPr>
            <w:r>
              <w:rPr>
                <w:rFonts w:ascii="仿宋" w:eastAsia="仿宋" w:hAnsi="仿宋" w:cs="仿宋" w:hint="eastAsia"/>
                <w:kern w:val="0"/>
                <w:sz w:val="24"/>
              </w:rPr>
              <w:t>二、累计折旧</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44,980,315.18</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11,914,471.03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532,400.45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56,362,385.76</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lastRenderedPageBreak/>
              <w:t>1</w:t>
            </w:r>
            <w:r>
              <w:rPr>
                <w:rFonts w:ascii="仿宋" w:eastAsia="仿宋" w:hAnsi="仿宋" w:cs="仿宋" w:hint="eastAsia"/>
                <w:kern w:val="0"/>
                <w:sz w:val="24"/>
              </w:rPr>
              <w:t>、房屋及建筑物</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28,161,496.46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9,282,307.54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83,420.00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37,360,384.00</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2</w:t>
            </w:r>
            <w:r>
              <w:rPr>
                <w:rFonts w:ascii="仿宋" w:eastAsia="仿宋" w:hAnsi="仿宋" w:cs="仿宋" w:hint="eastAsia"/>
                <w:kern w:val="0"/>
                <w:sz w:val="24"/>
              </w:rPr>
              <w:t>、机器设备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547,200.00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8,293.13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555,493.13</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3</w:t>
            </w:r>
            <w:r>
              <w:rPr>
                <w:rFonts w:ascii="仿宋" w:eastAsia="仿宋" w:hAnsi="仿宋" w:cs="仿宋" w:hint="eastAsia"/>
                <w:kern w:val="0"/>
                <w:sz w:val="24"/>
              </w:rPr>
              <w:t>、电子设备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14,287,407.90</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2,623,870.36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16,911,278.26</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4</w:t>
            </w:r>
            <w:r>
              <w:rPr>
                <w:rFonts w:ascii="仿宋" w:eastAsia="仿宋" w:hAnsi="仿宋" w:cs="仿宋" w:hint="eastAsia"/>
                <w:kern w:val="0"/>
                <w:sz w:val="24"/>
              </w:rPr>
              <w:t>、交通工具</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1,984,210.82</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448,980.45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1,535,230.37</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仿宋"/>
                <w:sz w:val="24"/>
              </w:rPr>
            </w:pPr>
            <w:r>
              <w:rPr>
                <w:rFonts w:ascii="仿宋" w:eastAsia="仿宋" w:hAnsi="仿宋" w:cs="仿宋" w:hint="eastAsia"/>
                <w:kern w:val="0"/>
                <w:sz w:val="24"/>
              </w:rPr>
              <w:t>三、减值准备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4,752,231.35</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4,752,231.35</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1</w:t>
            </w:r>
            <w:r>
              <w:rPr>
                <w:rFonts w:ascii="仿宋" w:eastAsia="仿宋" w:hAnsi="仿宋" w:cs="仿宋" w:hint="eastAsia"/>
                <w:kern w:val="0"/>
                <w:sz w:val="24"/>
              </w:rPr>
              <w:t>、房屋及建筑物</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4,625,299.35</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4,625,299.35</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2</w:t>
            </w:r>
            <w:r>
              <w:rPr>
                <w:rFonts w:ascii="仿宋" w:eastAsia="仿宋" w:hAnsi="仿宋" w:cs="仿宋" w:hint="eastAsia"/>
                <w:kern w:val="0"/>
                <w:sz w:val="24"/>
              </w:rPr>
              <w:t>、机器设备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1,860.93</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1,860.93</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3</w:t>
            </w:r>
            <w:r>
              <w:rPr>
                <w:rFonts w:ascii="仿宋" w:eastAsia="仿宋" w:hAnsi="仿宋" w:cs="仿宋" w:hint="eastAsia"/>
                <w:kern w:val="0"/>
                <w:sz w:val="24"/>
              </w:rPr>
              <w:t>、电子设备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122,246.36</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122,246.36</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4</w:t>
            </w:r>
            <w:r>
              <w:rPr>
                <w:rFonts w:ascii="仿宋" w:eastAsia="仿宋" w:hAnsi="仿宋" w:cs="仿宋" w:hint="eastAsia"/>
                <w:kern w:val="0"/>
                <w:sz w:val="24"/>
              </w:rPr>
              <w:t>、交通工具</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2,824.71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2,824.71</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仿宋"/>
                <w:sz w:val="24"/>
              </w:rPr>
            </w:pPr>
            <w:r>
              <w:rPr>
                <w:rFonts w:ascii="仿宋" w:eastAsia="仿宋" w:hAnsi="仿宋" w:cs="仿宋" w:hint="eastAsia"/>
                <w:kern w:val="0"/>
                <w:sz w:val="24"/>
              </w:rPr>
              <w:t>四、净值</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170,942,011.18</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-9,954,177.21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26,210.55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160,961,623.42</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1</w:t>
            </w:r>
            <w:r>
              <w:rPr>
                <w:rFonts w:ascii="仿宋" w:eastAsia="仿宋" w:hAnsi="仿宋" w:cs="仿宋" w:hint="eastAsia"/>
                <w:kern w:val="0"/>
                <w:sz w:val="24"/>
              </w:rPr>
              <w:t>、房屋及建筑物</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166,376,156.93</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-8,004,013.72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2,580.00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158,369,563.21</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2</w:t>
            </w:r>
            <w:r>
              <w:rPr>
                <w:rFonts w:ascii="仿宋" w:eastAsia="仿宋" w:hAnsi="仿宋" w:cs="仿宋" w:hint="eastAsia"/>
                <w:kern w:val="0"/>
                <w:sz w:val="24"/>
              </w:rPr>
              <w:t>、机器设备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66,939.07</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588,706.87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655,645.94</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3</w:t>
            </w:r>
            <w:r>
              <w:rPr>
                <w:rFonts w:ascii="仿宋" w:eastAsia="仿宋" w:hAnsi="仿宋" w:cs="仿宋" w:hint="eastAsia"/>
                <w:kern w:val="0"/>
                <w:sz w:val="24"/>
              </w:rPr>
              <w:t>、电子设备</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4,397,307.74</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-2,538,870.36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1,858,437.38</w:t>
            </w:r>
          </w:p>
        </w:tc>
      </w:tr>
      <w:tr w:rsidR="008F68F4">
        <w:trPr>
          <w:trHeight w:hRule="exact" w:val="454"/>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textAlignment w:val="center"/>
              <w:rPr>
                <w:rFonts w:ascii="仿宋" w:eastAsia="仿宋" w:hAnsi="仿宋" w:cs="Times New Roman"/>
                <w:sz w:val="24"/>
              </w:rPr>
            </w:pPr>
            <w:r>
              <w:rPr>
                <w:rFonts w:ascii="仿宋" w:eastAsia="仿宋" w:hAnsi="仿宋" w:cs="Times New Roman"/>
                <w:kern w:val="0"/>
                <w:sz w:val="24"/>
              </w:rPr>
              <w:t>4</w:t>
            </w:r>
            <w:r>
              <w:rPr>
                <w:rFonts w:ascii="仿宋" w:eastAsia="仿宋" w:hAnsi="仿宋" w:cs="仿宋" w:hint="eastAsia"/>
                <w:kern w:val="0"/>
                <w:sz w:val="24"/>
              </w:rPr>
              <w:t>、交通工具</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101,607.44</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0.00　</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 xml:space="preserve">23,630.55 </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8F68F4" w:rsidRDefault="00500792">
            <w:pPr>
              <w:widowControl/>
              <w:jc w:val="right"/>
              <w:rPr>
                <w:rFonts w:ascii="仿宋" w:eastAsia="仿宋" w:hAnsi="仿宋" w:cs="Times New Roman"/>
                <w:sz w:val="24"/>
              </w:rPr>
            </w:pPr>
            <w:r>
              <w:rPr>
                <w:rFonts w:ascii="仿宋" w:eastAsia="仿宋" w:hAnsi="仿宋" w:cs="Times New Roman"/>
                <w:sz w:val="24"/>
              </w:rPr>
              <w:t>77,976.89</w:t>
            </w:r>
          </w:p>
        </w:tc>
      </w:tr>
    </w:tbl>
    <w:p w:rsidR="008F68F4" w:rsidRDefault="00500792">
      <w:pPr>
        <w:widowControl/>
        <w:shd w:val="clear" w:color="auto" w:fill="FFFFFF"/>
        <w:spacing w:line="600" w:lineRule="exact"/>
        <w:ind w:rightChars="-93" w:right="-195" w:firstLineChars="100" w:firstLine="280"/>
        <w:rPr>
          <w:rFonts w:ascii="仿宋" w:eastAsia="仿宋" w:hAnsi="仿宋" w:cs="Times New Roman"/>
          <w:sz w:val="28"/>
          <w:szCs w:val="28"/>
        </w:rPr>
      </w:pPr>
      <w:r>
        <w:rPr>
          <w:rFonts w:ascii="仿宋" w:eastAsia="仿宋" w:hAnsi="仿宋" w:cs="Times New Roman"/>
          <w:kern w:val="0"/>
          <w:sz w:val="28"/>
          <w:szCs w:val="28"/>
          <w:shd w:val="clear" w:color="auto" w:fill="FFFFFF"/>
        </w:rPr>
        <w:t>（2）在建工程</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68"/>
        <w:gridCol w:w="3203"/>
        <w:gridCol w:w="3087"/>
      </w:tblGrid>
      <w:tr w:rsidR="008F68F4">
        <w:trPr>
          <w:trHeight w:hRule="exact" w:val="454"/>
          <w:tblHeader/>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年初</w:t>
            </w:r>
            <w:r>
              <w:rPr>
                <w:rFonts w:ascii="仿宋" w:eastAsia="仿宋" w:hAnsi="仿宋" w:cs="Times New Roman" w:hint="eastAsia"/>
                <w:kern w:val="0"/>
                <w:sz w:val="24"/>
              </w:rPr>
              <w:t>原值</w:t>
            </w:r>
            <w:r>
              <w:rPr>
                <w:rFonts w:ascii="仿宋" w:eastAsia="仿宋" w:hAnsi="仿宋" w:cs="Times New Roman"/>
                <w:kern w:val="0"/>
                <w:sz w:val="24"/>
              </w:rPr>
              <w:t>余额</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color w:val="000000"/>
                <w:sz w:val="24"/>
              </w:rPr>
              <w:t>6,654,613.94</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4,227,745.29</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本年增加</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color w:val="000000"/>
                <w:sz w:val="24"/>
              </w:rPr>
              <w:t>8,603,011.16</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sz w:val="24"/>
              </w:rPr>
              <w:t>1,314,368.82</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转入固定资产</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color w:val="000000"/>
                <w:sz w:val="24"/>
              </w:rPr>
              <w:t>11,029,879.81</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sz w:val="24"/>
              </w:rPr>
            </w:pPr>
            <w:r>
              <w:rPr>
                <w:rFonts w:ascii="仿宋" w:eastAsia="仿宋" w:hAnsi="仿宋" w:cs="Times New Roman"/>
                <w:sz w:val="24"/>
              </w:rPr>
              <w:t>1,278,293.82</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转入无形资产</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right"/>
              <w:rPr>
                <w:rFonts w:ascii="仿宋" w:eastAsia="仿宋" w:hAnsi="仿宋" w:cs="Times New Roman"/>
                <w:sz w:val="24"/>
              </w:rPr>
            </w:pPr>
            <w:r>
              <w:rPr>
                <w:rFonts w:ascii="仿宋" w:eastAsia="仿宋" w:hAnsi="仿宋" w:cs="Times New Roman"/>
                <w:sz w:val="24"/>
              </w:rPr>
              <w:t>0.000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right"/>
              <w:rPr>
                <w:rFonts w:ascii="仿宋" w:eastAsia="仿宋" w:hAnsi="仿宋" w:cs="Times New Roman"/>
                <w:sz w:val="24"/>
              </w:rPr>
            </w:pPr>
            <w:r>
              <w:rPr>
                <w:rFonts w:ascii="仿宋" w:eastAsia="仿宋" w:hAnsi="仿宋" w:cs="Times New Roman"/>
                <w:sz w:val="24"/>
              </w:rPr>
              <w:t>0.000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hint="eastAsia"/>
                <w:kern w:val="0"/>
                <w:sz w:val="24"/>
              </w:rPr>
              <w:t>账务调整减少</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kern w:val="0"/>
                <w:sz w:val="24"/>
              </w:rPr>
              <w:t>年末</w:t>
            </w:r>
            <w:r>
              <w:rPr>
                <w:rFonts w:ascii="仿宋" w:eastAsia="仿宋" w:hAnsi="仿宋" w:cs="Times New Roman" w:hint="eastAsia"/>
                <w:kern w:val="0"/>
                <w:sz w:val="24"/>
              </w:rPr>
              <w:t>原值</w:t>
            </w:r>
            <w:r>
              <w:rPr>
                <w:rFonts w:ascii="仿宋" w:eastAsia="仿宋" w:hAnsi="仿宋" w:cs="Times New Roman"/>
                <w:kern w:val="0"/>
                <w:sz w:val="24"/>
              </w:rPr>
              <w:t>余额</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4,227,745.29</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4,263,820.29</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kern w:val="0"/>
                <w:sz w:val="24"/>
              </w:rPr>
              <w:t>在建工程减值准备</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年末</w:t>
            </w:r>
            <w:r>
              <w:rPr>
                <w:rFonts w:ascii="仿宋" w:eastAsia="仿宋" w:hAnsi="仿宋" w:cs="Times New Roman" w:hint="eastAsia"/>
                <w:kern w:val="0"/>
                <w:sz w:val="24"/>
              </w:rPr>
              <w:t>净值</w:t>
            </w:r>
            <w:r>
              <w:rPr>
                <w:rFonts w:ascii="仿宋" w:eastAsia="仿宋" w:hAnsi="仿宋" w:cs="Times New Roman"/>
                <w:kern w:val="0"/>
                <w:sz w:val="24"/>
              </w:rPr>
              <w:t>余额</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4,227,745.29</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4,263,820.29</w:t>
            </w:r>
          </w:p>
        </w:tc>
      </w:tr>
    </w:tbl>
    <w:p w:rsidR="008F68F4" w:rsidRDefault="00500792">
      <w:pPr>
        <w:widowControl/>
        <w:shd w:val="clear" w:color="auto" w:fill="FFFFFF"/>
        <w:spacing w:line="600" w:lineRule="exact"/>
        <w:ind w:rightChars="-93" w:right="-195" w:firstLineChars="300" w:firstLine="840"/>
        <w:rPr>
          <w:rFonts w:ascii="仿宋" w:eastAsia="仿宋" w:hAnsi="仿宋" w:cs="Times New Roman"/>
          <w:sz w:val="28"/>
          <w:szCs w:val="28"/>
        </w:rPr>
      </w:pPr>
      <w:r>
        <w:rPr>
          <w:rFonts w:ascii="仿宋" w:eastAsia="仿宋" w:hAnsi="仿宋" w:cs="Times New Roman" w:hint="eastAsia"/>
          <w:kern w:val="0"/>
          <w:sz w:val="28"/>
          <w:szCs w:val="28"/>
          <w:shd w:val="clear" w:color="auto" w:fill="FFFFFF"/>
        </w:rPr>
        <w:t>10</w:t>
      </w:r>
      <w:r>
        <w:rPr>
          <w:rFonts w:ascii="仿宋" w:eastAsia="仿宋" w:hAnsi="仿宋" w:cs="Times New Roman"/>
          <w:kern w:val="0"/>
          <w:sz w:val="28"/>
          <w:szCs w:val="28"/>
          <w:shd w:val="clear" w:color="auto" w:fill="FFFFFF"/>
        </w:rPr>
        <w:t>、无形资产</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68"/>
        <w:gridCol w:w="3203"/>
        <w:gridCol w:w="3087"/>
      </w:tblGrid>
      <w:tr w:rsidR="008F68F4">
        <w:trPr>
          <w:trHeight w:hRule="exact" w:val="454"/>
          <w:tblHeader/>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textAlignment w:val="bottom"/>
              <w:rPr>
                <w:rFonts w:ascii="仿宋" w:eastAsia="仿宋" w:hAnsi="仿宋" w:cs="Times New Roman"/>
                <w:kern w:val="0"/>
                <w:sz w:val="24"/>
              </w:rPr>
            </w:pPr>
            <w:r>
              <w:rPr>
                <w:rFonts w:ascii="仿宋" w:eastAsia="仿宋" w:hAnsi="仿宋" w:cs="Times New Roman"/>
                <w:kern w:val="0"/>
                <w:sz w:val="24"/>
              </w:rPr>
              <w:t>无形资产</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200,000.00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200,000.00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textAlignment w:val="bottom"/>
              <w:rPr>
                <w:rFonts w:ascii="仿宋" w:eastAsia="仿宋" w:hAnsi="仿宋" w:cs="Times New Roman"/>
                <w:sz w:val="24"/>
              </w:rPr>
            </w:pPr>
            <w:r>
              <w:rPr>
                <w:rFonts w:ascii="仿宋" w:eastAsia="仿宋" w:hAnsi="仿宋" w:cs="Times New Roman" w:hint="eastAsia"/>
                <w:kern w:val="0"/>
                <w:sz w:val="24"/>
              </w:rPr>
              <w:t>其中：土地使用权</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textAlignment w:val="bottom"/>
              <w:rPr>
                <w:rFonts w:ascii="仿宋" w:eastAsia="仿宋" w:hAnsi="仿宋" w:cs="Times New Roman"/>
                <w:kern w:val="0"/>
                <w:sz w:val="24"/>
              </w:rPr>
            </w:pPr>
            <w:r>
              <w:rPr>
                <w:rFonts w:ascii="仿宋" w:eastAsia="仿宋" w:hAnsi="仿宋" w:cs="Times New Roman" w:hint="eastAsia"/>
                <w:kern w:val="0"/>
                <w:sz w:val="24"/>
              </w:rPr>
              <w:lastRenderedPageBreak/>
              <w:t>软件系统</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200,000.00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200,000.00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textAlignment w:val="bottom"/>
              <w:rPr>
                <w:rFonts w:ascii="仿宋" w:eastAsia="仿宋" w:hAnsi="仿宋" w:cs="Times New Roman"/>
                <w:kern w:val="0"/>
                <w:sz w:val="24"/>
              </w:rPr>
            </w:pPr>
            <w:r>
              <w:rPr>
                <w:rFonts w:ascii="仿宋" w:eastAsia="仿宋" w:hAnsi="仿宋" w:cs="Times New Roman" w:hint="eastAsia"/>
                <w:kern w:val="0"/>
                <w:sz w:val="24"/>
              </w:rPr>
              <w:t>其他无形资产</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textAlignment w:val="bottom"/>
              <w:rPr>
                <w:rFonts w:ascii="仿宋" w:eastAsia="仿宋" w:hAnsi="仿宋" w:cs="Times New Roman"/>
                <w:sz w:val="24"/>
              </w:rPr>
            </w:pPr>
            <w:r>
              <w:rPr>
                <w:rFonts w:ascii="仿宋" w:eastAsia="仿宋" w:hAnsi="仿宋" w:cs="Times New Roman" w:hint="eastAsia"/>
                <w:kern w:val="0"/>
                <w:sz w:val="24"/>
              </w:rPr>
              <w:t>减：</w:t>
            </w:r>
            <w:r>
              <w:rPr>
                <w:rFonts w:ascii="仿宋" w:eastAsia="仿宋" w:hAnsi="仿宋" w:cs="Times New Roman"/>
                <w:kern w:val="0"/>
                <w:sz w:val="24"/>
              </w:rPr>
              <w:t>无形资产累计摊销</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9,749.60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29,748.80</w:t>
            </w:r>
          </w:p>
        </w:tc>
      </w:tr>
      <w:tr w:rsidR="008F68F4">
        <w:trPr>
          <w:trHeight w:hRule="exact" w:val="62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textAlignment w:val="bottom"/>
              <w:rPr>
                <w:rFonts w:ascii="仿宋" w:eastAsia="仿宋" w:hAnsi="仿宋" w:cs="Times New Roman"/>
                <w:kern w:val="0"/>
                <w:sz w:val="24"/>
              </w:rPr>
            </w:pPr>
            <w:r>
              <w:rPr>
                <w:rFonts w:ascii="仿宋" w:eastAsia="仿宋" w:hAnsi="仿宋" w:cs="Times New Roman" w:hint="eastAsia"/>
                <w:kern w:val="0"/>
                <w:sz w:val="24"/>
              </w:rPr>
              <w:t>其中：</w:t>
            </w:r>
            <w:r>
              <w:rPr>
                <w:rFonts w:ascii="仿宋" w:eastAsia="仿宋" w:hAnsi="仿宋" w:cs="Times New Roman"/>
                <w:kern w:val="0"/>
                <w:sz w:val="24"/>
              </w:rPr>
              <w:t>土地使用权累计摊销</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textAlignment w:val="bottom"/>
              <w:rPr>
                <w:rFonts w:ascii="仿宋" w:eastAsia="仿宋" w:hAnsi="仿宋" w:cs="Times New Roman"/>
                <w:kern w:val="0"/>
                <w:sz w:val="24"/>
              </w:rPr>
            </w:pPr>
            <w:r>
              <w:rPr>
                <w:rFonts w:ascii="仿宋" w:eastAsia="仿宋" w:hAnsi="仿宋" w:cs="Times New Roman"/>
                <w:kern w:val="0"/>
                <w:sz w:val="24"/>
              </w:rPr>
              <w:t>软件系统累计摊销</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9,749.60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29,748.80</w:t>
            </w:r>
          </w:p>
        </w:tc>
      </w:tr>
      <w:tr w:rsidR="008F68F4">
        <w:trPr>
          <w:trHeight w:hRule="exact" w:val="62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ind w:firstLineChars="300" w:firstLine="720"/>
              <w:textAlignment w:val="bottom"/>
              <w:rPr>
                <w:rFonts w:ascii="仿宋" w:eastAsia="仿宋" w:hAnsi="仿宋" w:cs="Times New Roman"/>
                <w:kern w:val="0"/>
                <w:sz w:val="24"/>
              </w:rPr>
            </w:pPr>
            <w:r>
              <w:rPr>
                <w:rFonts w:ascii="仿宋" w:eastAsia="仿宋" w:hAnsi="仿宋" w:cs="Times New Roman" w:hint="eastAsia"/>
                <w:kern w:val="0"/>
                <w:sz w:val="24"/>
              </w:rPr>
              <w:t>其他无形资产累计摊销</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textAlignment w:val="bottom"/>
              <w:rPr>
                <w:rFonts w:ascii="仿宋" w:eastAsia="仿宋" w:hAnsi="仿宋" w:cs="Times New Roman"/>
                <w:sz w:val="24"/>
              </w:rPr>
            </w:pPr>
            <w:r>
              <w:rPr>
                <w:rFonts w:ascii="仿宋" w:eastAsia="仿宋" w:hAnsi="仿宋" w:cs="Times New Roman" w:hint="eastAsia"/>
                <w:kern w:val="0"/>
                <w:sz w:val="24"/>
              </w:rPr>
              <w:t>减：</w:t>
            </w:r>
            <w:r>
              <w:rPr>
                <w:rFonts w:ascii="仿宋" w:eastAsia="仿宋" w:hAnsi="仿宋" w:cs="Times New Roman"/>
                <w:kern w:val="0"/>
                <w:sz w:val="24"/>
              </w:rPr>
              <w:t>无形资产减值准备</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190,250.40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170,251.20</w:t>
            </w:r>
          </w:p>
        </w:tc>
      </w:tr>
    </w:tbl>
    <w:p w:rsidR="008F68F4" w:rsidRDefault="00500792">
      <w:pPr>
        <w:numPr>
          <w:ilvl w:val="0"/>
          <w:numId w:val="1"/>
        </w:numPr>
        <w:shd w:val="clear" w:color="auto" w:fill="FFFFFF"/>
        <w:spacing w:line="600" w:lineRule="exact"/>
        <w:ind w:rightChars="-93" w:right="-195" w:firstLine="561"/>
        <w:rPr>
          <w:rFonts w:ascii="仿宋" w:eastAsia="仿宋" w:hAnsi="仿宋" w:cs="Times New Roman"/>
          <w:kern w:val="0"/>
          <w:sz w:val="28"/>
          <w:szCs w:val="28"/>
          <w:shd w:val="clear" w:color="auto" w:fill="FFFFFF"/>
        </w:rPr>
      </w:pPr>
      <w:r>
        <w:rPr>
          <w:rFonts w:ascii="仿宋" w:eastAsia="仿宋" w:hAnsi="仿宋" w:cs="Times New Roman" w:hint="eastAsia"/>
          <w:kern w:val="0"/>
          <w:sz w:val="28"/>
          <w:szCs w:val="28"/>
          <w:shd w:val="clear" w:color="auto" w:fill="FFFFFF"/>
        </w:rPr>
        <w:t>抵债资产</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001"/>
        <w:gridCol w:w="3170"/>
        <w:gridCol w:w="3087"/>
      </w:tblGrid>
      <w:tr w:rsidR="008F68F4">
        <w:trPr>
          <w:trHeight w:val="285"/>
          <w:tblHeader/>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432"/>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textAlignment w:val="bottom"/>
              <w:rPr>
                <w:rFonts w:ascii="仿宋" w:eastAsia="仿宋" w:hAnsi="仿宋" w:cs="Times New Roman"/>
                <w:sz w:val="24"/>
              </w:rPr>
            </w:pPr>
            <w:r>
              <w:rPr>
                <w:rFonts w:ascii="仿宋" w:eastAsia="仿宋" w:hAnsi="仿宋" w:cs="Times New Roman"/>
                <w:kern w:val="0"/>
                <w:sz w:val="24"/>
              </w:rPr>
              <w:t>抵债资产原值</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44,266,669.38</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43,115,603.38</w:t>
            </w:r>
          </w:p>
        </w:tc>
      </w:tr>
      <w:tr w:rsidR="008F68F4">
        <w:trPr>
          <w:trHeight w:val="482"/>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textAlignment w:val="bottom"/>
              <w:rPr>
                <w:rFonts w:ascii="仿宋" w:eastAsia="仿宋" w:hAnsi="仿宋" w:cs="Times New Roman"/>
                <w:kern w:val="0"/>
                <w:sz w:val="24"/>
              </w:rPr>
            </w:pPr>
            <w:r>
              <w:rPr>
                <w:rFonts w:ascii="仿宋" w:eastAsia="仿宋" w:hAnsi="仿宋" w:cs="Times New Roman"/>
                <w:kern w:val="0"/>
                <w:sz w:val="24"/>
              </w:rPr>
              <w:t>其他抵债资产</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val="492"/>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textAlignment w:val="bottom"/>
              <w:rPr>
                <w:rFonts w:ascii="仿宋" w:eastAsia="仿宋" w:hAnsi="仿宋" w:cs="Times New Roman"/>
                <w:kern w:val="0"/>
                <w:sz w:val="24"/>
              </w:rPr>
            </w:pPr>
            <w:r>
              <w:rPr>
                <w:rFonts w:ascii="仿宋" w:eastAsia="仿宋" w:hAnsi="仿宋" w:cs="Times New Roman"/>
                <w:kern w:val="0"/>
                <w:sz w:val="24"/>
              </w:rPr>
              <w:t>减：抵债资产待变现利息</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0.00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val="482"/>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textAlignment w:val="bottom"/>
              <w:rPr>
                <w:rFonts w:ascii="仿宋" w:eastAsia="仿宋" w:hAnsi="仿宋" w:cs="Times New Roman"/>
                <w:sz w:val="24"/>
              </w:rPr>
            </w:pPr>
            <w:r>
              <w:rPr>
                <w:rFonts w:ascii="仿宋" w:eastAsia="仿宋" w:hAnsi="仿宋" w:cs="Times New Roman"/>
                <w:kern w:val="0"/>
                <w:sz w:val="24"/>
              </w:rPr>
              <w:t>减：抵债资产减值准备</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3,779,000.08</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top"/>
              <w:rPr>
                <w:rFonts w:ascii="仿宋" w:eastAsia="仿宋" w:hAnsi="仿宋" w:cs="Times New Roman"/>
                <w:sz w:val="24"/>
              </w:rPr>
            </w:pPr>
            <w:r>
              <w:rPr>
                <w:rFonts w:ascii="仿宋" w:eastAsia="仿宋" w:hAnsi="仿宋" w:cs="Times New Roman" w:hint="eastAsia"/>
                <w:sz w:val="24"/>
              </w:rPr>
              <w:t>4,397,468.10</w:t>
            </w:r>
          </w:p>
        </w:tc>
      </w:tr>
      <w:tr w:rsidR="008F68F4">
        <w:trPr>
          <w:trHeight w:val="510"/>
        </w:trPr>
        <w:tc>
          <w:tcPr>
            <w:tcW w:w="162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净值合计</w:t>
            </w:r>
          </w:p>
        </w:tc>
        <w:tc>
          <w:tcPr>
            <w:tcW w:w="171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center"/>
              <w:rPr>
                <w:rFonts w:ascii="仿宋" w:eastAsia="仿宋" w:hAnsi="仿宋" w:cs="Times New Roman"/>
                <w:sz w:val="24"/>
              </w:rPr>
            </w:pPr>
            <w:r>
              <w:rPr>
                <w:rFonts w:ascii="仿宋" w:eastAsia="仿宋" w:hAnsi="仿宋" w:cs="Times New Roman" w:hint="eastAsia"/>
                <w:sz w:val="24"/>
              </w:rPr>
              <w:t>40,487,669.30</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jc w:val="right"/>
              <w:textAlignment w:val="center"/>
              <w:rPr>
                <w:rFonts w:ascii="仿宋" w:eastAsia="仿宋" w:hAnsi="仿宋" w:cs="Times New Roman"/>
                <w:sz w:val="24"/>
              </w:rPr>
            </w:pPr>
            <w:r>
              <w:rPr>
                <w:rFonts w:ascii="仿宋" w:eastAsia="仿宋" w:hAnsi="仿宋" w:cs="Times New Roman" w:hint="eastAsia"/>
                <w:sz w:val="24"/>
              </w:rPr>
              <w:t>38,718,135.28</w:t>
            </w:r>
          </w:p>
        </w:tc>
      </w:tr>
    </w:tbl>
    <w:p w:rsidR="008F68F4" w:rsidRDefault="00500792">
      <w:pPr>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抵债资产账面值为39,444,468.10元，抵债资产原值44,266,669.38元，系贷款处置所形成的资产以及附属资产；已计提抵债资产减值准备4,397,468.10元。</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12、其他资产项目</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68"/>
        <w:gridCol w:w="3203"/>
        <w:gridCol w:w="3087"/>
      </w:tblGrid>
      <w:tr w:rsidR="008F68F4">
        <w:trPr>
          <w:trHeight w:val="530"/>
          <w:tblHeader/>
        </w:trPr>
        <w:tc>
          <w:tcPr>
            <w:tcW w:w="160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3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460"/>
        </w:trPr>
        <w:tc>
          <w:tcPr>
            <w:tcW w:w="160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央行专项扶持资金</w:t>
            </w:r>
          </w:p>
        </w:tc>
        <w:tc>
          <w:tcPr>
            <w:tcW w:w="173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仿宋" w:hint="eastAsia"/>
                <w:kern w:val="0"/>
                <w:sz w:val="24"/>
              </w:rPr>
              <w:t>10,000,000.00</w:t>
            </w:r>
          </w:p>
        </w:tc>
        <w:tc>
          <w:tcPr>
            <w:tcW w:w="166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仿宋" w:hint="eastAsia"/>
                <w:kern w:val="0"/>
                <w:sz w:val="24"/>
              </w:rPr>
              <w:t>10,000,000.00</w:t>
            </w:r>
          </w:p>
        </w:tc>
      </w:tr>
      <w:tr w:rsidR="008F68F4">
        <w:trPr>
          <w:trHeight w:val="450"/>
        </w:trPr>
        <w:tc>
          <w:tcPr>
            <w:tcW w:w="160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长期待摊费用</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仿宋" w:hint="eastAsia"/>
                <w:sz w:val="24"/>
              </w:rPr>
              <w:t>14,777,137.73</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仿宋" w:hint="eastAsia"/>
                <w:sz w:val="24"/>
              </w:rPr>
              <w:t>13,437,922.68</w:t>
            </w:r>
          </w:p>
        </w:tc>
      </w:tr>
      <w:tr w:rsidR="008F68F4">
        <w:trPr>
          <w:trHeight w:val="285"/>
        </w:trPr>
        <w:tc>
          <w:tcPr>
            <w:tcW w:w="160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hint="eastAsia"/>
                <w:kern w:val="0"/>
                <w:sz w:val="24"/>
              </w:rPr>
              <w:t>递延所得税资产</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69,091,669.63</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85,898,418.91</w:t>
            </w:r>
          </w:p>
        </w:tc>
      </w:tr>
      <w:tr w:rsidR="008F68F4">
        <w:trPr>
          <w:trHeight w:val="285"/>
        </w:trPr>
        <w:tc>
          <w:tcPr>
            <w:tcW w:w="160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73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93,868,807.36</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109,336,341.59</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1</w:t>
      </w:r>
      <w:r>
        <w:rPr>
          <w:rFonts w:ascii="仿宋_GB2312" w:eastAsia="仿宋_GB2312" w:hAnsi="仿宋" w:cs="Times New Roman" w:hint="eastAsia"/>
          <w:kern w:val="0"/>
          <w:sz w:val="32"/>
          <w:szCs w:val="32"/>
          <w:shd w:val="clear" w:color="auto" w:fill="FFFFFF"/>
        </w:rPr>
        <w:t>3</w:t>
      </w:r>
      <w:r>
        <w:rPr>
          <w:rFonts w:ascii="仿宋_GB2312" w:eastAsia="仿宋_GB2312" w:hAnsi="仿宋" w:cs="Times New Roman"/>
          <w:kern w:val="0"/>
          <w:sz w:val="32"/>
          <w:szCs w:val="32"/>
          <w:shd w:val="clear" w:color="auto" w:fill="FFFFFF"/>
        </w:rPr>
        <w:t>、向中央银行借款</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57"/>
        <w:gridCol w:w="3227"/>
        <w:gridCol w:w="3074"/>
      </w:tblGrid>
      <w:tr w:rsidR="008F68F4">
        <w:trPr>
          <w:trHeight w:val="335"/>
        </w:trPr>
        <w:tc>
          <w:tcPr>
            <w:tcW w:w="15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4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val="340"/>
        </w:trPr>
        <w:tc>
          <w:tcPr>
            <w:tcW w:w="15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向中央银行借款</w:t>
            </w:r>
          </w:p>
        </w:tc>
        <w:tc>
          <w:tcPr>
            <w:tcW w:w="174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678,050,000.00</w:t>
            </w:r>
          </w:p>
        </w:tc>
        <w:tc>
          <w:tcPr>
            <w:tcW w:w="16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976,210,000.00</w:t>
            </w:r>
          </w:p>
        </w:tc>
      </w:tr>
      <w:tr w:rsidR="008F68F4">
        <w:trPr>
          <w:trHeight w:val="320"/>
        </w:trPr>
        <w:tc>
          <w:tcPr>
            <w:tcW w:w="159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lastRenderedPageBreak/>
              <w:t>合</w:t>
            </w:r>
            <w:r>
              <w:rPr>
                <w:rFonts w:ascii="Calibri" w:eastAsia="仿宋" w:hAnsi="Calibri" w:cs="Calibri"/>
                <w:kern w:val="0"/>
                <w:sz w:val="24"/>
              </w:rPr>
              <w:t>  </w:t>
            </w:r>
            <w:r>
              <w:rPr>
                <w:rFonts w:ascii="仿宋" w:eastAsia="仿宋" w:hAnsi="仿宋" w:cs="Times New Roman"/>
                <w:kern w:val="0"/>
                <w:sz w:val="24"/>
              </w:rPr>
              <w:t>计</w:t>
            </w:r>
          </w:p>
        </w:tc>
        <w:tc>
          <w:tcPr>
            <w:tcW w:w="174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678,050,000.00</w:t>
            </w:r>
          </w:p>
        </w:tc>
        <w:tc>
          <w:tcPr>
            <w:tcW w:w="16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976,210,000.00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14</w:t>
      </w:r>
      <w:r>
        <w:rPr>
          <w:rFonts w:ascii="仿宋_GB2312" w:eastAsia="仿宋_GB2312" w:hAnsi="仿宋" w:cs="Times New Roman"/>
          <w:kern w:val="0"/>
          <w:sz w:val="32"/>
          <w:szCs w:val="32"/>
          <w:shd w:val="clear" w:color="auto" w:fill="FFFFFF"/>
        </w:rPr>
        <w:t>、吸收存款</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72"/>
        <w:gridCol w:w="3225"/>
        <w:gridCol w:w="3061"/>
      </w:tblGrid>
      <w:tr w:rsidR="008F68F4">
        <w:trPr>
          <w:trHeight w:hRule="exact" w:val="454"/>
          <w:tblHeader/>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8"/>
                <w:szCs w:val="28"/>
              </w:rPr>
            </w:pPr>
            <w:r>
              <w:rPr>
                <w:rFonts w:ascii="仿宋" w:eastAsia="仿宋" w:hAnsi="仿宋" w:cs="Times New Roman"/>
                <w:kern w:val="0"/>
                <w:sz w:val="28"/>
                <w:szCs w:val="28"/>
              </w:rPr>
              <w:t>项</w:t>
            </w:r>
            <w:r>
              <w:rPr>
                <w:rFonts w:ascii="Calibri" w:eastAsia="仿宋" w:hAnsi="Calibri" w:cs="Calibri"/>
                <w:kern w:val="0"/>
                <w:sz w:val="28"/>
                <w:szCs w:val="28"/>
              </w:rPr>
              <w:t>    </w:t>
            </w:r>
            <w:r>
              <w:rPr>
                <w:rFonts w:ascii="仿宋" w:eastAsia="仿宋" w:hAnsi="仿宋" w:cs="Times New Roman"/>
                <w:kern w:val="0"/>
                <w:sz w:val="28"/>
                <w:szCs w:val="28"/>
              </w:rPr>
              <w:t>目</w:t>
            </w:r>
          </w:p>
        </w:tc>
        <w:tc>
          <w:tcPr>
            <w:tcW w:w="174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8"/>
                <w:szCs w:val="28"/>
              </w:rPr>
            </w:pPr>
            <w:r>
              <w:rPr>
                <w:rFonts w:ascii="仿宋" w:eastAsia="仿宋" w:hAnsi="仿宋" w:cs="Times New Roman"/>
                <w:sz w:val="24"/>
              </w:rPr>
              <w:t>年初余额</w:t>
            </w:r>
          </w:p>
        </w:tc>
        <w:tc>
          <w:tcPr>
            <w:tcW w:w="1653"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8"/>
                <w:szCs w:val="28"/>
              </w:rPr>
            </w:pPr>
            <w:r>
              <w:rPr>
                <w:rFonts w:ascii="仿宋" w:eastAsia="仿宋" w:hAnsi="仿宋" w:cs="Times New Roman"/>
                <w:sz w:val="24"/>
              </w:rPr>
              <w:t>年末余额</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单位活期存款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546,896,608.47</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497,202,735.62</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单位定期存款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1,092,166.13</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3,053,841.62</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个人活期存款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2,740,052,272.46</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2,903,210,685.76</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个人定期存款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2,881,690,514.73</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3,400,459,693.27</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银行卡存款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财政性存款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待结算财政款项</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818,940.03</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应解汇款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36,852.78</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36,682.28</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hint="eastAsia"/>
                <w:kern w:val="0"/>
                <w:sz w:val="24"/>
              </w:rPr>
              <w:t>保证金存款</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60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kern w:val="0"/>
                <w:sz w:val="24"/>
              </w:rPr>
              <w:t>合计</w:t>
            </w:r>
          </w:p>
        </w:tc>
        <w:tc>
          <w:tcPr>
            <w:tcW w:w="17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6,169,768,414.57</w:t>
            </w:r>
          </w:p>
        </w:tc>
        <w:tc>
          <w:tcPr>
            <w:tcW w:w="165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6,804,782,578.58</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15、</w:t>
      </w:r>
      <w:r>
        <w:rPr>
          <w:rFonts w:ascii="仿宋_GB2312" w:eastAsia="仿宋_GB2312" w:hAnsi="仿宋" w:cs="Times New Roman"/>
          <w:kern w:val="0"/>
          <w:sz w:val="32"/>
          <w:szCs w:val="32"/>
          <w:shd w:val="clear" w:color="auto" w:fill="FFFFFF"/>
        </w:rPr>
        <w:t>应付职工薪酬</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40"/>
        <w:gridCol w:w="3259"/>
        <w:gridCol w:w="3059"/>
      </w:tblGrid>
      <w:tr w:rsidR="008F68F4">
        <w:trPr>
          <w:trHeight w:hRule="exact" w:val="454"/>
          <w:tblHeader/>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5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应付工资</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仿宋" w:hint="eastAsia"/>
                <w:sz w:val="24"/>
              </w:rPr>
              <w:t>42,907,827.83</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40,886,907.50</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应付职工福利</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应付工会经费</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960,800.53</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784,708.59</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应付社会保险费</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ind w:rightChars="-93" w:right="-195"/>
              <w:jc w:val="left"/>
              <w:rPr>
                <w:rFonts w:ascii="仿宋" w:eastAsia="仿宋" w:hAnsi="仿宋" w:cs="Times New Roman"/>
                <w:kern w:val="0"/>
                <w:sz w:val="24"/>
              </w:rPr>
            </w:pPr>
            <w:r>
              <w:rPr>
                <w:rFonts w:ascii="仿宋" w:eastAsia="仿宋" w:hAnsi="仿宋" w:cs="Times New Roman"/>
                <w:kern w:val="0"/>
                <w:sz w:val="24"/>
              </w:rPr>
              <w:t>应付补充养老保险</w:t>
            </w:r>
            <w:r>
              <w:rPr>
                <w:rFonts w:ascii="仿宋" w:eastAsia="仿宋" w:hAnsi="仿宋" w:cs="Times New Roman" w:hint="eastAsia"/>
                <w:kern w:val="0"/>
                <w:sz w:val="24"/>
              </w:rPr>
              <w:t>（企业年金）</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3,139,470.13</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2,487,166.74</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应付补充医疗保险费</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784,517.20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784,517.20</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left"/>
              <w:rPr>
                <w:rFonts w:ascii="仿宋" w:eastAsia="仿宋" w:hAnsi="仿宋" w:cs="Times New Roman"/>
                <w:kern w:val="0"/>
                <w:sz w:val="24"/>
              </w:rPr>
            </w:pPr>
            <w:r>
              <w:rPr>
                <w:rFonts w:ascii="仿宋" w:eastAsia="仿宋" w:hAnsi="仿宋" w:cs="Times New Roman"/>
                <w:kern w:val="0"/>
                <w:sz w:val="24"/>
              </w:rPr>
              <w:t>应付住房公积金</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54"/>
        </w:trPr>
        <w:tc>
          <w:tcPr>
            <w:tcW w:w="1588"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合计</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47,792,615.69</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44,943,300.03</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16、应交税费</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40"/>
        <w:gridCol w:w="3259"/>
        <w:gridCol w:w="3059"/>
      </w:tblGrid>
      <w:tr w:rsidR="008F68F4">
        <w:trPr>
          <w:trHeight w:hRule="exact" w:val="425"/>
          <w:tblHeader/>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6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5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企业所得税</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22,005,487.26</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18,311,743.60</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增值税</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581,566.77</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1,249,667.46</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城市维护建设税</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29,140.02</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62,483.37</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教育费附加</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17,484.00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37,490.02</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地方教育附加费</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11,656.01</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24,993.35</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kern w:val="0"/>
                <w:sz w:val="24"/>
              </w:rPr>
            </w:pPr>
            <w:r>
              <w:rPr>
                <w:rFonts w:ascii="仿宋" w:eastAsia="仿宋" w:hAnsi="仿宋" w:cs="Times New Roman" w:hint="eastAsia"/>
                <w:kern w:val="0"/>
                <w:sz w:val="24"/>
              </w:rPr>
              <w:lastRenderedPageBreak/>
              <w:t>印花税</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top"/>
              <w:rPr>
                <w:rFonts w:ascii="仿宋" w:eastAsia="仿宋" w:hAnsi="仿宋" w:cs="Times New Roman"/>
                <w:sz w:val="24"/>
              </w:rPr>
            </w:pPr>
            <w:r>
              <w:rPr>
                <w:rFonts w:ascii="仿宋" w:eastAsia="仿宋" w:hAnsi="仿宋" w:cs="Times New Roman"/>
                <w:kern w:val="0"/>
                <w:sz w:val="24"/>
              </w:rPr>
              <w:t>代扣个人所得税</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162,758.18</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285,157.45</w:t>
            </w:r>
          </w:p>
        </w:tc>
      </w:tr>
      <w:tr w:rsidR="008F68F4">
        <w:trPr>
          <w:trHeight w:hRule="exact" w:val="425"/>
        </w:trPr>
        <w:tc>
          <w:tcPr>
            <w:tcW w:w="158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center"/>
              <w:textAlignment w:val="top"/>
              <w:rPr>
                <w:rFonts w:ascii="仿宋" w:eastAsia="仿宋" w:hAnsi="仿宋" w:cs="Times New Roman"/>
                <w:sz w:val="24"/>
              </w:rPr>
            </w:pPr>
            <w:r>
              <w:rPr>
                <w:rFonts w:ascii="仿宋" w:eastAsia="仿宋" w:hAnsi="仿宋" w:cs="Times New Roman"/>
                <w:kern w:val="0"/>
                <w:sz w:val="24"/>
              </w:rPr>
              <w:t>合计</w:t>
            </w:r>
          </w:p>
        </w:tc>
        <w:tc>
          <w:tcPr>
            <w:tcW w:w="17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22,808,092.24</w:t>
            </w:r>
          </w:p>
        </w:tc>
        <w:tc>
          <w:tcPr>
            <w:tcW w:w="16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19,971,535.25</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1</w:t>
      </w:r>
      <w:r>
        <w:rPr>
          <w:rFonts w:ascii="仿宋_GB2312" w:eastAsia="仿宋_GB2312" w:hAnsi="仿宋" w:cs="Times New Roman" w:hint="eastAsia"/>
          <w:kern w:val="0"/>
          <w:sz w:val="32"/>
          <w:szCs w:val="32"/>
          <w:shd w:val="clear" w:color="auto" w:fill="FFFFFF"/>
        </w:rPr>
        <w:t>7</w:t>
      </w:r>
      <w:r>
        <w:rPr>
          <w:rFonts w:ascii="仿宋_GB2312" w:eastAsia="仿宋_GB2312" w:hAnsi="仿宋" w:cs="Times New Roman"/>
          <w:kern w:val="0"/>
          <w:sz w:val="32"/>
          <w:szCs w:val="32"/>
          <w:shd w:val="clear" w:color="auto" w:fill="FFFFFF"/>
        </w:rPr>
        <w:t>、应付利息</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32"/>
        <w:gridCol w:w="3250"/>
        <w:gridCol w:w="3076"/>
      </w:tblGrid>
      <w:tr w:rsidR="008F68F4">
        <w:trPr>
          <w:trHeight w:hRule="exact" w:val="42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2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应付利息</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12</w:t>
            </w:r>
            <w:r>
              <w:rPr>
                <w:rFonts w:ascii="仿宋" w:eastAsia="仿宋" w:hAnsi="仿宋" w:cs="Times New Roman"/>
                <w:sz w:val="24"/>
              </w:rPr>
              <w:t>8</w:t>
            </w:r>
            <w:r>
              <w:rPr>
                <w:rFonts w:ascii="仿宋" w:eastAsia="仿宋" w:hAnsi="仿宋" w:cs="Times New Roman" w:hint="eastAsia"/>
                <w:sz w:val="24"/>
              </w:rPr>
              <w:t>,760,561.32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156,756,227.34</w:t>
            </w:r>
          </w:p>
        </w:tc>
      </w:tr>
      <w:tr w:rsidR="008F68F4">
        <w:trPr>
          <w:trHeight w:hRule="exact" w:val="42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合计</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12</w:t>
            </w:r>
            <w:r>
              <w:rPr>
                <w:rFonts w:ascii="仿宋" w:eastAsia="仿宋" w:hAnsi="仿宋" w:cs="Times New Roman"/>
                <w:sz w:val="24"/>
              </w:rPr>
              <w:t>8</w:t>
            </w:r>
            <w:r>
              <w:rPr>
                <w:rFonts w:ascii="仿宋" w:eastAsia="仿宋" w:hAnsi="仿宋" w:cs="Times New Roman" w:hint="eastAsia"/>
                <w:sz w:val="24"/>
              </w:rPr>
              <w:t>,760,561.32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156,756,227.34</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存款利息支出采取预提的方式提取应付利息。定期存款按存入时的利率计提，活期存款按计息日挂牌利率计提。各营业机构实际支付利息时从计提的应付利息中列支。</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1</w:t>
      </w:r>
      <w:r>
        <w:rPr>
          <w:rFonts w:ascii="仿宋_GB2312" w:eastAsia="仿宋_GB2312" w:hAnsi="仿宋" w:cs="Times New Roman" w:hint="eastAsia"/>
          <w:kern w:val="0"/>
          <w:sz w:val="32"/>
          <w:szCs w:val="32"/>
          <w:shd w:val="clear" w:color="auto" w:fill="FFFFFF"/>
        </w:rPr>
        <w:t>8</w:t>
      </w:r>
      <w:r>
        <w:rPr>
          <w:rFonts w:ascii="仿宋_GB2312" w:eastAsia="仿宋_GB2312" w:hAnsi="仿宋" w:cs="Times New Roman"/>
          <w:kern w:val="0"/>
          <w:sz w:val="32"/>
          <w:szCs w:val="32"/>
          <w:shd w:val="clear" w:color="auto" w:fill="FFFFFF"/>
        </w:rPr>
        <w:t>、其他负债</w:t>
      </w:r>
      <w:r>
        <w:rPr>
          <w:rFonts w:ascii="仿宋_GB2312" w:eastAsia="仿宋_GB2312" w:hAnsi="仿宋" w:cs="Times New Roman" w:hint="eastAsia"/>
          <w:kern w:val="0"/>
          <w:sz w:val="32"/>
          <w:szCs w:val="32"/>
          <w:shd w:val="clear" w:color="auto" w:fill="FFFFFF"/>
        </w:rPr>
        <w:t>项目</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32"/>
        <w:gridCol w:w="3250"/>
        <w:gridCol w:w="3076"/>
      </w:tblGrid>
      <w:tr w:rsidR="008F68F4">
        <w:trPr>
          <w:trHeight w:hRule="exact" w:val="397"/>
          <w:tblHeader/>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397"/>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应付股利</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1,280,515.05</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1,280,515.05</w:t>
            </w:r>
          </w:p>
        </w:tc>
      </w:tr>
      <w:tr w:rsidR="008F68F4">
        <w:trPr>
          <w:trHeight w:hRule="exact" w:val="397"/>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其他应付款</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3,320,453.04</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3,160,108.36</w:t>
            </w:r>
          </w:p>
        </w:tc>
      </w:tr>
      <w:tr w:rsidR="008F68F4">
        <w:trPr>
          <w:trHeight w:hRule="exact" w:val="397"/>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shd w:val="clear" w:color="auto" w:fill="FFFFFF"/>
              </w:rPr>
              <w:t>其他负债</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sz w:val="24"/>
              </w:rPr>
              <w:t>262,628.21</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1,717,324.48</w:t>
            </w:r>
          </w:p>
        </w:tc>
      </w:tr>
      <w:tr w:rsidR="008F68F4">
        <w:trPr>
          <w:trHeight w:hRule="exact" w:val="397"/>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kern w:val="0"/>
                <w:sz w:val="24"/>
              </w:rPr>
            </w:pPr>
            <w:r>
              <w:rPr>
                <w:rFonts w:ascii="仿宋" w:eastAsia="仿宋" w:hAnsi="仿宋" w:cs="Times New Roman"/>
                <w:kern w:val="0"/>
                <w:sz w:val="24"/>
              </w:rPr>
              <w:t>央行拨付专项票据资金</w:t>
            </w:r>
          </w:p>
        </w:tc>
        <w:tc>
          <w:tcPr>
            <w:tcW w:w="17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10,000,000.00</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10,000,000.00</w:t>
            </w:r>
          </w:p>
        </w:tc>
      </w:tr>
      <w:tr w:rsidR="008F68F4">
        <w:trPr>
          <w:trHeight w:hRule="exact" w:val="397"/>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7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sz w:val="24"/>
              </w:rPr>
              <w:t>14,863,596.30</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ind w:right="120"/>
              <w:jc w:val="right"/>
              <w:textAlignment w:val="center"/>
              <w:rPr>
                <w:rFonts w:ascii="仿宋" w:eastAsia="仿宋" w:hAnsi="仿宋" w:cs="Times New Roman"/>
                <w:sz w:val="24"/>
                <w:highlight w:val="yellow"/>
              </w:rPr>
            </w:pPr>
            <w:r>
              <w:rPr>
                <w:rFonts w:ascii="仿宋" w:eastAsia="仿宋" w:hAnsi="仿宋" w:cs="Times New Roman" w:hint="eastAsia"/>
                <w:sz w:val="24"/>
              </w:rPr>
              <w:t>16,157,947.89</w:t>
            </w:r>
          </w:p>
        </w:tc>
      </w:tr>
    </w:tbl>
    <w:p w:rsidR="008F68F4" w:rsidRDefault="00500792">
      <w:pPr>
        <w:widowControl/>
        <w:shd w:val="clear" w:color="auto" w:fill="FFFFFF"/>
        <w:spacing w:line="600" w:lineRule="exact"/>
        <w:ind w:rightChars="-93" w:right="-195" w:firstLine="561"/>
        <w:rPr>
          <w:rFonts w:ascii="仿宋" w:eastAsia="仿宋" w:hAnsi="仿宋" w:cs="仿宋"/>
          <w:sz w:val="28"/>
          <w:szCs w:val="28"/>
        </w:rPr>
      </w:pPr>
      <w:r>
        <w:rPr>
          <w:rFonts w:ascii="仿宋" w:eastAsia="仿宋" w:hAnsi="仿宋" w:cs="仿宋" w:hint="eastAsia"/>
          <w:kern w:val="0"/>
          <w:sz w:val="28"/>
          <w:szCs w:val="28"/>
          <w:shd w:val="clear" w:color="auto" w:fill="FFFFFF"/>
        </w:rPr>
        <w:t>（1）其中：其他应付款构成情况如下：</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1487"/>
        <w:gridCol w:w="4740"/>
        <w:gridCol w:w="3031"/>
      </w:tblGrid>
      <w:tr w:rsidR="008F68F4">
        <w:trPr>
          <w:trHeight w:hRule="exact" w:val="397"/>
          <w:tblHeader/>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序号</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项目名称</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期末余额</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sz w:val="24"/>
              </w:rPr>
            </w:pPr>
            <w:r>
              <w:rPr>
                <w:rFonts w:ascii="仿宋" w:eastAsia="仿宋" w:hAnsi="仿宋" w:cs="Times New Roman"/>
                <w:kern w:val="0"/>
                <w:sz w:val="24"/>
              </w:rPr>
              <w:t>1</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hint="eastAsia"/>
                <w:kern w:val="0"/>
                <w:sz w:val="24"/>
              </w:rPr>
              <w:t>应付结算长款</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18,199.90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sz w:val="24"/>
              </w:rPr>
            </w:pPr>
            <w:r>
              <w:rPr>
                <w:rFonts w:ascii="仿宋" w:eastAsia="仿宋" w:hAnsi="仿宋" w:cs="Times New Roman" w:hint="eastAsia"/>
                <w:kern w:val="0"/>
                <w:sz w:val="24"/>
              </w:rPr>
              <w:t>2</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待结算银行卡差错款项</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46,305.00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kern w:val="0"/>
                <w:sz w:val="24"/>
              </w:rPr>
              <w:t>3</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暂收其他结算款项</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kern w:val="0"/>
                <w:sz w:val="24"/>
              </w:rPr>
              <w:t>4</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收回地方政府出资置换不良贷款本金</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kern w:val="0"/>
                <w:sz w:val="24"/>
              </w:rPr>
              <w:t>5</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应付租赁保证金</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kern w:val="0"/>
                <w:sz w:val="24"/>
              </w:rPr>
              <w:t>6</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应付质量保证金</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2,459,326.08</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sz w:val="24"/>
              </w:rPr>
              <w:t>7</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sz w:val="24"/>
              </w:rPr>
              <w:t>应付党建工作经费</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sz w:val="24"/>
              </w:rPr>
              <w:t>8</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sz w:val="24"/>
              </w:rPr>
              <w:t>财务暂收及应付款项</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306,160.00</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hint="eastAsia"/>
                <w:sz w:val="24"/>
              </w:rPr>
              <w:t>9</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sz w:val="24"/>
              </w:rPr>
              <w:t>其他应付款项</w:t>
            </w: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330,117.38</w:t>
            </w:r>
          </w:p>
        </w:tc>
      </w:tr>
      <w:tr w:rsidR="008F68F4">
        <w:trPr>
          <w:trHeight w:hRule="exact" w:val="397"/>
        </w:trPr>
        <w:tc>
          <w:tcPr>
            <w:tcW w:w="80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center"/>
              <w:textAlignment w:val="center"/>
              <w:rPr>
                <w:rFonts w:ascii="仿宋" w:eastAsia="仿宋" w:hAnsi="仿宋" w:cs="Times New Roman"/>
                <w:sz w:val="24"/>
              </w:rPr>
            </w:pPr>
            <w:r>
              <w:rPr>
                <w:rFonts w:ascii="仿宋" w:eastAsia="仿宋" w:hAnsi="仿宋" w:cs="Times New Roman"/>
                <w:sz w:val="24"/>
              </w:rPr>
              <w:t>合   计</w:t>
            </w:r>
          </w:p>
        </w:tc>
        <w:tc>
          <w:tcPr>
            <w:tcW w:w="256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8F68F4">
            <w:pPr>
              <w:widowControl/>
              <w:spacing w:line="400" w:lineRule="exact"/>
              <w:jc w:val="center"/>
              <w:rPr>
                <w:rFonts w:ascii="仿宋" w:eastAsia="仿宋" w:hAnsi="仿宋" w:cs="Times New Roman"/>
                <w:sz w:val="24"/>
              </w:rPr>
            </w:pPr>
          </w:p>
        </w:tc>
        <w:tc>
          <w:tcPr>
            <w:tcW w:w="16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3,160,108.36</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lastRenderedPageBreak/>
        <w:t>（2）其他负债期末余额1,717,324.48元由代理业务负债1,201,524.48元（系代理业务负债191,201,524.48元与代理业务资产190,000,000.00相抵销后的余额1,201,524.48元）及递延收益（2401科目）515,800.00元构成。</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19</w:t>
      </w:r>
      <w:r>
        <w:rPr>
          <w:rFonts w:ascii="仿宋_GB2312" w:eastAsia="仿宋_GB2312" w:hAnsi="仿宋" w:cs="Times New Roman"/>
          <w:kern w:val="0"/>
          <w:sz w:val="32"/>
          <w:szCs w:val="32"/>
          <w:shd w:val="clear" w:color="auto" w:fill="FFFFFF"/>
        </w:rPr>
        <w:t>、实收资本</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932"/>
        <w:gridCol w:w="3250"/>
        <w:gridCol w:w="3076"/>
      </w:tblGrid>
      <w:tr w:rsidR="008F68F4">
        <w:trPr>
          <w:trHeight w:val="28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7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年初余额</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sz w:val="24"/>
              </w:rPr>
              <w:t>年末余额</w:t>
            </w:r>
          </w:p>
        </w:tc>
      </w:tr>
      <w:tr w:rsidR="008F68F4">
        <w:trPr>
          <w:trHeight w:hRule="exact" w:val="454"/>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left"/>
              <w:rPr>
                <w:rFonts w:ascii="仿宋" w:eastAsia="仿宋" w:hAnsi="仿宋" w:cs="Times New Roman"/>
                <w:sz w:val="24"/>
              </w:rPr>
            </w:pPr>
            <w:r>
              <w:rPr>
                <w:rFonts w:ascii="仿宋" w:eastAsia="仿宋" w:hAnsi="仿宋" w:cs="Times New Roman"/>
                <w:kern w:val="0"/>
                <w:sz w:val="24"/>
              </w:rPr>
              <w:t>实收资本</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225,000,000.00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kern w:val="0"/>
                <w:sz w:val="24"/>
              </w:rPr>
              <w:t>225,000,000.00</w:t>
            </w:r>
          </w:p>
        </w:tc>
      </w:tr>
      <w:tr w:rsidR="008F68F4">
        <w:trPr>
          <w:trHeight w:val="28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其中</w:t>
            </w:r>
            <w:r>
              <w:rPr>
                <w:rFonts w:ascii="仿宋" w:eastAsia="仿宋" w:hAnsi="仿宋" w:cs="Times New Roman" w:hint="eastAsia"/>
                <w:kern w:val="0"/>
                <w:sz w:val="24"/>
              </w:rPr>
              <w:t>：</w:t>
            </w:r>
            <w:r>
              <w:rPr>
                <w:rFonts w:ascii="仿宋" w:eastAsia="仿宋" w:hAnsi="仿宋" w:cs="Times New Roman"/>
                <w:kern w:val="0"/>
                <w:sz w:val="24"/>
              </w:rPr>
              <w:t>法人股股本</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80,390,000.00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80,390,000.00</w:t>
            </w:r>
          </w:p>
        </w:tc>
      </w:tr>
      <w:tr w:rsidR="008F68F4">
        <w:trPr>
          <w:trHeight w:val="285"/>
        </w:trPr>
        <w:tc>
          <w:tcPr>
            <w:tcW w:w="158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firstLineChars="300" w:firstLine="720"/>
              <w:rPr>
                <w:rFonts w:ascii="仿宋" w:eastAsia="仿宋" w:hAnsi="仿宋" w:cs="Times New Roman"/>
                <w:sz w:val="24"/>
              </w:rPr>
            </w:pPr>
            <w:r>
              <w:rPr>
                <w:rFonts w:ascii="仿宋" w:eastAsia="仿宋" w:hAnsi="仿宋" w:cs="Times New Roman"/>
                <w:kern w:val="0"/>
                <w:sz w:val="24"/>
              </w:rPr>
              <w:t>自然人股股本</w:t>
            </w:r>
          </w:p>
        </w:tc>
        <w:tc>
          <w:tcPr>
            <w:tcW w:w="1755"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144,610,000.00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sz w:val="24"/>
              </w:rPr>
            </w:pPr>
            <w:r>
              <w:rPr>
                <w:rFonts w:ascii="仿宋" w:eastAsia="仿宋" w:hAnsi="仿宋" w:cs="Times New Roman" w:hint="eastAsia"/>
                <w:sz w:val="24"/>
              </w:rPr>
              <w:t>144,610,000.00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20</w:t>
      </w:r>
      <w:r>
        <w:rPr>
          <w:rFonts w:ascii="仿宋_GB2312" w:eastAsia="仿宋_GB2312" w:hAnsi="仿宋" w:cs="Times New Roman"/>
          <w:kern w:val="0"/>
          <w:sz w:val="32"/>
          <w:szCs w:val="32"/>
          <w:shd w:val="clear" w:color="auto" w:fill="FFFFFF"/>
        </w:rPr>
        <w:t>、盈余公积</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根据《金融企业财务规则》的规定，</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需按税后利润的10%提取法定盈余公积，当</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法定盈余公积累计为</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注册资本的50%以上时，可以不再提取法定盈余公积。经社员代表大会批准，</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提取的法定盈余公积可用于弥补</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的亏损或转增</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的资本。在运用法定盈余公积转增资本时，可按股东原有股份比例派送新股，但所留存的法定盈余公积不得少于注册资本的25%。提取任意盈余公积由</w:t>
      </w:r>
      <w:r>
        <w:rPr>
          <w:rFonts w:ascii="仿宋_GB2312" w:eastAsia="仿宋_GB2312" w:hAnsi="仿宋" w:cs="Times New Roman" w:hint="eastAsia"/>
          <w:kern w:val="0"/>
          <w:sz w:val="32"/>
          <w:szCs w:val="32"/>
          <w:shd w:val="clear" w:color="auto" w:fill="FFFFFF"/>
        </w:rPr>
        <w:t>股东</w:t>
      </w:r>
      <w:r>
        <w:rPr>
          <w:rFonts w:ascii="仿宋_GB2312" w:eastAsia="仿宋_GB2312" w:hAnsi="仿宋" w:cs="Times New Roman"/>
          <w:kern w:val="0"/>
          <w:sz w:val="32"/>
          <w:szCs w:val="32"/>
          <w:shd w:val="clear" w:color="auto" w:fill="FFFFFF"/>
        </w:rPr>
        <w:t>大会决定。20</w:t>
      </w:r>
      <w:r>
        <w:rPr>
          <w:rFonts w:ascii="仿宋_GB2312" w:eastAsia="仿宋_GB2312" w:hAnsi="仿宋" w:cs="Times New Roman" w:hint="eastAsia"/>
          <w:kern w:val="0"/>
          <w:sz w:val="32"/>
          <w:szCs w:val="32"/>
          <w:shd w:val="clear" w:color="auto" w:fill="FFFFFF"/>
        </w:rPr>
        <w:t>20</w:t>
      </w:r>
      <w:r>
        <w:rPr>
          <w:rFonts w:ascii="仿宋_GB2312" w:eastAsia="仿宋_GB2312" w:hAnsi="仿宋" w:cs="Times New Roman"/>
          <w:kern w:val="0"/>
          <w:sz w:val="32"/>
          <w:szCs w:val="32"/>
          <w:shd w:val="clear" w:color="auto" w:fill="FFFFFF"/>
        </w:rPr>
        <w:t>年末，盈余公积为法定盈余公积</w:t>
      </w:r>
      <w:r>
        <w:rPr>
          <w:rFonts w:ascii="仿宋_GB2312" w:eastAsia="仿宋_GB2312" w:hAnsi="仿宋" w:cs="Times New Roman" w:hint="eastAsia"/>
          <w:kern w:val="0"/>
          <w:sz w:val="32"/>
          <w:szCs w:val="32"/>
          <w:shd w:val="clear" w:color="auto" w:fill="FFFFFF"/>
        </w:rPr>
        <w:t>和任意盈余公积</w:t>
      </w:r>
      <w:r>
        <w:rPr>
          <w:rFonts w:ascii="仿宋_GB2312" w:eastAsia="仿宋_GB2312" w:hAnsi="仿宋" w:cs="Times New Roman"/>
          <w:kern w:val="0"/>
          <w:sz w:val="32"/>
          <w:szCs w:val="32"/>
          <w:shd w:val="clear" w:color="auto" w:fill="FFFFFF"/>
        </w:rPr>
        <w:t>，年初余额</w:t>
      </w:r>
      <w:r>
        <w:rPr>
          <w:rFonts w:ascii="仿宋_GB2312" w:eastAsia="仿宋_GB2312" w:hAnsi="仿宋" w:cs="Times New Roman" w:hint="eastAsia"/>
          <w:kern w:val="0"/>
          <w:sz w:val="32"/>
          <w:szCs w:val="32"/>
          <w:shd w:val="clear" w:color="auto" w:fill="FFFFFF"/>
        </w:rPr>
        <w:t>52,144,499.81</w:t>
      </w:r>
      <w:r>
        <w:rPr>
          <w:rFonts w:ascii="仿宋_GB2312" w:eastAsia="仿宋_GB2312" w:hAnsi="仿宋" w:cs="Times New Roman"/>
          <w:kern w:val="0"/>
          <w:sz w:val="32"/>
          <w:szCs w:val="32"/>
          <w:shd w:val="clear" w:color="auto" w:fill="FFFFFF"/>
        </w:rPr>
        <w:t>元</w:t>
      </w:r>
      <w:r>
        <w:rPr>
          <w:rFonts w:ascii="仿宋_GB2312" w:eastAsia="仿宋_GB2312" w:hAnsi="仿宋" w:cs="Times New Roman" w:hint="eastAsia"/>
          <w:kern w:val="0"/>
          <w:sz w:val="32"/>
          <w:szCs w:val="32"/>
          <w:shd w:val="clear" w:color="auto" w:fill="FFFFFF"/>
        </w:rPr>
        <w:t>（法定盈余公积52,144,499.81元、任意盈余公积0元），本期计提</w:t>
      </w:r>
      <w:r>
        <w:rPr>
          <w:rFonts w:ascii="仿宋_GB2312" w:eastAsia="仿宋_GB2312" w:hAnsi="仿宋" w:cs="Times New Roman"/>
          <w:kern w:val="0"/>
          <w:sz w:val="32"/>
          <w:szCs w:val="32"/>
          <w:shd w:val="clear" w:color="auto" w:fill="FFFFFF"/>
        </w:rPr>
        <w:t>法定盈余公积</w:t>
      </w:r>
      <w:r>
        <w:rPr>
          <w:rFonts w:ascii="仿宋_GB2312" w:eastAsia="仿宋_GB2312" w:hAnsi="仿宋" w:cs="Times New Roman" w:hint="eastAsia"/>
          <w:kern w:val="0"/>
          <w:sz w:val="32"/>
          <w:szCs w:val="32"/>
          <w:shd w:val="clear" w:color="auto" w:fill="FFFFFF"/>
        </w:rPr>
        <w:t>5,999,000.00元，年末</w:t>
      </w:r>
      <w:r>
        <w:rPr>
          <w:rFonts w:ascii="仿宋_GB2312" w:eastAsia="仿宋_GB2312" w:hAnsi="仿宋" w:cs="Times New Roman"/>
          <w:kern w:val="0"/>
          <w:sz w:val="32"/>
          <w:szCs w:val="32"/>
          <w:shd w:val="clear" w:color="auto" w:fill="FFFFFF"/>
        </w:rPr>
        <w:t>余额为</w:t>
      </w:r>
      <w:r>
        <w:rPr>
          <w:rFonts w:ascii="仿宋_GB2312" w:eastAsia="仿宋_GB2312" w:hAnsi="仿宋" w:cs="Times New Roman" w:hint="eastAsia"/>
          <w:kern w:val="0"/>
          <w:sz w:val="32"/>
          <w:szCs w:val="32"/>
          <w:shd w:val="clear" w:color="auto" w:fill="FFFFFF"/>
        </w:rPr>
        <w:t>58,143,499.81</w:t>
      </w:r>
      <w:r>
        <w:rPr>
          <w:rFonts w:ascii="仿宋_GB2312" w:eastAsia="仿宋_GB2312" w:hAnsi="仿宋" w:cs="Times New Roman"/>
          <w:kern w:val="0"/>
          <w:sz w:val="32"/>
          <w:szCs w:val="32"/>
          <w:shd w:val="clear" w:color="auto" w:fill="FFFFFF"/>
        </w:rPr>
        <w:t>元</w:t>
      </w:r>
      <w:r>
        <w:rPr>
          <w:rFonts w:ascii="仿宋_GB2312" w:eastAsia="仿宋_GB2312" w:hAnsi="仿宋" w:cs="Times New Roman" w:hint="eastAsia"/>
          <w:kern w:val="0"/>
          <w:sz w:val="32"/>
          <w:szCs w:val="32"/>
          <w:shd w:val="clear" w:color="auto" w:fill="FFFFFF"/>
        </w:rPr>
        <w:t>（法定盈余公积58,143,499.81元、任意盈余公积0元）</w:t>
      </w:r>
      <w:r>
        <w:rPr>
          <w:rFonts w:ascii="仿宋_GB2312" w:eastAsia="仿宋_GB2312" w:hAnsi="仿宋" w:cs="Times New Roman"/>
          <w:kern w:val="0"/>
          <w:sz w:val="32"/>
          <w:szCs w:val="32"/>
          <w:shd w:val="clear" w:color="auto" w:fill="FFFFFF"/>
        </w:rPr>
        <w:t>。</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21</w:t>
      </w:r>
      <w:r>
        <w:rPr>
          <w:rFonts w:ascii="仿宋_GB2312" w:eastAsia="仿宋_GB2312" w:hAnsi="仿宋" w:cs="Times New Roman"/>
          <w:kern w:val="0"/>
          <w:sz w:val="32"/>
          <w:szCs w:val="32"/>
          <w:shd w:val="clear" w:color="auto" w:fill="FFFFFF"/>
        </w:rPr>
        <w:t>、一般风险准备</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根据《金融企业财务规则》的规定，</w:t>
      </w: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需从净利润提取一般准备作为利润分配处理，一般准备按不低于净利润的15%提取，</w:t>
      </w:r>
      <w:r>
        <w:rPr>
          <w:rFonts w:ascii="仿宋_GB2312" w:eastAsia="仿宋_GB2312" w:hAnsi="仿宋" w:cs="Times New Roman" w:hint="eastAsia"/>
          <w:kern w:val="0"/>
          <w:sz w:val="32"/>
          <w:szCs w:val="32"/>
          <w:shd w:val="clear" w:color="auto" w:fill="FFFFFF"/>
        </w:rPr>
        <w:t>年</w:t>
      </w:r>
      <w:r>
        <w:rPr>
          <w:rFonts w:ascii="仿宋_GB2312" w:eastAsia="仿宋_GB2312" w:hAnsi="仿宋" w:cs="Times New Roman" w:hint="eastAsia"/>
          <w:kern w:val="0"/>
          <w:sz w:val="32"/>
          <w:szCs w:val="32"/>
          <w:shd w:val="clear" w:color="auto" w:fill="FFFFFF"/>
        </w:rPr>
        <w:lastRenderedPageBreak/>
        <w:t>初余额209,703,796.35元（其中：净利润分配一般准备</w:t>
      </w:r>
      <w:r>
        <w:rPr>
          <w:rFonts w:ascii="仿宋_GB2312" w:eastAsia="仿宋_GB2312" w:hAnsi="仿宋" w:cs="Times New Roman"/>
          <w:kern w:val="0"/>
          <w:sz w:val="32"/>
          <w:szCs w:val="32"/>
          <w:shd w:val="clear" w:color="auto" w:fill="FFFFFF"/>
        </w:rPr>
        <w:t>124,080,518.90</w:t>
      </w:r>
      <w:r>
        <w:rPr>
          <w:rFonts w:ascii="仿宋_GB2312" w:eastAsia="仿宋_GB2312" w:hAnsi="仿宋" w:cs="Times New Roman" w:hint="eastAsia"/>
          <w:kern w:val="0"/>
          <w:sz w:val="32"/>
          <w:szCs w:val="32"/>
          <w:shd w:val="clear" w:color="auto" w:fill="FFFFFF"/>
        </w:rPr>
        <w:t>元、税收减免转增一般准备</w:t>
      </w:r>
      <w:r>
        <w:rPr>
          <w:rFonts w:ascii="仿宋_GB2312" w:eastAsia="仿宋_GB2312" w:hAnsi="仿宋" w:cs="Times New Roman"/>
          <w:kern w:val="0"/>
          <w:sz w:val="32"/>
          <w:szCs w:val="32"/>
          <w:shd w:val="clear" w:color="auto" w:fill="FFFFFF"/>
        </w:rPr>
        <w:t>85,623,277.45</w:t>
      </w:r>
      <w:r>
        <w:rPr>
          <w:rFonts w:ascii="仿宋_GB2312" w:eastAsia="仿宋_GB2312" w:hAnsi="仿宋" w:cs="Times New Roman" w:hint="eastAsia"/>
          <w:kern w:val="0"/>
          <w:sz w:val="32"/>
          <w:szCs w:val="32"/>
          <w:shd w:val="clear" w:color="auto" w:fill="FFFFFF"/>
        </w:rPr>
        <w:t>元），本期增加一般风险准23,990,141.52元，系西部优惠政策减免2019年1月至2020年9月10%的所得税率部分税金转增。2020年期末余额为233,693,937.87元（其中：净利润分配一般准备126,880,085.50元、税收减免转增一般准备106,813,852.37元）</w:t>
      </w:r>
      <w:r>
        <w:rPr>
          <w:rFonts w:ascii="仿宋_GB2312" w:eastAsia="仿宋_GB2312" w:hAnsi="仿宋" w:cs="Times New Roman"/>
          <w:kern w:val="0"/>
          <w:sz w:val="32"/>
          <w:szCs w:val="32"/>
          <w:shd w:val="clear" w:color="auto" w:fill="FFFFFF"/>
        </w:rPr>
        <w:t>。</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22</w:t>
      </w:r>
      <w:r>
        <w:rPr>
          <w:rFonts w:ascii="仿宋_GB2312" w:eastAsia="仿宋_GB2312" w:hAnsi="仿宋" w:cs="Times New Roman"/>
          <w:kern w:val="0"/>
          <w:sz w:val="32"/>
          <w:szCs w:val="32"/>
          <w:shd w:val="clear" w:color="auto" w:fill="FFFFFF"/>
        </w:rPr>
        <w:t>、</w:t>
      </w:r>
      <w:r>
        <w:rPr>
          <w:rFonts w:ascii="仿宋_GB2312" w:eastAsia="仿宋_GB2312" w:hAnsi="仿宋" w:cs="Times New Roman" w:hint="eastAsia"/>
          <w:kern w:val="0"/>
          <w:sz w:val="32"/>
          <w:szCs w:val="32"/>
          <w:shd w:val="clear" w:color="auto" w:fill="FFFFFF"/>
        </w:rPr>
        <w:t>未</w:t>
      </w:r>
      <w:r>
        <w:rPr>
          <w:rFonts w:ascii="仿宋_GB2312" w:eastAsia="仿宋_GB2312" w:hAnsi="仿宋" w:cs="Times New Roman"/>
          <w:kern w:val="0"/>
          <w:sz w:val="32"/>
          <w:szCs w:val="32"/>
          <w:shd w:val="clear" w:color="auto" w:fill="FFFFFF"/>
        </w:rPr>
        <w:t>分配利润</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本行</w:t>
      </w:r>
      <w:r>
        <w:rPr>
          <w:rFonts w:ascii="仿宋_GB2312" w:eastAsia="仿宋_GB2312" w:hAnsi="仿宋" w:cs="Times New Roman"/>
          <w:kern w:val="0"/>
          <w:sz w:val="32"/>
          <w:szCs w:val="32"/>
          <w:shd w:val="clear" w:color="auto" w:fill="FFFFFF"/>
        </w:rPr>
        <w:t>净利润按如下顺序进行分配：1.弥补以前年度亏损，2.提取法定盈余公积，3.一般储备，4.向投资者分红。</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按</w:t>
      </w:r>
      <w:r>
        <w:rPr>
          <w:rFonts w:ascii="仿宋_GB2312" w:eastAsia="仿宋_GB2312" w:hAnsi="仿宋" w:cs="Times New Roman"/>
          <w:kern w:val="0"/>
          <w:sz w:val="32"/>
          <w:szCs w:val="32"/>
          <w:shd w:val="clear" w:color="auto" w:fill="FFFFFF"/>
        </w:rPr>
        <w:t>2020</w:t>
      </w:r>
      <w:r>
        <w:rPr>
          <w:rFonts w:ascii="仿宋_GB2312" w:eastAsia="仿宋_GB2312" w:hAnsi="仿宋" w:cs="Times New Roman" w:hint="eastAsia"/>
          <w:kern w:val="0"/>
          <w:sz w:val="32"/>
          <w:szCs w:val="32"/>
          <w:shd w:val="clear" w:color="auto" w:fill="FFFFFF"/>
        </w:rPr>
        <w:t>年度净利润59,990,000.00元的10%计提法定盈余公积5,999,000.00元。2020年向投资者分配2019年股金红利22,500,000.00元。2020年调增以前年度损益16,251,067.12元，调减以前年度损益2,225,508.25元。未分配利润年初余额156,873,417.42元，2020年期末余额为202,389,976.29元。</w:t>
      </w:r>
    </w:p>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23</w:t>
      </w:r>
      <w:r>
        <w:rPr>
          <w:rFonts w:ascii="仿宋_GB2312" w:eastAsia="仿宋_GB2312" w:hAnsi="仿宋" w:cs="Times New Roman"/>
          <w:kern w:val="0"/>
          <w:sz w:val="32"/>
          <w:szCs w:val="32"/>
          <w:shd w:val="clear" w:color="auto" w:fill="FFFFFF"/>
        </w:rPr>
        <w:t>、利息净收入构成情况</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086"/>
        <w:gridCol w:w="3087"/>
        <w:gridCol w:w="3085"/>
      </w:tblGrid>
      <w:tr w:rsidR="008F68F4">
        <w:trPr>
          <w:trHeight w:val="285"/>
          <w:tblHeader/>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val="382"/>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利息收入</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441,000,195.11</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455,421,259.69</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金融机构往来利息收入</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36,176,995.69</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40,280,590.59</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利息收入小计</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477,177,190.80</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495,701,850.28</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利息支出</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96,163,785.99</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114,598,847.39</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金融机构往来利息支出</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12,431,074.43</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12,262,055.15</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利息支出小计</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108,594,860.42</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126,860,902.54</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利息净收入</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368,582,330.38</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仿宋" w:hint="eastAsia"/>
                <w:sz w:val="24"/>
              </w:rPr>
              <w:t>368,840,947.74</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24</w:t>
      </w:r>
      <w:r>
        <w:rPr>
          <w:rFonts w:ascii="仿宋_GB2312" w:eastAsia="仿宋_GB2312" w:hAnsi="仿宋" w:cs="Times New Roman"/>
          <w:kern w:val="0"/>
          <w:sz w:val="32"/>
          <w:szCs w:val="32"/>
          <w:shd w:val="clear" w:color="auto" w:fill="FFFFFF"/>
        </w:rPr>
        <w:t>、</w:t>
      </w:r>
      <w:r>
        <w:rPr>
          <w:rFonts w:ascii="仿宋_GB2312" w:eastAsia="仿宋_GB2312" w:hAnsi="仿宋" w:cs="Times New Roman" w:hint="eastAsia"/>
          <w:kern w:val="0"/>
          <w:sz w:val="32"/>
          <w:szCs w:val="32"/>
          <w:shd w:val="clear" w:color="auto" w:fill="FFFFFF"/>
        </w:rPr>
        <w:t>手续费及佣金净收入</w:t>
      </w:r>
      <w:r>
        <w:rPr>
          <w:rFonts w:ascii="仿宋_GB2312" w:eastAsia="仿宋_GB2312" w:hAnsi="仿宋" w:cs="Times New Roman"/>
          <w:kern w:val="0"/>
          <w:sz w:val="32"/>
          <w:szCs w:val="32"/>
          <w:shd w:val="clear" w:color="auto" w:fill="FFFFFF"/>
        </w:rPr>
        <w:t>构成情况</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086"/>
        <w:gridCol w:w="3087"/>
        <w:gridCol w:w="3085"/>
      </w:tblGrid>
      <w:tr w:rsidR="008F68F4">
        <w:trPr>
          <w:trHeight w:val="285"/>
          <w:tblHeader/>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2020</w:t>
            </w:r>
            <w:r>
              <w:rPr>
                <w:rFonts w:ascii="仿宋" w:eastAsia="仿宋" w:hAnsi="仿宋" w:cs="Times New Roman"/>
                <w:kern w:val="0"/>
                <w:sz w:val="24"/>
              </w:rPr>
              <w:t>年度</w:t>
            </w:r>
          </w:p>
        </w:tc>
      </w:tr>
      <w:tr w:rsidR="008F68F4">
        <w:trPr>
          <w:trHeight w:val="382"/>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手续费及佣金收入</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5,165,462.12</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6,005,514.41</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lastRenderedPageBreak/>
              <w:t>手续费及佣金支出</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7,773,829.97</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8,703,561.82</w:t>
            </w:r>
          </w:p>
        </w:tc>
      </w:tr>
      <w:tr w:rsidR="008F68F4">
        <w:trPr>
          <w:trHeight w:val="285"/>
        </w:trPr>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手续费及佣金净收入</w:t>
            </w:r>
          </w:p>
        </w:tc>
        <w:tc>
          <w:tcPr>
            <w:tcW w:w="166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-2,608,367.85</w:t>
            </w:r>
          </w:p>
        </w:tc>
        <w:tc>
          <w:tcPr>
            <w:tcW w:w="1666"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-2,698,047.41</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2</w:t>
      </w:r>
      <w:r>
        <w:rPr>
          <w:rFonts w:ascii="仿宋_GB2312" w:eastAsia="仿宋_GB2312" w:hAnsi="仿宋" w:cs="Times New Roman" w:hint="eastAsia"/>
          <w:kern w:val="0"/>
          <w:sz w:val="32"/>
          <w:szCs w:val="32"/>
          <w:shd w:val="clear" w:color="auto" w:fill="FFFFFF"/>
        </w:rPr>
        <w:t>5</w:t>
      </w:r>
      <w:r>
        <w:rPr>
          <w:rFonts w:ascii="仿宋_GB2312" w:eastAsia="仿宋_GB2312" w:hAnsi="仿宋" w:cs="Times New Roman"/>
          <w:kern w:val="0"/>
          <w:sz w:val="32"/>
          <w:szCs w:val="32"/>
          <w:shd w:val="clear" w:color="auto" w:fill="FFFFFF"/>
        </w:rPr>
        <w:t>、投资收益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3098"/>
        <w:gridCol w:w="3096"/>
      </w:tblGrid>
      <w:tr w:rsidR="008F68F4">
        <w:trPr>
          <w:trHeight w:val="469"/>
        </w:trPr>
        <w:tc>
          <w:tcPr>
            <w:tcW w:w="1655" w:type="pct"/>
            <w:vAlign w:val="center"/>
          </w:tcPr>
          <w:p w:rsidR="008F68F4" w:rsidRDefault="00500792">
            <w:pPr>
              <w:widowControl/>
              <w:jc w:val="center"/>
              <w:textAlignment w:val="center"/>
              <w:rPr>
                <w:rFonts w:ascii="仿宋" w:eastAsia="仿宋" w:hAnsi="仿宋" w:cs="仿宋"/>
                <w:kern w:val="0"/>
                <w:sz w:val="24"/>
              </w:rPr>
            </w:pPr>
            <w:r>
              <w:rPr>
                <w:rFonts w:ascii="仿宋" w:eastAsia="仿宋" w:hAnsi="仿宋" w:cs="仿宋" w:hint="eastAsia"/>
                <w:kern w:val="0"/>
                <w:sz w:val="24"/>
              </w:rPr>
              <w:t>项    目</w:t>
            </w:r>
          </w:p>
        </w:tc>
        <w:tc>
          <w:tcPr>
            <w:tcW w:w="1673"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7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val="476"/>
        </w:trPr>
        <w:tc>
          <w:tcPr>
            <w:tcW w:w="1655" w:type="pct"/>
            <w:vAlign w:val="center"/>
          </w:tcPr>
          <w:p w:rsidR="008F68F4" w:rsidRDefault="00500792">
            <w:pPr>
              <w:widowControl/>
              <w:spacing w:line="400" w:lineRule="exact"/>
              <w:ind w:rightChars="-93" w:right="-195"/>
              <w:rPr>
                <w:rFonts w:ascii="仿宋" w:eastAsia="仿宋" w:hAnsi="仿宋" w:cs="仿宋"/>
                <w:kern w:val="0"/>
                <w:sz w:val="24"/>
              </w:rPr>
            </w:pPr>
            <w:r>
              <w:rPr>
                <w:rFonts w:ascii="仿宋" w:eastAsia="仿宋" w:hAnsi="仿宋" w:cs="仿宋" w:hint="eastAsia"/>
                <w:kern w:val="0"/>
                <w:sz w:val="24"/>
              </w:rPr>
              <w:t>长期股权投资损益</w:t>
            </w:r>
          </w:p>
        </w:tc>
        <w:tc>
          <w:tcPr>
            <w:tcW w:w="1673"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36,000.00</w:t>
            </w:r>
          </w:p>
        </w:tc>
        <w:tc>
          <w:tcPr>
            <w:tcW w:w="167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45,000.00</w:t>
            </w:r>
          </w:p>
        </w:tc>
      </w:tr>
      <w:tr w:rsidR="008F68F4">
        <w:trPr>
          <w:trHeight w:val="476"/>
        </w:trPr>
        <w:tc>
          <w:tcPr>
            <w:tcW w:w="1655" w:type="pct"/>
            <w:vAlign w:val="center"/>
          </w:tcPr>
          <w:p w:rsidR="008F68F4" w:rsidRDefault="00500792">
            <w:pPr>
              <w:widowControl/>
              <w:spacing w:line="400" w:lineRule="exact"/>
              <w:ind w:rightChars="-93" w:right="-195"/>
              <w:rPr>
                <w:rFonts w:ascii="仿宋" w:eastAsia="仿宋" w:hAnsi="仿宋" w:cs="仿宋"/>
                <w:kern w:val="0"/>
                <w:sz w:val="24"/>
              </w:rPr>
            </w:pPr>
            <w:r>
              <w:rPr>
                <w:rFonts w:ascii="仿宋" w:eastAsia="仿宋" w:hAnsi="仿宋" w:cs="仿宋" w:hint="eastAsia"/>
                <w:kern w:val="0"/>
                <w:sz w:val="24"/>
              </w:rPr>
              <w:t>应收款项类投资损益</w:t>
            </w:r>
          </w:p>
        </w:tc>
        <w:tc>
          <w:tcPr>
            <w:tcW w:w="1673"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7,275,269.14</w:t>
            </w:r>
          </w:p>
        </w:tc>
        <w:tc>
          <w:tcPr>
            <w:tcW w:w="167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7,087,882.51</w:t>
            </w:r>
          </w:p>
        </w:tc>
      </w:tr>
      <w:tr w:rsidR="008F68F4">
        <w:trPr>
          <w:trHeight w:val="476"/>
        </w:trPr>
        <w:tc>
          <w:tcPr>
            <w:tcW w:w="1655" w:type="pct"/>
            <w:vAlign w:val="center"/>
          </w:tcPr>
          <w:p w:rsidR="008F68F4" w:rsidRDefault="00500792">
            <w:pPr>
              <w:widowControl/>
              <w:jc w:val="center"/>
              <w:textAlignment w:val="center"/>
              <w:rPr>
                <w:rFonts w:ascii="仿宋" w:eastAsia="仿宋" w:hAnsi="仿宋" w:cs="仿宋"/>
                <w:kern w:val="0"/>
                <w:sz w:val="24"/>
              </w:rPr>
            </w:pPr>
            <w:r>
              <w:rPr>
                <w:rFonts w:ascii="仿宋" w:eastAsia="仿宋" w:hAnsi="仿宋" w:cs="仿宋" w:hint="eastAsia"/>
                <w:kern w:val="0"/>
                <w:sz w:val="24"/>
              </w:rPr>
              <w:t>合 计</w:t>
            </w:r>
          </w:p>
        </w:tc>
        <w:tc>
          <w:tcPr>
            <w:tcW w:w="1673"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7,311,269.14</w:t>
            </w:r>
          </w:p>
        </w:tc>
        <w:tc>
          <w:tcPr>
            <w:tcW w:w="167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7,132,882.51</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 xml:space="preserve"> 2</w:t>
      </w:r>
      <w:r>
        <w:rPr>
          <w:rFonts w:ascii="仿宋_GB2312" w:eastAsia="仿宋_GB2312" w:hAnsi="仿宋" w:cs="Times New Roman" w:hint="eastAsia"/>
          <w:kern w:val="0"/>
          <w:sz w:val="32"/>
          <w:szCs w:val="32"/>
          <w:shd w:val="clear" w:color="auto" w:fill="FFFFFF"/>
        </w:rPr>
        <w:t>6</w:t>
      </w:r>
      <w:r>
        <w:rPr>
          <w:rFonts w:ascii="仿宋_GB2312" w:eastAsia="仿宋_GB2312" w:hAnsi="仿宋" w:cs="Times New Roman"/>
          <w:kern w:val="0"/>
          <w:sz w:val="32"/>
          <w:szCs w:val="32"/>
          <w:shd w:val="clear" w:color="auto" w:fill="FFFFFF"/>
        </w:rPr>
        <w:t>、其他业务收入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8"/>
        <w:gridCol w:w="3016"/>
        <w:gridCol w:w="3064"/>
      </w:tblGrid>
      <w:tr w:rsidR="008F68F4">
        <w:trPr>
          <w:trHeight w:val="469"/>
        </w:trPr>
        <w:tc>
          <w:tcPr>
            <w:tcW w:w="1716" w:type="pct"/>
            <w:vAlign w:val="center"/>
          </w:tcPr>
          <w:p w:rsidR="008F68F4" w:rsidRDefault="00500792">
            <w:pPr>
              <w:widowControl/>
              <w:jc w:val="center"/>
              <w:textAlignment w:val="center"/>
              <w:rPr>
                <w:rFonts w:ascii="仿宋" w:eastAsia="仿宋" w:hAnsi="仿宋" w:cs="仿宋"/>
                <w:kern w:val="0"/>
                <w:sz w:val="24"/>
              </w:rPr>
            </w:pPr>
            <w:r>
              <w:rPr>
                <w:rFonts w:ascii="仿宋" w:eastAsia="仿宋" w:hAnsi="仿宋" w:cs="仿宋" w:hint="eastAsia"/>
                <w:kern w:val="0"/>
                <w:sz w:val="24"/>
              </w:rPr>
              <w:t>项    目</w:t>
            </w:r>
          </w:p>
        </w:tc>
        <w:tc>
          <w:tcPr>
            <w:tcW w:w="1629"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55"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val="476"/>
        </w:trPr>
        <w:tc>
          <w:tcPr>
            <w:tcW w:w="1716" w:type="pct"/>
            <w:vAlign w:val="center"/>
          </w:tcPr>
          <w:p w:rsidR="008F68F4" w:rsidRDefault="00500792">
            <w:pPr>
              <w:widowControl/>
              <w:spacing w:line="400" w:lineRule="exact"/>
              <w:ind w:rightChars="-93" w:right="-195"/>
              <w:rPr>
                <w:rFonts w:ascii="仿宋" w:eastAsia="仿宋" w:hAnsi="仿宋" w:cs="仿宋"/>
                <w:kern w:val="0"/>
                <w:sz w:val="24"/>
              </w:rPr>
            </w:pPr>
            <w:r>
              <w:rPr>
                <w:rFonts w:ascii="仿宋" w:eastAsia="仿宋" w:hAnsi="仿宋" w:cs="仿宋" w:hint="eastAsia"/>
                <w:kern w:val="0"/>
                <w:sz w:val="24"/>
              </w:rPr>
              <w:t>票据凭证出售收入</w:t>
            </w:r>
          </w:p>
        </w:tc>
        <w:tc>
          <w:tcPr>
            <w:tcW w:w="1629"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232,397.97</w:t>
            </w:r>
          </w:p>
        </w:tc>
        <w:tc>
          <w:tcPr>
            <w:tcW w:w="1655"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187,708.36</w:t>
            </w:r>
          </w:p>
        </w:tc>
      </w:tr>
      <w:tr w:rsidR="008F68F4">
        <w:trPr>
          <w:trHeight w:val="476"/>
        </w:trPr>
        <w:tc>
          <w:tcPr>
            <w:tcW w:w="1716" w:type="pct"/>
            <w:vAlign w:val="center"/>
          </w:tcPr>
          <w:p w:rsidR="008F68F4" w:rsidRDefault="00500792">
            <w:pPr>
              <w:widowControl/>
              <w:spacing w:line="400" w:lineRule="exact"/>
              <w:ind w:rightChars="-93" w:right="-195"/>
              <w:rPr>
                <w:rFonts w:ascii="仿宋" w:eastAsia="仿宋" w:hAnsi="仿宋" w:cs="仿宋"/>
                <w:kern w:val="0"/>
                <w:sz w:val="24"/>
              </w:rPr>
            </w:pPr>
            <w:r>
              <w:rPr>
                <w:rFonts w:ascii="仿宋" w:eastAsia="仿宋" w:hAnsi="仿宋" w:cs="仿宋" w:hint="eastAsia"/>
                <w:kern w:val="0"/>
                <w:sz w:val="24"/>
              </w:rPr>
              <w:t>贷记卡滞纳金收入</w:t>
            </w:r>
          </w:p>
        </w:tc>
        <w:tc>
          <w:tcPr>
            <w:tcW w:w="1629"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55"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val="476"/>
        </w:trPr>
        <w:tc>
          <w:tcPr>
            <w:tcW w:w="1716" w:type="pct"/>
            <w:vAlign w:val="center"/>
          </w:tcPr>
          <w:p w:rsidR="008F68F4" w:rsidRDefault="00500792">
            <w:pPr>
              <w:widowControl/>
              <w:spacing w:line="400" w:lineRule="exact"/>
              <w:ind w:rightChars="-93" w:right="-195"/>
              <w:rPr>
                <w:rFonts w:ascii="仿宋" w:eastAsia="仿宋" w:hAnsi="仿宋" w:cs="仿宋"/>
                <w:kern w:val="0"/>
                <w:sz w:val="24"/>
              </w:rPr>
            </w:pPr>
            <w:r>
              <w:rPr>
                <w:rFonts w:ascii="仿宋" w:eastAsia="仿宋" w:hAnsi="仿宋" w:cs="仿宋" w:hint="eastAsia"/>
                <w:kern w:val="0"/>
                <w:sz w:val="24"/>
              </w:rPr>
              <w:t>其他业务收入</w:t>
            </w:r>
          </w:p>
        </w:tc>
        <w:tc>
          <w:tcPr>
            <w:tcW w:w="1629"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9.71</w:t>
            </w:r>
          </w:p>
        </w:tc>
        <w:tc>
          <w:tcPr>
            <w:tcW w:w="1655"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val="476"/>
        </w:trPr>
        <w:tc>
          <w:tcPr>
            <w:tcW w:w="1716" w:type="pct"/>
            <w:vAlign w:val="center"/>
          </w:tcPr>
          <w:p w:rsidR="008F68F4" w:rsidRDefault="00500792">
            <w:pPr>
              <w:widowControl/>
              <w:spacing w:line="400" w:lineRule="exact"/>
              <w:ind w:rightChars="-93" w:right="-195"/>
              <w:jc w:val="center"/>
              <w:rPr>
                <w:rFonts w:ascii="仿宋" w:eastAsia="仿宋" w:hAnsi="仿宋" w:cs="仿宋"/>
                <w:kern w:val="0"/>
                <w:sz w:val="24"/>
              </w:rPr>
            </w:pPr>
            <w:r>
              <w:rPr>
                <w:rFonts w:ascii="仿宋" w:eastAsia="仿宋" w:hAnsi="仿宋" w:cs="仿宋" w:hint="eastAsia"/>
                <w:kern w:val="0"/>
                <w:sz w:val="24"/>
              </w:rPr>
              <w:t>合计</w:t>
            </w:r>
          </w:p>
        </w:tc>
        <w:tc>
          <w:tcPr>
            <w:tcW w:w="1629"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232,407.68</w:t>
            </w:r>
          </w:p>
        </w:tc>
        <w:tc>
          <w:tcPr>
            <w:tcW w:w="1655"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187,708.36</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2</w:t>
      </w:r>
      <w:r>
        <w:rPr>
          <w:rFonts w:ascii="仿宋_GB2312" w:eastAsia="仿宋_GB2312" w:hAnsi="仿宋" w:cs="Times New Roman" w:hint="eastAsia"/>
          <w:kern w:val="0"/>
          <w:sz w:val="32"/>
          <w:szCs w:val="32"/>
          <w:shd w:val="clear" w:color="auto" w:fill="FFFFFF"/>
        </w:rPr>
        <w:t>7</w:t>
      </w:r>
      <w:r>
        <w:rPr>
          <w:rFonts w:ascii="仿宋_GB2312" w:eastAsia="仿宋_GB2312" w:hAnsi="仿宋" w:cs="Times New Roman"/>
          <w:kern w:val="0"/>
          <w:sz w:val="32"/>
          <w:szCs w:val="32"/>
          <w:shd w:val="clear" w:color="auto" w:fill="FFFFFF"/>
        </w:rPr>
        <w:t>、税金及附加</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180"/>
        <w:gridCol w:w="3040"/>
        <w:gridCol w:w="3038"/>
      </w:tblGrid>
      <w:tr w:rsidR="008F68F4">
        <w:trPr>
          <w:trHeight w:hRule="exact" w:val="425"/>
          <w:tblHeader/>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城市维护建设税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228,278.83</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190,836.79</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教育费附加</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136,967.29</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114,502.07</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地方教育费附加</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91,311.53</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76,334.72</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sz w:val="24"/>
              </w:rPr>
            </w:pPr>
            <w:r>
              <w:rPr>
                <w:rFonts w:ascii="仿宋" w:eastAsia="仿宋" w:hAnsi="仿宋" w:cs="Times New Roman"/>
                <w:kern w:val="0"/>
                <w:sz w:val="24"/>
              </w:rPr>
              <w:t>房产税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1,237,769.38</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1,163,058.40</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土地使用税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154,804.88</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145,846.00</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印花税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195,055.64</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136,495.87</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车船税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5,340.00</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4,320.00</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hint="eastAsia"/>
                <w:kern w:val="0"/>
                <w:sz w:val="24"/>
              </w:rPr>
              <w:t>契税</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textAlignment w:val="center"/>
              <w:rPr>
                <w:rFonts w:ascii="仿宋" w:eastAsia="仿宋" w:hAnsi="仿宋" w:cs="Times New Roman"/>
                <w:kern w:val="0"/>
                <w:sz w:val="24"/>
              </w:rPr>
            </w:pPr>
            <w:r>
              <w:rPr>
                <w:rFonts w:ascii="仿宋" w:eastAsia="仿宋" w:hAnsi="仿宋" w:cs="Times New Roman"/>
                <w:kern w:val="0"/>
                <w:sz w:val="24"/>
              </w:rPr>
              <w:t>其它税金及附加</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1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jc w:val="center"/>
              <w:textAlignment w:val="center"/>
              <w:rPr>
                <w:rFonts w:ascii="仿宋" w:eastAsia="仿宋" w:hAnsi="仿宋" w:cs="Times New Roman"/>
                <w:kern w:val="0"/>
                <w:sz w:val="24"/>
              </w:rPr>
            </w:pPr>
            <w:r>
              <w:rPr>
                <w:rFonts w:ascii="仿宋" w:eastAsia="仿宋" w:hAnsi="仿宋" w:cs="Times New Roman"/>
                <w:kern w:val="0"/>
                <w:sz w:val="24"/>
              </w:rPr>
              <w:t>合计</w:t>
            </w:r>
          </w:p>
        </w:tc>
        <w:tc>
          <w:tcPr>
            <w:tcW w:w="164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2,049,527.55</w:t>
            </w:r>
          </w:p>
        </w:tc>
        <w:tc>
          <w:tcPr>
            <w:tcW w:w="164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bottom"/>
              <w:rPr>
                <w:rFonts w:ascii="仿宋" w:eastAsia="仿宋" w:hAnsi="仿宋" w:cs="Times New Roman"/>
                <w:kern w:val="0"/>
                <w:sz w:val="24"/>
              </w:rPr>
            </w:pPr>
            <w:r>
              <w:rPr>
                <w:rFonts w:ascii="仿宋" w:eastAsia="仿宋" w:hAnsi="仿宋" w:cs="Times New Roman" w:hint="eastAsia"/>
                <w:kern w:val="0"/>
                <w:sz w:val="24"/>
              </w:rPr>
              <w:t>1,831,393.85</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kern w:val="0"/>
          <w:sz w:val="32"/>
          <w:szCs w:val="32"/>
          <w:shd w:val="clear" w:color="auto" w:fill="FFFFFF"/>
        </w:rPr>
        <w:t>2</w:t>
      </w:r>
      <w:r>
        <w:rPr>
          <w:rFonts w:ascii="仿宋_GB2312" w:eastAsia="仿宋_GB2312" w:hAnsi="仿宋" w:cs="Times New Roman" w:hint="eastAsia"/>
          <w:kern w:val="0"/>
          <w:sz w:val="32"/>
          <w:szCs w:val="32"/>
          <w:shd w:val="clear" w:color="auto" w:fill="FFFFFF"/>
        </w:rPr>
        <w:t>8</w:t>
      </w:r>
      <w:r>
        <w:rPr>
          <w:rFonts w:ascii="仿宋_GB2312" w:eastAsia="仿宋_GB2312" w:hAnsi="仿宋" w:cs="Times New Roman"/>
          <w:kern w:val="0"/>
          <w:sz w:val="32"/>
          <w:szCs w:val="32"/>
          <w:shd w:val="clear" w:color="auto" w:fill="FFFFFF"/>
        </w:rPr>
        <w:t>、业务及管理费</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216"/>
        <w:gridCol w:w="2966"/>
        <w:gridCol w:w="3076"/>
      </w:tblGrid>
      <w:tr w:rsidR="008F68F4">
        <w:trPr>
          <w:trHeight w:hRule="exact" w:val="425"/>
          <w:tblHeader/>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36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36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36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业务宣传费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w:t>
            </w:r>
            <w:r>
              <w:rPr>
                <w:rFonts w:ascii="仿宋" w:eastAsia="仿宋" w:hAnsi="仿宋" w:cs="Times New Roman"/>
                <w:sz w:val="24"/>
              </w:rPr>
              <w:t>,</w:t>
            </w:r>
            <w:r>
              <w:rPr>
                <w:rFonts w:ascii="仿宋" w:eastAsia="仿宋" w:hAnsi="仿宋" w:cs="Times New Roman" w:hint="eastAsia"/>
                <w:sz w:val="24"/>
              </w:rPr>
              <w:t>860</w:t>
            </w:r>
            <w:r>
              <w:rPr>
                <w:rFonts w:ascii="仿宋" w:eastAsia="仿宋" w:hAnsi="仿宋" w:cs="Times New Roman"/>
                <w:sz w:val="24"/>
              </w:rPr>
              <w:t>,</w:t>
            </w:r>
            <w:r>
              <w:rPr>
                <w:rFonts w:ascii="仿宋" w:eastAsia="仿宋" w:hAnsi="仿宋" w:cs="Times New Roman" w:hint="eastAsia"/>
                <w:sz w:val="24"/>
              </w:rPr>
              <w:t>605.52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w:t>
            </w:r>
            <w:r>
              <w:rPr>
                <w:rFonts w:ascii="仿宋" w:eastAsia="仿宋" w:hAnsi="仿宋" w:cs="Times New Roman"/>
                <w:sz w:val="24"/>
              </w:rPr>
              <w:t>,</w:t>
            </w:r>
            <w:r>
              <w:rPr>
                <w:rFonts w:ascii="仿宋" w:eastAsia="仿宋" w:hAnsi="仿宋" w:cs="Times New Roman" w:hint="eastAsia"/>
                <w:sz w:val="24"/>
              </w:rPr>
              <w:t>630</w:t>
            </w:r>
            <w:r>
              <w:rPr>
                <w:rFonts w:ascii="仿宋" w:eastAsia="仿宋" w:hAnsi="仿宋" w:cs="Times New Roman"/>
                <w:sz w:val="24"/>
              </w:rPr>
              <w:t>,</w:t>
            </w:r>
            <w:r>
              <w:rPr>
                <w:rFonts w:ascii="仿宋" w:eastAsia="仿宋" w:hAnsi="仿宋" w:cs="Times New Roman" w:hint="eastAsia"/>
                <w:sz w:val="24"/>
              </w:rPr>
              <w:t>920.18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lastRenderedPageBreak/>
              <w:t>广告费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139</w:t>
            </w:r>
            <w:r>
              <w:rPr>
                <w:rFonts w:ascii="仿宋" w:eastAsia="仿宋" w:hAnsi="仿宋" w:cs="Times New Roman"/>
                <w:sz w:val="24"/>
              </w:rPr>
              <w:t>,</w:t>
            </w:r>
            <w:r>
              <w:rPr>
                <w:rFonts w:ascii="仿宋" w:eastAsia="仿宋" w:hAnsi="仿宋" w:cs="Times New Roman" w:hint="eastAsia"/>
                <w:sz w:val="24"/>
              </w:rPr>
              <w:t>496</w:t>
            </w:r>
            <w:r>
              <w:rPr>
                <w:rFonts w:ascii="仿宋" w:eastAsia="仿宋" w:hAnsi="仿宋" w:cs="Times New Roman"/>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161</w:t>
            </w:r>
            <w:r>
              <w:rPr>
                <w:rFonts w:ascii="仿宋" w:eastAsia="仿宋" w:hAnsi="仿宋" w:cs="Times New Roman"/>
                <w:sz w:val="24"/>
              </w:rPr>
              <w:t>,</w:t>
            </w:r>
            <w:r>
              <w:rPr>
                <w:rFonts w:ascii="仿宋" w:eastAsia="仿宋" w:hAnsi="仿宋" w:cs="Times New Roman" w:hint="eastAsia"/>
                <w:sz w:val="24"/>
              </w:rPr>
              <w:t>556</w:t>
            </w:r>
            <w:r>
              <w:rPr>
                <w:rFonts w:ascii="仿宋" w:eastAsia="仿宋" w:hAnsi="仿宋" w:cs="Times New Roman"/>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印刷费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352</w:t>
            </w:r>
            <w:r>
              <w:rPr>
                <w:rFonts w:ascii="仿宋" w:eastAsia="仿宋" w:hAnsi="仿宋" w:cs="Times New Roman"/>
                <w:sz w:val="24"/>
              </w:rPr>
              <w:t>,</w:t>
            </w:r>
            <w:r>
              <w:rPr>
                <w:rFonts w:ascii="仿宋" w:eastAsia="仿宋" w:hAnsi="仿宋" w:cs="Times New Roman" w:hint="eastAsia"/>
                <w:sz w:val="24"/>
              </w:rPr>
              <w:t>033</w:t>
            </w:r>
            <w:r>
              <w:rPr>
                <w:rFonts w:ascii="仿宋" w:eastAsia="仿宋" w:hAnsi="仿宋" w:cs="Times New Roman"/>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324</w:t>
            </w:r>
            <w:r>
              <w:rPr>
                <w:rFonts w:ascii="仿宋" w:eastAsia="仿宋" w:hAnsi="仿宋" w:cs="Times New Roman"/>
                <w:sz w:val="24"/>
              </w:rPr>
              <w:t>,</w:t>
            </w:r>
            <w:r>
              <w:rPr>
                <w:rFonts w:ascii="仿宋" w:eastAsia="仿宋" w:hAnsi="仿宋" w:cs="Times New Roman" w:hint="eastAsia"/>
                <w:sz w:val="24"/>
              </w:rPr>
              <w:t>207</w:t>
            </w:r>
            <w:r>
              <w:rPr>
                <w:rFonts w:ascii="仿宋" w:eastAsia="仿宋" w:hAnsi="仿宋" w:cs="Times New Roman"/>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业务招待费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483</w:t>
            </w:r>
            <w:r>
              <w:rPr>
                <w:rFonts w:ascii="仿宋" w:eastAsia="仿宋" w:hAnsi="仿宋" w:cs="Times New Roman"/>
                <w:sz w:val="24"/>
              </w:rPr>
              <w:t>,</w:t>
            </w:r>
            <w:r>
              <w:rPr>
                <w:rFonts w:ascii="仿宋" w:eastAsia="仿宋" w:hAnsi="仿宋" w:cs="Times New Roman" w:hint="eastAsia"/>
                <w:sz w:val="24"/>
              </w:rPr>
              <w:t>962.34</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468</w:t>
            </w:r>
            <w:r>
              <w:rPr>
                <w:rFonts w:ascii="仿宋" w:eastAsia="仿宋" w:hAnsi="仿宋" w:cs="Times New Roman"/>
                <w:sz w:val="24"/>
              </w:rPr>
              <w:t>,</w:t>
            </w:r>
            <w:r>
              <w:rPr>
                <w:rFonts w:ascii="仿宋" w:eastAsia="仿宋" w:hAnsi="仿宋" w:cs="Times New Roman" w:hint="eastAsia"/>
                <w:sz w:val="24"/>
              </w:rPr>
              <w:t>608.56</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电子设备运转费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509</w:t>
            </w:r>
            <w:r>
              <w:rPr>
                <w:rFonts w:ascii="仿宋" w:eastAsia="仿宋" w:hAnsi="仿宋" w:cs="Times New Roman"/>
                <w:kern w:val="0"/>
                <w:sz w:val="24"/>
              </w:rPr>
              <w:t>,</w:t>
            </w:r>
            <w:r>
              <w:rPr>
                <w:rFonts w:ascii="仿宋" w:eastAsia="仿宋" w:hAnsi="仿宋" w:cs="Times New Roman" w:hint="eastAsia"/>
                <w:kern w:val="0"/>
                <w:sz w:val="24"/>
              </w:rPr>
              <w:t>211.08</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501</w:t>
            </w:r>
            <w:r>
              <w:rPr>
                <w:rFonts w:ascii="仿宋" w:eastAsia="仿宋" w:hAnsi="仿宋" w:cs="Times New Roman"/>
                <w:kern w:val="0"/>
                <w:sz w:val="24"/>
              </w:rPr>
              <w:t>,</w:t>
            </w:r>
            <w:r>
              <w:rPr>
                <w:rFonts w:ascii="仿宋" w:eastAsia="仿宋" w:hAnsi="仿宋" w:cs="Times New Roman" w:hint="eastAsia"/>
                <w:kern w:val="0"/>
                <w:sz w:val="24"/>
              </w:rPr>
              <w:t>548.88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钞币运送费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436</w:t>
            </w:r>
            <w:r>
              <w:rPr>
                <w:rFonts w:ascii="仿宋" w:eastAsia="仿宋" w:hAnsi="仿宋" w:cs="Times New Roman"/>
                <w:kern w:val="0"/>
                <w:sz w:val="24"/>
              </w:rPr>
              <w:t>,</w:t>
            </w:r>
            <w:r>
              <w:rPr>
                <w:rFonts w:ascii="仿宋" w:eastAsia="仿宋" w:hAnsi="仿宋" w:cs="Times New Roman" w:hint="eastAsia"/>
                <w:kern w:val="0"/>
                <w:sz w:val="24"/>
              </w:rPr>
              <w:t>942.92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514</w:t>
            </w:r>
            <w:r>
              <w:rPr>
                <w:rFonts w:ascii="仿宋" w:eastAsia="仿宋" w:hAnsi="仿宋" w:cs="Times New Roman"/>
                <w:kern w:val="0"/>
                <w:sz w:val="24"/>
              </w:rPr>
              <w:t>,</w:t>
            </w:r>
            <w:r>
              <w:rPr>
                <w:rFonts w:ascii="仿宋" w:eastAsia="仿宋" w:hAnsi="仿宋" w:cs="Times New Roman" w:hint="eastAsia"/>
                <w:kern w:val="0"/>
                <w:sz w:val="24"/>
              </w:rPr>
              <w:t>000</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安全防卫费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w:t>
            </w:r>
            <w:r>
              <w:rPr>
                <w:rFonts w:ascii="仿宋" w:eastAsia="仿宋" w:hAnsi="仿宋" w:cs="Times New Roman"/>
                <w:kern w:val="0"/>
                <w:sz w:val="24"/>
              </w:rPr>
              <w:t>,</w:t>
            </w:r>
            <w:r>
              <w:rPr>
                <w:rFonts w:ascii="仿宋" w:eastAsia="仿宋" w:hAnsi="仿宋" w:cs="Times New Roman" w:hint="eastAsia"/>
                <w:kern w:val="0"/>
                <w:sz w:val="24"/>
              </w:rPr>
              <w:t>189</w:t>
            </w:r>
            <w:r>
              <w:rPr>
                <w:rFonts w:ascii="仿宋" w:eastAsia="仿宋" w:hAnsi="仿宋" w:cs="Times New Roman"/>
                <w:kern w:val="0"/>
                <w:sz w:val="24"/>
              </w:rPr>
              <w:t>,</w:t>
            </w:r>
            <w:r>
              <w:rPr>
                <w:rFonts w:ascii="仿宋" w:eastAsia="仿宋" w:hAnsi="仿宋" w:cs="Times New Roman" w:hint="eastAsia"/>
                <w:kern w:val="0"/>
                <w:sz w:val="24"/>
              </w:rPr>
              <w:t>762.22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w:t>
            </w:r>
            <w:r>
              <w:rPr>
                <w:rFonts w:ascii="仿宋" w:eastAsia="仿宋" w:hAnsi="仿宋" w:cs="Times New Roman"/>
                <w:kern w:val="0"/>
                <w:sz w:val="24"/>
              </w:rPr>
              <w:t>,</w:t>
            </w:r>
            <w:r>
              <w:rPr>
                <w:rFonts w:ascii="仿宋" w:eastAsia="仿宋" w:hAnsi="仿宋" w:cs="Times New Roman" w:hint="eastAsia"/>
                <w:kern w:val="0"/>
                <w:sz w:val="24"/>
              </w:rPr>
              <w:t>339</w:t>
            </w:r>
            <w:r>
              <w:rPr>
                <w:rFonts w:ascii="仿宋" w:eastAsia="仿宋" w:hAnsi="仿宋" w:cs="Times New Roman"/>
                <w:kern w:val="0"/>
                <w:sz w:val="24"/>
              </w:rPr>
              <w:t>,</w:t>
            </w:r>
            <w:r>
              <w:rPr>
                <w:rFonts w:ascii="仿宋" w:eastAsia="仿宋" w:hAnsi="仿宋" w:cs="Times New Roman" w:hint="eastAsia"/>
                <w:kern w:val="0"/>
                <w:sz w:val="24"/>
              </w:rPr>
              <w:t>447.52</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保险费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383</w:t>
            </w:r>
            <w:r>
              <w:rPr>
                <w:rFonts w:ascii="仿宋" w:eastAsia="仿宋" w:hAnsi="仿宋" w:cs="Times New Roman"/>
                <w:kern w:val="0"/>
                <w:sz w:val="24"/>
              </w:rPr>
              <w:t>,</w:t>
            </w:r>
            <w:r>
              <w:rPr>
                <w:rFonts w:ascii="仿宋" w:eastAsia="仿宋" w:hAnsi="仿宋" w:cs="Times New Roman" w:hint="eastAsia"/>
                <w:kern w:val="0"/>
                <w:sz w:val="24"/>
              </w:rPr>
              <w:t>911.69</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363</w:t>
            </w:r>
            <w:r>
              <w:rPr>
                <w:rFonts w:ascii="仿宋" w:eastAsia="仿宋" w:hAnsi="仿宋" w:cs="Times New Roman"/>
                <w:kern w:val="0"/>
                <w:sz w:val="24"/>
              </w:rPr>
              <w:t>,</w:t>
            </w:r>
            <w:r>
              <w:rPr>
                <w:rFonts w:ascii="仿宋" w:eastAsia="仿宋" w:hAnsi="仿宋" w:cs="Times New Roman" w:hint="eastAsia"/>
                <w:kern w:val="0"/>
                <w:sz w:val="24"/>
              </w:rPr>
              <w:t>938.28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存款保险费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480</w:t>
            </w:r>
            <w:r>
              <w:rPr>
                <w:rFonts w:ascii="仿宋" w:eastAsia="仿宋" w:hAnsi="仿宋" w:cs="Times New Roman"/>
                <w:kern w:val="0"/>
                <w:sz w:val="24"/>
              </w:rPr>
              <w:t>,</w:t>
            </w:r>
            <w:r>
              <w:rPr>
                <w:rFonts w:ascii="仿宋" w:eastAsia="仿宋" w:hAnsi="仿宋" w:cs="Times New Roman" w:hint="eastAsia"/>
                <w:kern w:val="0"/>
                <w:sz w:val="24"/>
              </w:rPr>
              <w:t>768.24</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643</w:t>
            </w:r>
            <w:r>
              <w:rPr>
                <w:rFonts w:ascii="仿宋" w:eastAsia="仿宋" w:hAnsi="仿宋" w:cs="Times New Roman"/>
                <w:kern w:val="0"/>
                <w:sz w:val="24"/>
              </w:rPr>
              <w:t>,</w:t>
            </w:r>
            <w:r>
              <w:rPr>
                <w:rFonts w:ascii="仿宋" w:eastAsia="仿宋" w:hAnsi="仿宋" w:cs="Times New Roman" w:hint="eastAsia"/>
                <w:kern w:val="0"/>
                <w:sz w:val="24"/>
              </w:rPr>
              <w:t>233.11</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邮电费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w:t>
            </w:r>
            <w:r>
              <w:rPr>
                <w:rFonts w:ascii="仿宋" w:eastAsia="仿宋" w:hAnsi="仿宋" w:cs="Times New Roman"/>
                <w:kern w:val="0"/>
                <w:sz w:val="24"/>
              </w:rPr>
              <w:t>,</w:t>
            </w:r>
            <w:r>
              <w:rPr>
                <w:rFonts w:ascii="仿宋" w:eastAsia="仿宋" w:hAnsi="仿宋" w:cs="Times New Roman" w:hint="eastAsia"/>
                <w:kern w:val="0"/>
                <w:sz w:val="24"/>
              </w:rPr>
              <w:t>344</w:t>
            </w:r>
            <w:r>
              <w:rPr>
                <w:rFonts w:ascii="仿宋" w:eastAsia="仿宋" w:hAnsi="仿宋" w:cs="Times New Roman"/>
                <w:kern w:val="0"/>
                <w:sz w:val="24"/>
              </w:rPr>
              <w:t>,</w:t>
            </w:r>
            <w:r>
              <w:rPr>
                <w:rFonts w:ascii="仿宋" w:eastAsia="仿宋" w:hAnsi="仿宋" w:cs="Times New Roman" w:hint="eastAsia"/>
                <w:kern w:val="0"/>
                <w:sz w:val="24"/>
              </w:rPr>
              <w:t>564.91</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w:t>
            </w:r>
            <w:r>
              <w:rPr>
                <w:rFonts w:ascii="仿宋" w:eastAsia="仿宋" w:hAnsi="仿宋" w:cs="Times New Roman"/>
                <w:kern w:val="0"/>
                <w:sz w:val="24"/>
              </w:rPr>
              <w:t>,</w:t>
            </w:r>
            <w:r>
              <w:rPr>
                <w:rFonts w:ascii="仿宋" w:eastAsia="仿宋" w:hAnsi="仿宋" w:cs="Times New Roman" w:hint="eastAsia"/>
                <w:kern w:val="0"/>
                <w:sz w:val="24"/>
              </w:rPr>
              <w:t>469</w:t>
            </w:r>
            <w:r>
              <w:rPr>
                <w:rFonts w:ascii="仿宋" w:eastAsia="仿宋" w:hAnsi="仿宋" w:cs="Times New Roman"/>
                <w:kern w:val="0"/>
                <w:sz w:val="24"/>
              </w:rPr>
              <w:t>,</w:t>
            </w:r>
            <w:r>
              <w:rPr>
                <w:rFonts w:ascii="仿宋" w:eastAsia="仿宋" w:hAnsi="仿宋" w:cs="Times New Roman" w:hint="eastAsia"/>
                <w:kern w:val="0"/>
                <w:sz w:val="24"/>
              </w:rPr>
              <w:t>774.24</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诉讼费</w:t>
            </w:r>
          </w:p>
        </w:tc>
        <w:tc>
          <w:tcPr>
            <w:tcW w:w="1602"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279</w:t>
            </w:r>
            <w:r>
              <w:rPr>
                <w:rFonts w:ascii="仿宋" w:eastAsia="仿宋" w:hAnsi="仿宋" w:cs="Times New Roman"/>
                <w:kern w:val="0"/>
                <w:sz w:val="24"/>
              </w:rPr>
              <w:t>,</w:t>
            </w:r>
            <w:r>
              <w:rPr>
                <w:rFonts w:ascii="仿宋" w:eastAsia="仿宋" w:hAnsi="仿宋" w:cs="Times New Roman" w:hint="eastAsia"/>
                <w:kern w:val="0"/>
                <w:sz w:val="24"/>
              </w:rPr>
              <w:t>771</w:t>
            </w:r>
            <w:r>
              <w:rPr>
                <w:rFonts w:ascii="仿宋" w:eastAsia="仿宋" w:hAnsi="仿宋" w:cs="Times New Roman"/>
                <w:kern w:val="0"/>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w:t>
            </w:r>
            <w:r>
              <w:rPr>
                <w:rFonts w:ascii="仿宋" w:eastAsia="仿宋" w:hAnsi="仿宋" w:cs="Times New Roman"/>
                <w:kern w:val="0"/>
                <w:sz w:val="24"/>
              </w:rPr>
              <w:t>,</w:t>
            </w:r>
            <w:r>
              <w:rPr>
                <w:rFonts w:ascii="仿宋" w:eastAsia="仿宋" w:hAnsi="仿宋" w:cs="Times New Roman" w:hint="eastAsia"/>
                <w:kern w:val="0"/>
                <w:sz w:val="24"/>
              </w:rPr>
              <w:t>635</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hint="eastAsia"/>
                <w:kern w:val="0"/>
                <w:sz w:val="24"/>
              </w:rPr>
              <w:t>公证费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31</w:t>
            </w:r>
            <w:r>
              <w:rPr>
                <w:rFonts w:ascii="仿宋" w:eastAsia="仿宋" w:hAnsi="仿宋" w:cs="Times New Roman"/>
                <w:kern w:val="0"/>
                <w:sz w:val="24"/>
              </w:rPr>
              <w:t>,</w:t>
            </w:r>
            <w:r>
              <w:rPr>
                <w:rFonts w:ascii="仿宋" w:eastAsia="仿宋" w:hAnsi="仿宋" w:cs="Times New Roman" w:hint="eastAsia"/>
                <w:kern w:val="0"/>
                <w:sz w:val="24"/>
              </w:rPr>
              <w:t>550</w:t>
            </w:r>
            <w:r>
              <w:rPr>
                <w:rFonts w:ascii="仿宋" w:eastAsia="仿宋" w:hAnsi="仿宋" w:cs="Times New Roman"/>
                <w:kern w:val="0"/>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42</w:t>
            </w:r>
            <w:r>
              <w:rPr>
                <w:rFonts w:ascii="仿宋" w:eastAsia="仿宋" w:hAnsi="仿宋" w:cs="Times New Roman"/>
                <w:kern w:val="0"/>
                <w:sz w:val="24"/>
              </w:rPr>
              <w:t>,</w:t>
            </w:r>
            <w:r>
              <w:rPr>
                <w:rFonts w:ascii="仿宋" w:eastAsia="仿宋" w:hAnsi="仿宋" w:cs="Times New Roman" w:hint="eastAsia"/>
                <w:kern w:val="0"/>
                <w:sz w:val="24"/>
              </w:rPr>
              <w:t>070</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咨询费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123</w:t>
            </w:r>
            <w:r>
              <w:rPr>
                <w:rFonts w:ascii="仿宋" w:eastAsia="仿宋" w:hAnsi="仿宋" w:cs="Times New Roman"/>
                <w:kern w:val="0"/>
                <w:sz w:val="24"/>
              </w:rPr>
              <w:t>,</w:t>
            </w:r>
            <w:r>
              <w:rPr>
                <w:rFonts w:ascii="仿宋" w:eastAsia="仿宋" w:hAnsi="仿宋" w:cs="Times New Roman" w:hint="eastAsia"/>
                <w:kern w:val="0"/>
                <w:sz w:val="24"/>
              </w:rPr>
              <w:t>178.34</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70</w:t>
            </w:r>
            <w:r>
              <w:rPr>
                <w:rFonts w:ascii="仿宋" w:eastAsia="仿宋" w:hAnsi="仿宋" w:cs="Times New Roman"/>
                <w:kern w:val="0"/>
                <w:sz w:val="24"/>
              </w:rPr>
              <w:t>,</w:t>
            </w:r>
            <w:r>
              <w:rPr>
                <w:rFonts w:ascii="仿宋" w:eastAsia="仿宋" w:hAnsi="仿宋" w:cs="Times New Roman" w:hint="eastAsia"/>
                <w:kern w:val="0"/>
                <w:sz w:val="24"/>
              </w:rPr>
              <w:t>539</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审计费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35</w:t>
            </w:r>
            <w:r>
              <w:rPr>
                <w:rFonts w:ascii="仿宋" w:eastAsia="仿宋" w:hAnsi="仿宋" w:cs="Times New Roman"/>
                <w:kern w:val="0"/>
                <w:sz w:val="24"/>
              </w:rPr>
              <w:t>,</w:t>
            </w:r>
            <w:r>
              <w:rPr>
                <w:rFonts w:ascii="仿宋" w:eastAsia="仿宋" w:hAnsi="仿宋" w:cs="Times New Roman" w:hint="eastAsia"/>
                <w:kern w:val="0"/>
                <w:sz w:val="24"/>
              </w:rPr>
              <w:t>000</w:t>
            </w:r>
            <w:r>
              <w:rPr>
                <w:rFonts w:ascii="仿宋" w:eastAsia="仿宋" w:hAnsi="仿宋" w:cs="Times New Roman"/>
                <w:kern w:val="0"/>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35</w:t>
            </w:r>
            <w:r>
              <w:rPr>
                <w:rFonts w:ascii="仿宋" w:eastAsia="仿宋" w:hAnsi="仿宋" w:cs="Times New Roman"/>
                <w:kern w:val="0"/>
                <w:sz w:val="24"/>
              </w:rPr>
              <w:t>,</w:t>
            </w:r>
            <w:r>
              <w:rPr>
                <w:rFonts w:ascii="仿宋" w:eastAsia="仿宋" w:hAnsi="仿宋" w:cs="Times New Roman" w:hint="eastAsia"/>
                <w:kern w:val="0"/>
                <w:sz w:val="24"/>
              </w:rPr>
              <w:t>000</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公杂费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487</w:t>
            </w:r>
            <w:r>
              <w:rPr>
                <w:rFonts w:ascii="仿宋" w:eastAsia="仿宋" w:hAnsi="仿宋" w:cs="Times New Roman"/>
                <w:kern w:val="0"/>
                <w:sz w:val="24"/>
              </w:rPr>
              <w:t>,</w:t>
            </w:r>
            <w:r>
              <w:rPr>
                <w:rFonts w:ascii="仿宋" w:eastAsia="仿宋" w:hAnsi="仿宋" w:cs="Times New Roman" w:hint="eastAsia"/>
                <w:kern w:val="0"/>
                <w:sz w:val="24"/>
              </w:rPr>
              <w:t>758.37</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642</w:t>
            </w:r>
            <w:r>
              <w:rPr>
                <w:rFonts w:ascii="仿宋" w:eastAsia="仿宋" w:hAnsi="仿宋" w:cs="Times New Roman"/>
                <w:kern w:val="0"/>
                <w:sz w:val="24"/>
              </w:rPr>
              <w:t>,</w:t>
            </w:r>
            <w:r>
              <w:rPr>
                <w:rFonts w:ascii="仿宋" w:eastAsia="仿宋" w:hAnsi="仿宋" w:cs="Times New Roman" w:hint="eastAsia"/>
                <w:kern w:val="0"/>
                <w:sz w:val="24"/>
              </w:rPr>
              <w:t>565.68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差旅费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726</w:t>
            </w:r>
            <w:r>
              <w:rPr>
                <w:rFonts w:ascii="仿宋" w:eastAsia="仿宋" w:hAnsi="仿宋" w:cs="Times New Roman"/>
                <w:kern w:val="0"/>
                <w:sz w:val="24"/>
              </w:rPr>
              <w:t>,</w:t>
            </w:r>
            <w:r>
              <w:rPr>
                <w:rFonts w:ascii="仿宋" w:eastAsia="仿宋" w:hAnsi="仿宋" w:cs="Times New Roman" w:hint="eastAsia"/>
                <w:kern w:val="0"/>
                <w:sz w:val="24"/>
              </w:rPr>
              <w:t>483.25</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739</w:t>
            </w:r>
            <w:r>
              <w:rPr>
                <w:rFonts w:ascii="仿宋" w:eastAsia="仿宋" w:hAnsi="仿宋" w:cs="Times New Roman"/>
                <w:kern w:val="0"/>
                <w:sz w:val="24"/>
              </w:rPr>
              <w:t>,</w:t>
            </w:r>
            <w:r>
              <w:rPr>
                <w:rFonts w:ascii="仿宋" w:eastAsia="仿宋" w:hAnsi="仿宋" w:cs="Times New Roman" w:hint="eastAsia"/>
                <w:kern w:val="0"/>
                <w:sz w:val="24"/>
              </w:rPr>
              <w:t>438.9</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水电气费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602</w:t>
            </w:r>
            <w:r>
              <w:rPr>
                <w:rFonts w:ascii="仿宋" w:eastAsia="仿宋" w:hAnsi="仿宋" w:cs="Times New Roman"/>
                <w:kern w:val="0"/>
                <w:sz w:val="24"/>
              </w:rPr>
              <w:t>,</w:t>
            </w:r>
            <w:r>
              <w:rPr>
                <w:rFonts w:ascii="仿宋" w:eastAsia="仿宋" w:hAnsi="仿宋" w:cs="Times New Roman" w:hint="eastAsia"/>
                <w:kern w:val="0"/>
                <w:sz w:val="24"/>
              </w:rPr>
              <w:t>899.73</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544</w:t>
            </w:r>
            <w:r>
              <w:rPr>
                <w:rFonts w:ascii="仿宋" w:eastAsia="仿宋" w:hAnsi="仿宋" w:cs="Times New Roman"/>
                <w:kern w:val="0"/>
                <w:sz w:val="24"/>
              </w:rPr>
              <w:t>,</w:t>
            </w:r>
            <w:r>
              <w:rPr>
                <w:rFonts w:ascii="仿宋" w:eastAsia="仿宋" w:hAnsi="仿宋" w:cs="Times New Roman" w:hint="eastAsia"/>
                <w:kern w:val="0"/>
                <w:sz w:val="24"/>
              </w:rPr>
              <w:t>268.93</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会议费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911</w:t>
            </w:r>
            <w:r>
              <w:rPr>
                <w:rFonts w:ascii="仿宋" w:eastAsia="仿宋" w:hAnsi="仿宋" w:cs="Times New Roman"/>
                <w:kern w:val="0"/>
                <w:sz w:val="24"/>
              </w:rPr>
              <w:t>,</w:t>
            </w:r>
            <w:r>
              <w:rPr>
                <w:rFonts w:ascii="仿宋" w:eastAsia="仿宋" w:hAnsi="仿宋" w:cs="Times New Roman" w:hint="eastAsia"/>
                <w:kern w:val="0"/>
                <w:sz w:val="24"/>
              </w:rPr>
              <w:t>984.8</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154</w:t>
            </w:r>
            <w:r>
              <w:rPr>
                <w:rFonts w:ascii="仿宋" w:eastAsia="仿宋" w:hAnsi="仿宋" w:cs="Times New Roman"/>
                <w:kern w:val="0"/>
                <w:sz w:val="24"/>
              </w:rPr>
              <w:t>,</w:t>
            </w:r>
            <w:r>
              <w:rPr>
                <w:rFonts w:ascii="仿宋" w:eastAsia="仿宋" w:hAnsi="仿宋" w:cs="Times New Roman" w:hint="eastAsia"/>
                <w:kern w:val="0"/>
                <w:sz w:val="24"/>
              </w:rPr>
              <w:t>751</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绿化费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w:t>
            </w:r>
            <w:r>
              <w:rPr>
                <w:rFonts w:ascii="仿宋" w:eastAsia="仿宋" w:hAnsi="仿宋" w:cs="Times New Roman"/>
                <w:kern w:val="0"/>
                <w:sz w:val="24"/>
              </w:rPr>
              <w:t>,</w:t>
            </w:r>
            <w:r>
              <w:rPr>
                <w:rFonts w:ascii="仿宋" w:eastAsia="仿宋" w:hAnsi="仿宋" w:cs="Times New Roman" w:hint="eastAsia"/>
                <w:kern w:val="0"/>
                <w:sz w:val="24"/>
              </w:rPr>
              <w:t>620</w:t>
            </w:r>
            <w:r>
              <w:rPr>
                <w:rFonts w:ascii="仿宋" w:eastAsia="仿宋" w:hAnsi="仿宋" w:cs="Times New Roman"/>
                <w:kern w:val="0"/>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w:t>
            </w:r>
            <w:r>
              <w:rPr>
                <w:rFonts w:ascii="仿宋" w:eastAsia="仿宋" w:hAnsi="仿宋" w:cs="Times New Roman"/>
                <w:kern w:val="0"/>
                <w:sz w:val="24"/>
              </w:rPr>
              <w:t>,</w:t>
            </w:r>
            <w:r>
              <w:rPr>
                <w:rFonts w:ascii="仿宋" w:eastAsia="仿宋" w:hAnsi="仿宋" w:cs="Times New Roman" w:hint="eastAsia"/>
                <w:kern w:val="0"/>
                <w:sz w:val="24"/>
              </w:rPr>
              <w:t>523</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理（董）监事会费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140</w:t>
            </w:r>
            <w:r>
              <w:rPr>
                <w:rFonts w:ascii="仿宋" w:eastAsia="仿宋" w:hAnsi="仿宋" w:cs="Times New Roman"/>
                <w:kern w:val="0"/>
                <w:sz w:val="24"/>
              </w:rPr>
              <w:t>,</w:t>
            </w:r>
            <w:r>
              <w:rPr>
                <w:rFonts w:ascii="仿宋" w:eastAsia="仿宋" w:hAnsi="仿宋" w:cs="Times New Roman" w:hint="eastAsia"/>
                <w:kern w:val="0"/>
                <w:sz w:val="24"/>
              </w:rPr>
              <w:t>000</w:t>
            </w:r>
            <w:r>
              <w:rPr>
                <w:rFonts w:ascii="仿宋" w:eastAsia="仿宋" w:hAnsi="仿宋" w:cs="Times New Roman"/>
                <w:kern w:val="0"/>
                <w:sz w:val="24"/>
              </w:rPr>
              <w:t>.00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136</w:t>
            </w:r>
            <w:r>
              <w:rPr>
                <w:rFonts w:ascii="仿宋" w:eastAsia="仿宋" w:hAnsi="仿宋" w:cs="Times New Roman"/>
                <w:kern w:val="0"/>
                <w:sz w:val="24"/>
              </w:rPr>
              <w:t>,</w:t>
            </w:r>
            <w:r>
              <w:rPr>
                <w:rFonts w:ascii="仿宋" w:eastAsia="仿宋" w:hAnsi="仿宋" w:cs="Times New Roman" w:hint="eastAsia"/>
                <w:kern w:val="0"/>
                <w:sz w:val="24"/>
              </w:rPr>
              <w:t>442</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会费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w:t>
            </w:r>
            <w:r>
              <w:rPr>
                <w:rFonts w:ascii="仿宋" w:eastAsia="仿宋" w:hAnsi="仿宋" w:cs="Times New Roman"/>
                <w:kern w:val="0"/>
                <w:sz w:val="24"/>
              </w:rPr>
              <w:t>,</w:t>
            </w:r>
            <w:r>
              <w:rPr>
                <w:rFonts w:ascii="仿宋" w:eastAsia="仿宋" w:hAnsi="仿宋" w:cs="Times New Roman" w:hint="eastAsia"/>
                <w:kern w:val="0"/>
                <w:sz w:val="24"/>
              </w:rPr>
              <w:t>688.42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40</w:t>
            </w:r>
            <w:r>
              <w:rPr>
                <w:rFonts w:ascii="仿宋" w:eastAsia="仿宋" w:hAnsi="仿宋" w:cs="Times New Roman"/>
                <w:kern w:val="0"/>
                <w:sz w:val="24"/>
              </w:rPr>
              <w:t>,</w:t>
            </w:r>
            <w:r>
              <w:rPr>
                <w:rFonts w:ascii="仿宋" w:eastAsia="仿宋" w:hAnsi="仿宋" w:cs="Times New Roman" w:hint="eastAsia"/>
                <w:kern w:val="0"/>
                <w:sz w:val="24"/>
              </w:rPr>
              <w:t>000</w:t>
            </w:r>
            <w:r>
              <w:rPr>
                <w:rFonts w:ascii="仿宋" w:eastAsia="仿宋" w:hAnsi="仿宋" w:cs="Times New Roman"/>
                <w:kern w:val="0"/>
                <w:sz w:val="24"/>
              </w:rPr>
              <w:t>.00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交通工具耗用费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825,848.28</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273,374.00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物业管理费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11,178.60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职工工资</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79,580,000.00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80,818,800.00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职工福利费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6,113,717.26</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7,578,138.31</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职工教育经费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595,926.01</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2,115,524.18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工会经费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1,591,600.00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1,616,376.00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劳动保护费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4,953,276.00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1,216,924.00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基本养老保险金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4,027,609.08</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312,829.80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基本医疗保险金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1,854,126.50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1,880,109.60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工伤保险金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75,655.20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6,254.40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生育保险金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118,319.70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14,661.45</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lastRenderedPageBreak/>
              <w:t>失业保险金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165,671.90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13,685.3</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补充养老保险金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5,608,424.77</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6,316,699.74</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补充医疗保险金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3,380,300.35</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3,422,706.37</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住房公积金</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20,869,048.32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23,548,071.16</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劳务派遣费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1,093,204.52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1,097,513.00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租赁费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1,215,724.59</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1,311,825.24</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修理费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2,339,192.52</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1,886,314.63</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低值易耗品购置</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4,641,899.98</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4,453,322.56</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其他长期待摊费用摊销</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387,395.23</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64,381.82</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无形资产摊销</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9,749.60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19,999.20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固定资产折旧费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13,221,183.19</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11914471.03</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服务费分摊</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8,877,712.71</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3,943,540.68</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党建工作经费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233,879.53</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108,940.00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hint="eastAsia"/>
                <w:kern w:val="0"/>
                <w:sz w:val="24"/>
              </w:rPr>
              <w:t>人力外包费</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26,580.27</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33,119.56</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rsidR="008F68F4" w:rsidRDefault="00500792">
            <w:pPr>
              <w:widowControl/>
              <w:spacing w:line="400" w:lineRule="exact"/>
              <w:jc w:val="left"/>
              <w:textAlignment w:val="center"/>
              <w:rPr>
                <w:rFonts w:ascii="仿宋" w:eastAsia="仿宋" w:hAnsi="仿宋" w:cs="Times New Roman"/>
                <w:kern w:val="0"/>
                <w:sz w:val="24"/>
              </w:rPr>
            </w:pPr>
            <w:r>
              <w:rPr>
                <w:rFonts w:ascii="仿宋" w:eastAsia="仿宋" w:hAnsi="仿宋" w:cs="Times New Roman"/>
                <w:kern w:val="0"/>
                <w:sz w:val="24"/>
              </w:rPr>
              <w:t>其他费用</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38,245.00</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158,304.00</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360" w:lineRule="exact"/>
              <w:jc w:val="center"/>
              <w:textAlignment w:val="center"/>
              <w:rPr>
                <w:rFonts w:ascii="仿宋" w:eastAsia="仿宋" w:hAnsi="仿宋" w:cs="Times New Roman"/>
                <w:color w:val="0000FF"/>
                <w:kern w:val="0"/>
                <w:sz w:val="24"/>
              </w:rPr>
            </w:pPr>
            <w:r>
              <w:rPr>
                <w:rFonts w:ascii="仿宋" w:eastAsia="仿宋" w:hAnsi="仿宋" w:cs="Times New Roman"/>
                <w:kern w:val="0"/>
                <w:sz w:val="24"/>
              </w:rPr>
              <w:t>合计</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180,379,660.94</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171,972,353.31</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29</w:t>
      </w:r>
      <w:r>
        <w:rPr>
          <w:rFonts w:ascii="仿宋_GB2312" w:eastAsia="仿宋_GB2312" w:hAnsi="仿宋" w:cs="Times New Roman"/>
          <w:kern w:val="0"/>
          <w:sz w:val="32"/>
          <w:szCs w:val="32"/>
          <w:shd w:val="clear" w:color="auto" w:fill="FFFFFF"/>
        </w:rPr>
        <w:t>、资产减值损失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2966"/>
        <w:gridCol w:w="3077"/>
      </w:tblGrid>
      <w:tr w:rsidR="008F68F4">
        <w:trPr>
          <w:trHeight w:hRule="exact" w:val="425"/>
          <w:tblHeader/>
        </w:trPr>
        <w:tc>
          <w:tcPr>
            <w:tcW w:w="1736" w:type="pct"/>
            <w:vAlign w:val="center"/>
          </w:tcPr>
          <w:p w:rsidR="008F68F4" w:rsidRDefault="00500792">
            <w:pPr>
              <w:widowControl/>
              <w:jc w:val="center"/>
              <w:textAlignment w:val="center"/>
              <w:rPr>
                <w:rFonts w:ascii="仿宋" w:eastAsia="仿宋" w:hAnsi="仿宋" w:cs="仿宋"/>
                <w:kern w:val="0"/>
                <w:sz w:val="24"/>
              </w:rPr>
            </w:pPr>
            <w:r>
              <w:rPr>
                <w:rFonts w:ascii="仿宋" w:eastAsia="仿宋" w:hAnsi="仿宋" w:cs="仿宋" w:hint="eastAsia"/>
                <w:kern w:val="0"/>
                <w:sz w:val="24"/>
              </w:rPr>
              <w:t>项    目</w:t>
            </w:r>
          </w:p>
        </w:tc>
        <w:tc>
          <w:tcPr>
            <w:tcW w:w="160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信贷资产减值损失</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84,874,535.38</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89,001,869.40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抵债资产减值损失</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386,359.24</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618,468.02</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hint="eastAsia"/>
                <w:kern w:val="0"/>
                <w:sz w:val="24"/>
              </w:rPr>
              <w:t>坏账损失</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3,414,221.06</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1,191,958.91</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hint="eastAsia"/>
                <w:kern w:val="0"/>
                <w:sz w:val="24"/>
              </w:rPr>
              <w:t>固定资产减值损失</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33,794.87</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合计</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88,708,910.55</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90,812,296.33</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30</w:t>
      </w:r>
      <w:r>
        <w:rPr>
          <w:rFonts w:ascii="仿宋_GB2312" w:eastAsia="仿宋_GB2312" w:hAnsi="仿宋" w:cs="Times New Roman"/>
          <w:kern w:val="0"/>
          <w:sz w:val="32"/>
          <w:szCs w:val="32"/>
          <w:shd w:val="clear" w:color="auto" w:fill="FFFFFF"/>
        </w:rPr>
        <w:t>、其他业务成本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2966"/>
        <w:gridCol w:w="3077"/>
      </w:tblGrid>
      <w:tr w:rsidR="008F68F4">
        <w:trPr>
          <w:trHeight w:hRule="exact" w:val="425"/>
          <w:tblHeader/>
        </w:trPr>
        <w:tc>
          <w:tcPr>
            <w:tcW w:w="1736" w:type="pct"/>
            <w:vAlign w:val="center"/>
          </w:tcPr>
          <w:p w:rsidR="008F68F4" w:rsidRDefault="00500792">
            <w:pPr>
              <w:widowControl/>
              <w:jc w:val="center"/>
              <w:textAlignment w:val="center"/>
              <w:rPr>
                <w:rFonts w:ascii="仿宋" w:eastAsia="仿宋" w:hAnsi="仿宋" w:cs="Times New Roman"/>
                <w:kern w:val="0"/>
                <w:sz w:val="24"/>
              </w:rPr>
            </w:pPr>
            <w:r>
              <w:rPr>
                <w:rFonts w:ascii="仿宋" w:eastAsia="仿宋" w:hAnsi="仿宋" w:cs="Times New Roman" w:hint="eastAsia"/>
                <w:kern w:val="0"/>
                <w:sz w:val="24"/>
              </w:rPr>
              <w:t>项目</w:t>
            </w:r>
          </w:p>
        </w:tc>
        <w:tc>
          <w:tcPr>
            <w:tcW w:w="160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6" w:type="pct"/>
            <w:vAlign w:val="center"/>
          </w:tcPr>
          <w:p w:rsidR="008F68F4" w:rsidRDefault="00500792">
            <w:pPr>
              <w:widowControl/>
              <w:textAlignment w:val="center"/>
              <w:rPr>
                <w:rFonts w:ascii="仿宋" w:eastAsia="仿宋" w:hAnsi="仿宋" w:cs="Times New Roman"/>
                <w:kern w:val="0"/>
                <w:sz w:val="24"/>
              </w:rPr>
            </w:pPr>
            <w:r>
              <w:rPr>
                <w:rFonts w:ascii="仿宋" w:eastAsia="仿宋" w:hAnsi="仿宋" w:cs="Times New Roman"/>
                <w:kern w:val="0"/>
                <w:sz w:val="24"/>
              </w:rPr>
              <w:t>票据凭证购买支出</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915,902.92</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1,398,865.55</w:t>
            </w:r>
          </w:p>
        </w:tc>
      </w:tr>
      <w:tr w:rsidR="008F68F4">
        <w:trPr>
          <w:trHeight w:hRule="exact" w:val="425"/>
        </w:trPr>
        <w:tc>
          <w:tcPr>
            <w:tcW w:w="1736" w:type="pct"/>
            <w:vAlign w:val="center"/>
          </w:tcPr>
          <w:p w:rsidR="008F68F4" w:rsidRDefault="00500792">
            <w:pPr>
              <w:widowControl/>
              <w:textAlignment w:val="center"/>
              <w:rPr>
                <w:rFonts w:ascii="仿宋" w:eastAsia="仿宋" w:hAnsi="仿宋" w:cs="Times New Roman"/>
                <w:kern w:val="0"/>
                <w:sz w:val="24"/>
              </w:rPr>
            </w:pPr>
            <w:r>
              <w:rPr>
                <w:rFonts w:ascii="仿宋" w:eastAsia="仿宋" w:hAnsi="仿宋" w:cs="Times New Roman"/>
                <w:kern w:val="0"/>
                <w:sz w:val="24"/>
              </w:rPr>
              <w:t>非税性支出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282,681.13</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424,049.80</w:t>
            </w:r>
          </w:p>
        </w:tc>
      </w:tr>
      <w:tr w:rsidR="008F68F4">
        <w:trPr>
          <w:trHeight w:hRule="exact" w:val="425"/>
        </w:trPr>
        <w:tc>
          <w:tcPr>
            <w:tcW w:w="1736" w:type="pct"/>
            <w:vAlign w:val="center"/>
          </w:tcPr>
          <w:p w:rsidR="008F68F4" w:rsidRDefault="00500792">
            <w:pPr>
              <w:widowControl/>
              <w:textAlignment w:val="center"/>
              <w:rPr>
                <w:rFonts w:ascii="仿宋" w:eastAsia="仿宋" w:hAnsi="仿宋" w:cs="Times New Roman"/>
                <w:kern w:val="0"/>
                <w:sz w:val="24"/>
              </w:rPr>
            </w:pPr>
            <w:r>
              <w:rPr>
                <w:rFonts w:ascii="仿宋" w:eastAsia="仿宋" w:hAnsi="仿宋" w:cs="Times New Roman"/>
                <w:kern w:val="0"/>
                <w:sz w:val="24"/>
              </w:rPr>
              <w:t>其他业务支出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1,035,043.05</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1,292,665.70</w:t>
            </w:r>
          </w:p>
        </w:tc>
      </w:tr>
      <w:tr w:rsidR="008F68F4">
        <w:trPr>
          <w:trHeight w:hRule="exact" w:val="425"/>
        </w:trPr>
        <w:tc>
          <w:tcPr>
            <w:tcW w:w="1736" w:type="pct"/>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合计</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2,233,627.10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3,115,581.05</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31</w:t>
      </w:r>
      <w:r>
        <w:rPr>
          <w:rFonts w:ascii="仿宋_GB2312" w:eastAsia="仿宋_GB2312" w:hAnsi="仿宋" w:cs="Times New Roman"/>
          <w:kern w:val="0"/>
          <w:sz w:val="32"/>
          <w:szCs w:val="32"/>
          <w:shd w:val="clear" w:color="auto" w:fill="FFFFFF"/>
        </w:rPr>
        <w:t>、营业外收入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2966"/>
        <w:gridCol w:w="3077"/>
      </w:tblGrid>
      <w:tr w:rsidR="008F68F4">
        <w:trPr>
          <w:trHeight w:hRule="exact" w:val="425"/>
          <w:tblHeader/>
        </w:trPr>
        <w:tc>
          <w:tcPr>
            <w:tcW w:w="1736" w:type="pct"/>
            <w:vAlign w:val="center"/>
          </w:tcPr>
          <w:p w:rsidR="008F68F4" w:rsidRDefault="00500792">
            <w:pPr>
              <w:widowControl/>
              <w:jc w:val="center"/>
              <w:textAlignment w:val="center"/>
              <w:rPr>
                <w:rFonts w:ascii="仿宋" w:eastAsia="仿宋" w:hAnsi="仿宋" w:cs="Times New Roman"/>
                <w:kern w:val="0"/>
                <w:sz w:val="24"/>
              </w:rPr>
            </w:pPr>
            <w:r>
              <w:rPr>
                <w:rFonts w:ascii="仿宋" w:eastAsia="仿宋" w:hAnsi="仿宋" w:cs="Times New Roman" w:hint="eastAsia"/>
                <w:kern w:val="0"/>
                <w:sz w:val="24"/>
              </w:rPr>
              <w:lastRenderedPageBreak/>
              <w:t>项目</w:t>
            </w:r>
          </w:p>
        </w:tc>
        <w:tc>
          <w:tcPr>
            <w:tcW w:w="160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资产盘盈及清理收入</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727,706.70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413,789.45</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长款收入</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罚没款收入</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154,400.00</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438,300.00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补助补贴收入</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303,309.00</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289,400.00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银联差错业务调整收入</w:t>
            </w:r>
          </w:p>
        </w:tc>
        <w:tc>
          <w:tcPr>
            <w:tcW w:w="160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6.50</w:t>
            </w:r>
          </w:p>
        </w:tc>
        <w:tc>
          <w:tcPr>
            <w:tcW w:w="1662" w:type="pct"/>
            <w:vAlign w:val="center"/>
          </w:tcPr>
          <w:p w:rsidR="008F68F4" w:rsidRDefault="00500792">
            <w:pPr>
              <w:widowControl/>
              <w:jc w:val="right"/>
              <w:textAlignment w:val="center"/>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其他营业外收入</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4,287,354.35</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kern w:val="0"/>
                <w:sz w:val="24"/>
              </w:rPr>
              <w:t>99,205.35</w:t>
            </w:r>
          </w:p>
        </w:tc>
      </w:tr>
      <w:tr w:rsidR="008F68F4">
        <w:trPr>
          <w:trHeight w:hRule="exact" w:val="425"/>
        </w:trPr>
        <w:tc>
          <w:tcPr>
            <w:tcW w:w="1736" w:type="pct"/>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合计</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5,472,776.55</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1,240,694.80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32</w:t>
      </w:r>
      <w:r>
        <w:rPr>
          <w:rFonts w:ascii="仿宋_GB2312" w:eastAsia="仿宋_GB2312" w:hAnsi="仿宋" w:cs="Times New Roman"/>
          <w:kern w:val="0"/>
          <w:sz w:val="32"/>
          <w:szCs w:val="32"/>
          <w:shd w:val="clear" w:color="auto" w:fill="FFFFFF"/>
        </w:rPr>
        <w:t>、营业外支出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2966"/>
        <w:gridCol w:w="3077"/>
      </w:tblGrid>
      <w:tr w:rsidR="008F68F4">
        <w:trPr>
          <w:trHeight w:hRule="exact" w:val="425"/>
          <w:tblHeader/>
        </w:trPr>
        <w:tc>
          <w:tcPr>
            <w:tcW w:w="1736" w:type="pct"/>
            <w:vAlign w:val="center"/>
          </w:tcPr>
          <w:p w:rsidR="008F68F4" w:rsidRDefault="00500792">
            <w:pPr>
              <w:widowControl/>
              <w:jc w:val="center"/>
              <w:textAlignment w:val="center"/>
              <w:rPr>
                <w:rFonts w:ascii="仿宋" w:eastAsia="仿宋" w:hAnsi="仿宋" w:cs="Times New Roman"/>
                <w:kern w:val="0"/>
                <w:sz w:val="24"/>
              </w:rPr>
            </w:pPr>
            <w:r>
              <w:rPr>
                <w:rFonts w:ascii="仿宋" w:eastAsia="仿宋" w:hAnsi="仿宋" w:cs="Times New Roman"/>
                <w:kern w:val="0"/>
                <w:sz w:val="24"/>
              </w:rPr>
              <w:t>项目</w:t>
            </w:r>
          </w:p>
        </w:tc>
        <w:tc>
          <w:tcPr>
            <w:tcW w:w="160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2" w:type="pct"/>
            <w:shd w:val="clear" w:color="auto" w:fill="FFFFFF"/>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资产盘亏及清理损失</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16,806.00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hint="eastAsia"/>
                <w:kern w:val="0"/>
                <w:sz w:val="24"/>
              </w:rPr>
              <w:t>滞纳金及罚没支出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捐赠支出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7,275,000.00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10,900,000.00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银联差错业务调整费用支出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0.00</w:t>
            </w:r>
          </w:p>
        </w:tc>
      </w:tr>
      <w:tr w:rsidR="008F68F4">
        <w:trPr>
          <w:trHeight w:hRule="exact" w:val="425"/>
        </w:trPr>
        <w:tc>
          <w:tcPr>
            <w:tcW w:w="1736" w:type="pct"/>
            <w:vAlign w:val="center"/>
          </w:tcPr>
          <w:p w:rsidR="008F68F4" w:rsidRDefault="00500792">
            <w:pPr>
              <w:widowControl/>
              <w:jc w:val="left"/>
              <w:textAlignment w:val="center"/>
              <w:rPr>
                <w:rFonts w:ascii="仿宋" w:eastAsia="仿宋" w:hAnsi="仿宋" w:cs="Times New Roman"/>
                <w:kern w:val="0"/>
                <w:sz w:val="24"/>
              </w:rPr>
            </w:pPr>
            <w:r>
              <w:rPr>
                <w:rFonts w:ascii="仿宋" w:eastAsia="仿宋" w:hAnsi="仿宋" w:cs="Times New Roman"/>
                <w:kern w:val="0"/>
                <w:sz w:val="24"/>
              </w:rPr>
              <w:t>其他营业外支出</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57,800.00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5,189,426.80</w:t>
            </w:r>
          </w:p>
        </w:tc>
      </w:tr>
      <w:tr w:rsidR="008F68F4">
        <w:trPr>
          <w:trHeight w:hRule="exact" w:val="425"/>
        </w:trPr>
        <w:tc>
          <w:tcPr>
            <w:tcW w:w="1736" w:type="pct"/>
            <w:vAlign w:val="center"/>
          </w:tcPr>
          <w:p w:rsidR="008F68F4" w:rsidRDefault="00500792">
            <w:pPr>
              <w:widowControl/>
              <w:spacing w:line="400" w:lineRule="exact"/>
              <w:ind w:rightChars="-93" w:right="-195"/>
              <w:jc w:val="center"/>
              <w:rPr>
                <w:rFonts w:ascii="仿宋" w:eastAsia="仿宋" w:hAnsi="仿宋" w:cs="Times New Roman"/>
                <w:kern w:val="0"/>
                <w:sz w:val="24"/>
              </w:rPr>
            </w:pPr>
            <w:r>
              <w:rPr>
                <w:rFonts w:ascii="仿宋" w:eastAsia="仿宋" w:hAnsi="仿宋" w:cs="Times New Roman"/>
                <w:kern w:val="0"/>
                <w:sz w:val="24"/>
              </w:rPr>
              <w:t>合计</w:t>
            </w:r>
          </w:p>
        </w:tc>
        <w:tc>
          <w:tcPr>
            <w:tcW w:w="160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7,349,611.00</w:t>
            </w:r>
          </w:p>
        </w:tc>
        <w:tc>
          <w:tcPr>
            <w:tcW w:w="1662" w:type="pct"/>
            <w:vAlign w:val="center"/>
          </w:tcPr>
          <w:p w:rsidR="008F68F4" w:rsidRDefault="00500792">
            <w:pPr>
              <w:widowControl/>
              <w:jc w:val="right"/>
              <w:textAlignment w:val="top"/>
              <w:rPr>
                <w:rFonts w:ascii="仿宋" w:eastAsia="仿宋" w:hAnsi="仿宋" w:cs="Times New Roman"/>
                <w:kern w:val="0"/>
                <w:sz w:val="24"/>
              </w:rPr>
            </w:pPr>
            <w:r>
              <w:rPr>
                <w:rFonts w:ascii="仿宋" w:eastAsia="仿宋" w:hAnsi="仿宋" w:cs="Times New Roman" w:hint="eastAsia"/>
                <w:kern w:val="0"/>
                <w:sz w:val="24"/>
              </w:rPr>
              <w:t>16,089,426.80</w:t>
            </w:r>
          </w:p>
        </w:tc>
      </w:tr>
    </w:tbl>
    <w:p w:rsidR="008F68F4" w:rsidRDefault="00500792">
      <w:pPr>
        <w:widowControl/>
        <w:shd w:val="clear" w:color="auto" w:fill="FFFFFF"/>
        <w:spacing w:line="600" w:lineRule="exact"/>
        <w:ind w:rightChars="-93" w:right="-195" w:firstLine="561"/>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33</w:t>
      </w:r>
      <w:r>
        <w:rPr>
          <w:rFonts w:ascii="仿宋_GB2312" w:eastAsia="仿宋_GB2312" w:hAnsi="仿宋" w:cs="Times New Roman"/>
          <w:kern w:val="0"/>
          <w:sz w:val="32"/>
          <w:szCs w:val="32"/>
          <w:shd w:val="clear" w:color="auto" w:fill="FFFFFF"/>
        </w:rPr>
        <w:t>、</w:t>
      </w:r>
      <w:r>
        <w:rPr>
          <w:rFonts w:ascii="仿宋_GB2312" w:eastAsia="仿宋_GB2312" w:hAnsi="仿宋" w:cs="Times New Roman" w:hint="eastAsia"/>
          <w:kern w:val="0"/>
          <w:sz w:val="32"/>
          <w:szCs w:val="32"/>
          <w:shd w:val="clear" w:color="auto" w:fill="FFFFFF"/>
        </w:rPr>
        <w:t>所得税费用</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216"/>
        <w:gridCol w:w="2966"/>
        <w:gridCol w:w="3076"/>
      </w:tblGrid>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19</w:t>
            </w:r>
            <w:r>
              <w:rPr>
                <w:rFonts w:ascii="仿宋" w:eastAsia="仿宋" w:hAnsi="仿宋" w:cs="Times New Roman"/>
                <w:kern w:val="0"/>
                <w:sz w:val="24"/>
              </w:rPr>
              <w:t>年度</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20</w:t>
            </w:r>
            <w:r>
              <w:rPr>
                <w:rFonts w:ascii="仿宋" w:eastAsia="仿宋" w:hAnsi="仿宋" w:cs="Times New Roman" w:hint="eastAsia"/>
                <w:kern w:val="0"/>
                <w:sz w:val="24"/>
              </w:rPr>
              <w:t>20</w:t>
            </w:r>
            <w:r>
              <w:rPr>
                <w:rFonts w:ascii="仿宋" w:eastAsia="仿宋" w:hAnsi="仿宋" w:cs="Times New Roman"/>
                <w:kern w:val="0"/>
                <w:sz w:val="24"/>
              </w:rPr>
              <w:t>年度</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hint="eastAsia"/>
                <w:kern w:val="0"/>
                <w:sz w:val="24"/>
              </w:rPr>
              <w:t>当期所得税费用</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38,277,790.07</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30,893,134.66</w:t>
            </w:r>
          </w:p>
        </w:tc>
      </w:tr>
      <w:tr w:rsidR="008F68F4">
        <w:trPr>
          <w:trHeight w:hRule="exact" w:val="425"/>
        </w:trPr>
        <w:tc>
          <w:tcPr>
            <w:tcW w:w="1737"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合</w:t>
            </w:r>
            <w:r>
              <w:rPr>
                <w:rFonts w:ascii="Calibri" w:eastAsia="仿宋" w:hAnsi="Calibri" w:cs="Calibri"/>
                <w:kern w:val="0"/>
                <w:sz w:val="24"/>
              </w:rPr>
              <w:t>  </w:t>
            </w:r>
            <w:r>
              <w:rPr>
                <w:rFonts w:ascii="仿宋" w:eastAsia="仿宋" w:hAnsi="仿宋" w:cs="Times New Roman"/>
                <w:kern w:val="0"/>
                <w:sz w:val="24"/>
              </w:rPr>
              <w:t>计</w:t>
            </w:r>
          </w:p>
        </w:tc>
        <w:tc>
          <w:tcPr>
            <w:tcW w:w="160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38,277,790.07</w:t>
            </w:r>
          </w:p>
        </w:tc>
        <w:tc>
          <w:tcPr>
            <w:tcW w:w="166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30,893,134.66</w:t>
            </w:r>
          </w:p>
        </w:tc>
      </w:tr>
    </w:tbl>
    <w:p w:rsidR="008F68F4" w:rsidRDefault="00500792">
      <w:pPr>
        <w:widowControl/>
        <w:numPr>
          <w:ilvl w:val="0"/>
          <w:numId w:val="2"/>
        </w:numPr>
        <w:shd w:val="clear" w:color="auto" w:fill="FFFFFF"/>
        <w:spacing w:line="560" w:lineRule="exact"/>
        <w:ind w:rightChars="-93" w:right="-195" w:firstLine="560"/>
        <w:rPr>
          <w:rFonts w:ascii="仿宋_GB2312" w:eastAsia="仿宋_GB2312" w:hAnsi="仿宋" w:cs="Times New Roman"/>
          <w:b/>
          <w:kern w:val="0"/>
          <w:sz w:val="32"/>
          <w:szCs w:val="32"/>
          <w:shd w:val="clear" w:color="auto" w:fill="FFFFFF"/>
        </w:rPr>
      </w:pPr>
      <w:r>
        <w:rPr>
          <w:rFonts w:ascii="仿宋_GB2312" w:eastAsia="仿宋_GB2312" w:hAnsi="仿宋" w:cs="Times New Roman" w:hint="eastAsia"/>
          <w:b/>
          <w:kern w:val="0"/>
          <w:sz w:val="32"/>
          <w:szCs w:val="32"/>
          <w:shd w:val="clear" w:color="auto" w:fill="FFFFFF"/>
        </w:rPr>
        <w:t>或有事项、承诺及主要表外项目</w:t>
      </w:r>
    </w:p>
    <w:p w:rsidR="008F68F4" w:rsidRDefault="00500792">
      <w:pPr>
        <w:widowControl/>
        <w:shd w:val="clear" w:color="auto" w:fill="FFFFFF"/>
        <w:spacing w:line="560" w:lineRule="exact"/>
        <w:ind w:left="560" w:rightChars="-93" w:right="-195"/>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1、资本性支出承诺：无</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2、主要表外项目：无。</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3、未决诉讼和纠纷：报告期内，本行无对经营活动产生重大影响的未决诉讼、仲裁事项。</w:t>
      </w:r>
    </w:p>
    <w:p w:rsidR="008F68F4" w:rsidRDefault="00500792">
      <w:pPr>
        <w:widowControl/>
        <w:shd w:val="clear" w:color="auto" w:fill="FFFFFF"/>
        <w:autoSpaceDE w:val="0"/>
        <w:spacing w:line="560" w:lineRule="exact"/>
        <w:ind w:left="561" w:rightChars="-93" w:right="-195"/>
        <w:rPr>
          <w:rFonts w:ascii="仿宋_GB2312" w:eastAsia="仿宋_GB2312" w:hAnsi="仿宋"/>
          <w:b/>
          <w:bCs/>
          <w:kern w:val="0"/>
          <w:sz w:val="32"/>
          <w:szCs w:val="32"/>
          <w:shd w:val="clear" w:color="auto" w:fill="FFFFFF"/>
        </w:rPr>
      </w:pPr>
      <w:r>
        <w:rPr>
          <w:rFonts w:ascii="仿宋_GB2312" w:eastAsia="仿宋_GB2312" w:hAnsi="仿宋" w:hint="eastAsia"/>
          <w:b/>
          <w:bCs/>
          <w:kern w:val="0"/>
          <w:sz w:val="32"/>
          <w:szCs w:val="32"/>
          <w:shd w:val="clear" w:color="auto" w:fill="FFFFFF"/>
        </w:rPr>
        <w:t>（六）资本充足状况</w:t>
      </w:r>
    </w:p>
    <w:p w:rsidR="008F68F4" w:rsidRDefault="00500792">
      <w:pPr>
        <w:widowControl/>
        <w:shd w:val="clear" w:color="auto" w:fill="FFFFFF"/>
        <w:autoSpaceDE w:val="0"/>
        <w:spacing w:line="600" w:lineRule="exact"/>
        <w:ind w:left="561" w:rightChars="-93" w:right="-195"/>
        <w:jc w:val="right"/>
        <w:rPr>
          <w:rFonts w:ascii="仿宋" w:eastAsia="仿宋" w:hAnsi="仿宋"/>
          <w:sz w:val="28"/>
          <w:szCs w:val="28"/>
        </w:rPr>
      </w:pPr>
      <w:r>
        <w:rPr>
          <w:rFonts w:ascii="仿宋" w:eastAsia="仿宋" w:hAnsi="仿宋" w:hint="eastAsia"/>
          <w:kern w:val="0"/>
          <w:sz w:val="28"/>
          <w:szCs w:val="28"/>
          <w:shd w:val="clear" w:color="auto" w:fill="FFFFFF"/>
        </w:rPr>
        <w:t xml:space="preserve">                                          单位：万元</w:t>
      </w:r>
    </w:p>
    <w:tbl>
      <w:tblPr>
        <w:tblW w:w="5000" w:type="pct"/>
        <w:tblCellMar>
          <w:left w:w="0" w:type="dxa"/>
          <w:right w:w="0" w:type="dxa"/>
        </w:tblCellMar>
        <w:tblLook w:val="04A0"/>
      </w:tblPr>
      <w:tblGrid>
        <w:gridCol w:w="3186"/>
        <w:gridCol w:w="2976"/>
        <w:gridCol w:w="3096"/>
      </w:tblGrid>
      <w:tr w:rsidR="008F68F4">
        <w:trPr>
          <w:trHeight w:hRule="exact" w:val="425"/>
          <w:tblHeader/>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jc w:val="center"/>
              <w:rPr>
                <w:rFonts w:ascii="仿宋" w:eastAsia="仿宋" w:hAnsi="仿宋"/>
                <w:sz w:val="24"/>
              </w:rPr>
            </w:pPr>
            <w:r>
              <w:rPr>
                <w:rFonts w:ascii="仿宋" w:eastAsia="仿宋" w:hAnsi="仿宋"/>
                <w:kern w:val="0"/>
                <w:sz w:val="24"/>
              </w:rPr>
              <w:t>项目</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jc w:val="center"/>
              <w:rPr>
                <w:rFonts w:ascii="仿宋" w:eastAsia="仿宋" w:hAnsi="仿宋"/>
                <w:sz w:val="24"/>
              </w:rPr>
            </w:pPr>
            <w:r>
              <w:rPr>
                <w:rFonts w:ascii="仿宋" w:eastAsia="仿宋" w:hAnsi="仿宋" w:hint="eastAsia"/>
                <w:kern w:val="0"/>
                <w:sz w:val="24"/>
              </w:rPr>
              <w:t>上年末金额</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jc w:val="center"/>
              <w:rPr>
                <w:rFonts w:ascii="仿宋" w:eastAsia="仿宋" w:hAnsi="仿宋"/>
                <w:sz w:val="24"/>
              </w:rPr>
            </w:pPr>
            <w:r>
              <w:rPr>
                <w:rFonts w:ascii="仿宋" w:eastAsia="仿宋" w:hAnsi="仿宋" w:hint="eastAsia"/>
                <w:kern w:val="0"/>
                <w:sz w:val="24"/>
              </w:rPr>
              <w:t>本年末金额</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核心一级资本净额</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69,819.66</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76,519.61</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lastRenderedPageBreak/>
              <w:t>一级资本净额</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69,819.66</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76,519.61</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资本净额</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75,728.10</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83,009.34</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信用风险加权资产</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478,583.64</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525,668.32</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操作风险加权资产</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67,610.63</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69,553.79</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风险加权资产</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546,194.27</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595,222.11</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核心一级资本充足率</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12.78%</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12.86%</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一级资本充足率</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12.78%</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12.86%</w:t>
            </w:r>
          </w:p>
        </w:tc>
      </w:tr>
      <w:tr w:rsidR="008F68F4">
        <w:trPr>
          <w:trHeight w:hRule="exact" w:val="425"/>
        </w:trPr>
        <w:tc>
          <w:tcPr>
            <w:tcW w:w="172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autoSpaceDE w:val="0"/>
              <w:spacing w:line="400" w:lineRule="exact"/>
              <w:ind w:rightChars="-93" w:right="-195"/>
              <w:rPr>
                <w:rFonts w:ascii="仿宋" w:eastAsia="仿宋" w:hAnsi="仿宋"/>
                <w:sz w:val="24"/>
              </w:rPr>
            </w:pPr>
            <w:r>
              <w:rPr>
                <w:rFonts w:ascii="仿宋" w:eastAsia="仿宋" w:hAnsi="仿宋"/>
                <w:kern w:val="0"/>
                <w:sz w:val="24"/>
              </w:rPr>
              <w:t>资本充足率</w:t>
            </w:r>
          </w:p>
        </w:tc>
        <w:tc>
          <w:tcPr>
            <w:tcW w:w="1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13.86%</w:t>
            </w:r>
          </w:p>
        </w:tc>
        <w:tc>
          <w:tcPr>
            <w:tcW w:w="1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13.95%</w:t>
            </w:r>
          </w:p>
        </w:tc>
      </w:tr>
    </w:tbl>
    <w:p w:rsidR="008F68F4" w:rsidRDefault="00500792">
      <w:pPr>
        <w:widowControl/>
        <w:shd w:val="clear" w:color="auto" w:fill="FFFFFF"/>
        <w:autoSpaceDE w:val="0"/>
        <w:spacing w:line="560" w:lineRule="exact"/>
        <w:ind w:left="561" w:rightChars="-93" w:right="-195"/>
        <w:rPr>
          <w:rFonts w:ascii="仿宋_GB2312" w:eastAsia="仿宋_GB2312" w:hAnsi="仿宋"/>
          <w:b/>
          <w:bCs/>
          <w:kern w:val="0"/>
          <w:sz w:val="32"/>
          <w:szCs w:val="32"/>
          <w:shd w:val="clear" w:color="auto" w:fill="FFFFFF"/>
        </w:rPr>
      </w:pPr>
      <w:r>
        <w:rPr>
          <w:rFonts w:ascii="仿宋_GB2312" w:eastAsia="仿宋_GB2312" w:hAnsi="仿宋" w:hint="eastAsia"/>
          <w:b/>
          <w:bCs/>
          <w:kern w:val="0"/>
          <w:sz w:val="32"/>
          <w:szCs w:val="32"/>
          <w:shd w:val="clear" w:color="auto" w:fill="FFFFFF"/>
        </w:rPr>
        <w:t>（七）关联交易</w:t>
      </w:r>
    </w:p>
    <w:p w:rsidR="008F68F4" w:rsidRDefault="00500792">
      <w:pPr>
        <w:widowControl/>
        <w:shd w:val="clear" w:color="auto" w:fill="FFFFFF"/>
        <w:spacing w:line="560" w:lineRule="exact"/>
        <w:ind w:rightChars="-93" w:right="-195" w:firstLine="560"/>
        <w:rPr>
          <w:rFonts w:ascii="仿宋_GB2312" w:eastAsia="仿宋_GB2312" w:hAnsi="仿宋" w:cs="Times New Roman"/>
          <w:bCs/>
          <w:kern w:val="0"/>
          <w:sz w:val="32"/>
          <w:szCs w:val="32"/>
          <w:shd w:val="clear" w:color="auto" w:fill="FFFFFF"/>
        </w:rPr>
      </w:pPr>
      <w:r>
        <w:rPr>
          <w:rFonts w:ascii="仿宋_GB2312" w:eastAsia="仿宋_GB2312" w:hAnsi="仿宋" w:cs="Times New Roman" w:hint="eastAsia"/>
          <w:bCs/>
          <w:kern w:val="0"/>
          <w:sz w:val="32"/>
          <w:szCs w:val="32"/>
          <w:shd w:val="clear" w:color="auto" w:fill="FFFFFF"/>
        </w:rPr>
        <w:t>本行的关联方主要包括持有本行5%以上股份的股东、董事、高级管理人员、有权决定或者参与本行授信和资产转移的员工及以上所述人员的近亲属。本行持股比例达到5%以上的股东有4户。</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bCs/>
          <w:kern w:val="0"/>
          <w:sz w:val="32"/>
          <w:szCs w:val="32"/>
          <w:shd w:val="clear" w:color="auto" w:fill="FFFFFF"/>
        </w:rPr>
      </w:pPr>
      <w:r>
        <w:rPr>
          <w:rFonts w:ascii="仿宋_GB2312" w:eastAsia="仿宋_GB2312" w:hAnsi="仿宋" w:cs="Times New Roman" w:hint="eastAsia"/>
          <w:bCs/>
          <w:kern w:val="0"/>
          <w:sz w:val="32"/>
          <w:szCs w:val="32"/>
          <w:shd w:val="clear" w:color="auto" w:fill="FFFFFF"/>
        </w:rPr>
        <w:t>报告期内本行与关联方的关联交易主要是授信业务，没有资产转移、提供服务和银监会规定的其他关联交易。报告期向上述关联方提供资金支持共225笔、金额8,318.07万元。全部关联方授信余额占资本净额的10.02%（资本净额：83,009.34万元），低于50%银监会最低要求。</w:t>
      </w:r>
    </w:p>
    <w:p w:rsidR="008F68F4" w:rsidRDefault="00500792">
      <w:pPr>
        <w:widowControl/>
        <w:shd w:val="clear" w:color="auto" w:fill="FFFFFF"/>
        <w:spacing w:line="560" w:lineRule="exact"/>
        <w:ind w:rightChars="-93" w:right="-195" w:firstLine="560"/>
        <w:jc w:val="left"/>
        <w:rPr>
          <w:rFonts w:ascii="仿宋_GB2312" w:eastAsia="仿宋_GB2312" w:hAnsi="仿宋" w:cs="Times New Roman"/>
          <w:bCs/>
          <w:kern w:val="0"/>
          <w:sz w:val="32"/>
          <w:szCs w:val="32"/>
          <w:shd w:val="clear" w:color="auto" w:fill="FFFFFF"/>
        </w:rPr>
      </w:pPr>
      <w:r>
        <w:rPr>
          <w:rFonts w:ascii="仿宋_GB2312" w:eastAsia="仿宋_GB2312" w:hAnsi="仿宋" w:cs="Times New Roman" w:hint="eastAsia"/>
          <w:bCs/>
          <w:kern w:val="0"/>
          <w:sz w:val="32"/>
          <w:szCs w:val="32"/>
          <w:shd w:val="clear" w:color="auto" w:fill="FFFFFF"/>
        </w:rPr>
        <w:t>本行没有向关联方发放无担保贷款，没有接受以本行的股权作为质押提供授信，没有为关联方的融资行为提供担保。本行没有聘用关联方控制的会计师事务所为本行进行审计。</w:t>
      </w:r>
    </w:p>
    <w:p w:rsidR="008F68F4" w:rsidRDefault="00500792">
      <w:pPr>
        <w:widowControl/>
        <w:shd w:val="clear" w:color="auto" w:fill="FFFFFF"/>
        <w:spacing w:line="560" w:lineRule="exact"/>
        <w:ind w:rightChars="-93" w:right="-195" w:firstLine="560"/>
        <w:rPr>
          <w:rFonts w:ascii="黑体" w:eastAsia="黑体" w:hAnsi="黑体" w:cs="Times New Roman"/>
          <w:sz w:val="32"/>
          <w:szCs w:val="32"/>
        </w:rPr>
      </w:pPr>
      <w:r>
        <w:rPr>
          <w:rFonts w:ascii="黑体" w:eastAsia="黑体" w:hAnsi="黑体" w:cs="Times New Roman" w:hint="eastAsia"/>
          <w:kern w:val="0"/>
          <w:sz w:val="32"/>
          <w:szCs w:val="32"/>
          <w:shd w:val="clear" w:color="auto" w:fill="FFFFFF"/>
        </w:rPr>
        <w:t>三、风险披露</w:t>
      </w:r>
    </w:p>
    <w:p w:rsidR="008F68F4" w:rsidRDefault="00500792">
      <w:pPr>
        <w:widowControl/>
        <w:shd w:val="clear" w:color="auto" w:fill="FFFFFF"/>
        <w:spacing w:line="560" w:lineRule="exact"/>
        <w:ind w:rightChars="-93" w:right="-195" w:firstLineChars="137" w:firstLine="440"/>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t>（一）信用风险状况</w:t>
      </w:r>
    </w:p>
    <w:p w:rsidR="008F68F4" w:rsidRDefault="00500792">
      <w:pPr>
        <w:widowControl/>
        <w:shd w:val="clear" w:color="auto" w:fill="FFFFFF"/>
        <w:spacing w:line="560" w:lineRule="exact"/>
        <w:ind w:rightChars="-93" w:right="-195" w:firstLine="5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1、信用风险</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信用风险又称违约风险，是指交易对手未能履行约定契约中的义务而造成经济损失的风险，即受信人不能履行还本付息的责任而使授信人的预期收益与实际收益发生偏离的可能性，它是金融风险</w:t>
      </w:r>
      <w:r>
        <w:rPr>
          <w:rFonts w:ascii="仿宋_GB2312" w:eastAsia="仿宋_GB2312" w:hAnsi="仿宋" w:cs="Times New Roman" w:hint="eastAsia"/>
          <w:kern w:val="0"/>
          <w:sz w:val="32"/>
          <w:szCs w:val="32"/>
          <w:shd w:val="clear" w:color="auto" w:fill="FFFFFF"/>
        </w:rPr>
        <w:lastRenderedPageBreak/>
        <w:t>的主要类型。当交易对方集中于某些相同行业或地理区域时，信用风险随之上升。</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2020年本行各项贷款余额为615,062.16万元，其中五级分类不良贷款余额19,419.72万元，不良率为3.16%。目前本行基本建立职能独立、风险制衡的信用风险管理体系，并执行覆盖全社范围的信用风险识别、计量、监控、管理制度和流程，加强对信贷资产质量的严格监控，使信贷资产质量得以真实体现。</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目前产生信用风险的业务活动主要集中在信贷业务过程中。在信贷业务方面，本行按照风险管控原则对新发生的信贷业务严格按照“三办法、一指引”的贷款操作流程，按照各个营业网点的贷款审批权限进行管理，在超过权限范围的贷款必须上报本行信贷业务评级授信审批小组审查审批，超过本行信贷业务评级授信审批小组权限范围的贷款统一上报本行业务发展部、合规管理部审查核实后再报本行贷款审批委员会进行审批。并要求在信贷业务办理过程中要严格落实贷款的三查制度，对贷款对象的信息进行收集。对信贷资产进行全程管理和监督制约，严格落实审贷分离制度，努力提高信贷资产质量。</w:t>
      </w:r>
      <w:r>
        <w:rPr>
          <w:rFonts w:ascii="Calibri" w:eastAsia="仿宋_GB2312" w:hAnsi="Calibri" w:cs="Calibri" w:hint="eastAsia"/>
          <w:kern w:val="0"/>
          <w:sz w:val="32"/>
          <w:szCs w:val="32"/>
          <w:shd w:val="clear" w:color="auto" w:fill="FFFFFF"/>
        </w:rPr>
        <w:t>      </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2.在资产风险分类的程序和方法方面，严格按照银监会《贷款风险分类指引》和《贵州省农村信用社信贷资产风险分类实施细则》的相关规定，对信贷资产质量进行分类并如实认定，真实反映信贷资产质量。</w:t>
      </w:r>
    </w:p>
    <w:p w:rsidR="008F68F4" w:rsidRDefault="00500792">
      <w:pPr>
        <w:widowControl/>
        <w:shd w:val="clear" w:color="auto" w:fill="FFFFFF"/>
        <w:spacing w:line="560" w:lineRule="exact"/>
        <w:ind w:rightChars="-93" w:right="-195" w:firstLine="560"/>
        <w:rPr>
          <w:rFonts w:ascii="仿宋_GB2312" w:eastAsia="仿宋_GB2312" w:hAnsi="仿宋" w:cs="Times New Roman"/>
          <w:color w:val="0000FF"/>
          <w:sz w:val="32"/>
          <w:szCs w:val="32"/>
        </w:rPr>
      </w:pPr>
      <w:r>
        <w:rPr>
          <w:rFonts w:ascii="仿宋_GB2312" w:eastAsia="仿宋_GB2312" w:hAnsi="仿宋" w:cs="Times New Roman" w:hint="eastAsia"/>
          <w:kern w:val="0"/>
          <w:sz w:val="32"/>
          <w:szCs w:val="32"/>
          <w:shd w:val="clear" w:color="auto" w:fill="FFFFFF"/>
        </w:rPr>
        <w:t>3.在信用风险分布情况方面，主要根据行业风险分布情况，实施小额、分散等经营方式，避免行业集中风险。</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lastRenderedPageBreak/>
        <w:t>4.在信用风险集中度方面，本行在2020年年底最大10户贷款24,339.86万元，最大一户贷款余额为5,825.58万元，目前这些贷款经营状况良好，风险较低，具备偿还能力。</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加大提取资产减值准备力度，截至2020年末本行共提取资产减值准备9,081.23万元（其中信贷资产减值准备8,900.19万元，非信贷资产减值准备181.04万元），至2020年末，本行拨备覆盖率达170.25%，抗风险抵御能力进一步加强。</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6、产生信用风险的业务活动、信用风险分布及集中程度</w:t>
      </w:r>
    </w:p>
    <w:p w:rsidR="008F68F4" w:rsidRDefault="00500792">
      <w:pPr>
        <w:widowControl/>
        <w:shd w:val="clear" w:color="auto" w:fill="FFFFFF"/>
        <w:spacing w:line="560" w:lineRule="exact"/>
        <w:ind w:rightChars="-93" w:right="-195" w:firstLine="561"/>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本行主要为赫章县内客户提供贷款。</w:t>
      </w:r>
    </w:p>
    <w:p w:rsidR="008F68F4" w:rsidRDefault="00500792">
      <w:pPr>
        <w:widowControl/>
        <w:shd w:val="clear" w:color="auto" w:fill="FFFFFF"/>
        <w:spacing w:line="560" w:lineRule="exact"/>
        <w:ind w:rightChars="-93" w:right="-195" w:firstLine="561"/>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信用风险管理的手段亦包括取得抵押品及保证，本行信贷业务的行业集中度主要分布如下：</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3300"/>
        <w:gridCol w:w="1570"/>
        <w:gridCol w:w="1331"/>
        <w:gridCol w:w="1726"/>
        <w:gridCol w:w="1331"/>
      </w:tblGrid>
      <w:tr w:rsidR="008F68F4">
        <w:trPr>
          <w:trHeight w:hRule="exact" w:val="454"/>
          <w:tblHeader/>
        </w:trPr>
        <w:tc>
          <w:tcPr>
            <w:tcW w:w="1782"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项目</w:t>
            </w:r>
          </w:p>
        </w:tc>
        <w:tc>
          <w:tcPr>
            <w:tcW w:w="1567"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上年末金额</w:t>
            </w:r>
          </w:p>
        </w:tc>
        <w:tc>
          <w:tcPr>
            <w:tcW w:w="1651"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本年末金额</w:t>
            </w:r>
          </w:p>
        </w:tc>
      </w:tr>
      <w:tr w:rsidR="008F68F4">
        <w:trPr>
          <w:trHeight w:hRule="exact" w:val="454"/>
          <w:tblHeader/>
        </w:trPr>
        <w:tc>
          <w:tcPr>
            <w:tcW w:w="1782" w:type="pct"/>
            <w:vMerge/>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8F68F4">
            <w:pPr>
              <w:spacing w:line="400" w:lineRule="exact"/>
              <w:ind w:rightChars="-93" w:right="-195"/>
              <w:rPr>
                <w:rFonts w:ascii="仿宋" w:eastAsia="仿宋" w:hAnsi="仿宋" w:cs="Times New Roman"/>
                <w:sz w:val="24"/>
              </w:rPr>
            </w:pP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余额（万元）</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占比%</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余额（万元）</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占比%</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农、林、牧、渔业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266,457.47</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44.95</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249,248.08</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40.53</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采矿业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722.50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0.13</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858.59</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0.14</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制造业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12,618.07</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2.31</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12,256.24</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1.99</w:t>
            </w:r>
          </w:p>
        </w:tc>
      </w:tr>
      <w:tr w:rsidR="008F68F4">
        <w:trPr>
          <w:trHeight w:hRule="exact" w:val="680"/>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电力、热力、燃气及水的生产和供应业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1487.90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0.24</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建筑业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12,419.68</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2.27</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15,005.25</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2.44</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批发和零售业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28,306.81</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5.18</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53,502.15</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8.70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交通运输、仓储和邮政业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1,450.76</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0.27</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2,339.85</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0.38</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住宿和餐饮业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5,238.77</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0.96</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8,762.21</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1.42</w:t>
            </w:r>
          </w:p>
        </w:tc>
      </w:tr>
      <w:tr w:rsidR="008F68F4">
        <w:trPr>
          <w:trHeight w:hRule="exact" w:val="680"/>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信息传输、软件和信息技术服务业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90.00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0.01</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金融业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房地产业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8,051.78</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1.47</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7,744.44</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1.26</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租赁和商务服务业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3,684.20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0.6</w:t>
            </w:r>
            <w:r>
              <w:rPr>
                <w:rFonts w:ascii="仿宋" w:eastAsia="仿宋" w:hAnsi="仿宋" w:cs="Times New Roman"/>
                <w:sz w:val="24"/>
              </w:rPr>
              <w:t>6</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11,940.05</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1.94</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科学研究和技术服务业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水利、环境和公共设施管理业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109.80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0.02</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lastRenderedPageBreak/>
              <w:t>居民服务、修理和其他服务业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536.53</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0.1</w:t>
            </w:r>
            <w:r>
              <w:rPr>
                <w:rFonts w:ascii="仿宋" w:eastAsia="仿宋" w:hAnsi="仿宋" w:cs="Times New Roman"/>
                <w:sz w:val="24"/>
              </w:rPr>
              <w:t>3</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2,202.59</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0.36</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教育</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卫生和社会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1,703.22</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0.3</w:t>
            </w:r>
            <w:r>
              <w:rPr>
                <w:rFonts w:ascii="仿宋" w:eastAsia="仿宋" w:hAnsi="仿宋" w:cs="Times New Roman"/>
                <w:sz w:val="24"/>
              </w:rPr>
              <w:t>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1,109.45</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0.18</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文化、体育和娱乐业</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535.00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0.10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555.80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0.09</w:t>
            </w:r>
          </w:p>
        </w:tc>
      </w:tr>
      <w:tr w:rsidR="008F68F4">
        <w:trPr>
          <w:trHeight w:hRule="exact" w:val="680"/>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公共管理、社会保障和社会组织</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国际组织</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0.00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left"/>
              <w:textAlignment w:val="center"/>
              <w:rPr>
                <w:rFonts w:ascii="仿宋" w:eastAsia="仿宋" w:hAnsi="仿宋" w:cs="Times New Roman"/>
                <w:sz w:val="24"/>
              </w:rPr>
            </w:pPr>
            <w:r>
              <w:rPr>
                <w:rFonts w:ascii="仿宋" w:eastAsia="仿宋" w:hAnsi="仿宋" w:cs="Times New Roman"/>
                <w:kern w:val="0"/>
                <w:sz w:val="24"/>
              </w:rPr>
              <w:t>个人贷款</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204,892.98</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41.2</w:t>
            </w:r>
            <w:r>
              <w:rPr>
                <w:rFonts w:ascii="仿宋" w:eastAsia="仿宋" w:hAnsi="仿宋" w:cs="Times New Roman"/>
                <w:sz w:val="24"/>
              </w:rPr>
              <w:t>7</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247,849.76</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40.30</w:t>
            </w:r>
          </w:p>
        </w:tc>
      </w:tr>
      <w:tr w:rsidR="008F68F4">
        <w:trPr>
          <w:trHeight w:hRule="exact" w:val="454"/>
        </w:trPr>
        <w:tc>
          <w:tcPr>
            <w:tcW w:w="178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bottom"/>
          </w:tcPr>
          <w:p w:rsidR="008F68F4" w:rsidRDefault="00500792">
            <w:pPr>
              <w:widowControl/>
              <w:jc w:val="left"/>
              <w:textAlignment w:val="bottom"/>
              <w:rPr>
                <w:rFonts w:ascii="仿宋" w:eastAsia="仿宋" w:hAnsi="仿宋" w:cs="Times New Roman"/>
                <w:sz w:val="24"/>
              </w:rPr>
            </w:pPr>
            <w:r>
              <w:rPr>
                <w:rFonts w:ascii="仿宋" w:eastAsia="仿宋" w:hAnsi="仿宋" w:cs="仿宋" w:hint="eastAsia"/>
                <w:kern w:val="0"/>
                <w:sz w:val="24"/>
              </w:rPr>
              <w:t>贷款及垫款总额</w:t>
            </w:r>
          </w:p>
        </w:tc>
        <w:tc>
          <w:tcPr>
            <w:tcW w:w="84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546,617.77</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100</w:t>
            </w:r>
          </w:p>
        </w:tc>
        <w:tc>
          <w:tcPr>
            <w:tcW w:w="93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615,062.16</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100</w:t>
            </w:r>
          </w:p>
        </w:tc>
      </w:tr>
    </w:tbl>
    <w:p w:rsidR="008F68F4" w:rsidRDefault="00500792">
      <w:pPr>
        <w:widowControl/>
        <w:shd w:val="clear" w:color="auto" w:fill="FFFFFF"/>
        <w:spacing w:line="600" w:lineRule="exact"/>
        <w:ind w:rightChars="-93" w:right="-195" w:firstLine="482"/>
        <w:rPr>
          <w:rFonts w:ascii="仿宋" w:eastAsia="仿宋" w:hAnsi="仿宋" w:cs="Times New Roman"/>
          <w:sz w:val="28"/>
          <w:szCs w:val="28"/>
        </w:rPr>
      </w:pPr>
      <w:r>
        <w:rPr>
          <w:rFonts w:ascii="仿宋" w:eastAsia="仿宋" w:hAnsi="仿宋" w:cs="Times New Roman"/>
          <w:kern w:val="0"/>
          <w:sz w:val="28"/>
          <w:szCs w:val="28"/>
          <w:shd w:val="clear" w:color="auto" w:fill="FFFFFF"/>
        </w:rPr>
        <w:t>注：上表中“个人贷款小计”不含个人经营性贷款。</w:t>
      </w:r>
    </w:p>
    <w:p w:rsidR="008F68F4" w:rsidRDefault="00500792">
      <w:pPr>
        <w:widowControl/>
        <w:shd w:val="clear" w:color="auto" w:fill="FFFFFF"/>
        <w:spacing w:line="560" w:lineRule="exact"/>
        <w:ind w:rightChars="-93" w:right="-195" w:firstLine="482"/>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7、信用风险指标</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2690"/>
        <w:gridCol w:w="3433"/>
        <w:gridCol w:w="3135"/>
      </w:tblGrid>
      <w:tr w:rsidR="008F68F4">
        <w:trPr>
          <w:trHeight w:hRule="exact" w:val="425"/>
        </w:trPr>
        <w:tc>
          <w:tcPr>
            <w:tcW w:w="14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kern w:val="0"/>
                <w:sz w:val="24"/>
              </w:rPr>
              <w:t>项</w:t>
            </w:r>
            <w:r>
              <w:rPr>
                <w:rFonts w:ascii="Calibri" w:eastAsia="仿宋" w:hAnsi="Calibri" w:cs="Calibri"/>
                <w:kern w:val="0"/>
                <w:sz w:val="24"/>
              </w:rPr>
              <w:t>    </w:t>
            </w:r>
            <w:r>
              <w:rPr>
                <w:rFonts w:ascii="仿宋" w:eastAsia="仿宋" w:hAnsi="仿宋" w:cs="Times New Roman"/>
                <w:kern w:val="0"/>
                <w:sz w:val="24"/>
              </w:rPr>
              <w:t>目</w:t>
            </w:r>
          </w:p>
        </w:tc>
        <w:tc>
          <w:tcPr>
            <w:tcW w:w="18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上年末金额</w:t>
            </w:r>
          </w:p>
        </w:tc>
        <w:tc>
          <w:tcPr>
            <w:tcW w:w="16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jc w:val="center"/>
              <w:rPr>
                <w:rFonts w:ascii="仿宋" w:eastAsia="仿宋" w:hAnsi="仿宋" w:cs="Times New Roman"/>
                <w:sz w:val="24"/>
              </w:rPr>
            </w:pPr>
            <w:r>
              <w:rPr>
                <w:rFonts w:ascii="仿宋" w:eastAsia="仿宋" w:hAnsi="仿宋" w:cs="Times New Roman" w:hint="eastAsia"/>
                <w:kern w:val="0"/>
                <w:sz w:val="24"/>
              </w:rPr>
              <w:t>本年末金额</w:t>
            </w:r>
          </w:p>
        </w:tc>
      </w:tr>
      <w:tr w:rsidR="008F68F4">
        <w:trPr>
          <w:trHeight w:hRule="exact" w:val="425"/>
        </w:trPr>
        <w:tc>
          <w:tcPr>
            <w:tcW w:w="14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按五级分类：</w:t>
            </w:r>
          </w:p>
        </w:tc>
        <w:tc>
          <w:tcPr>
            <w:tcW w:w="18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8F68F4">
            <w:pPr>
              <w:widowControl/>
              <w:spacing w:line="400" w:lineRule="exact"/>
              <w:ind w:rightChars="-93" w:right="-195"/>
              <w:jc w:val="center"/>
              <w:rPr>
                <w:rFonts w:ascii="仿宋" w:eastAsia="仿宋" w:hAnsi="仿宋" w:cs="Times New Roman"/>
                <w:sz w:val="24"/>
              </w:rPr>
            </w:pPr>
          </w:p>
        </w:tc>
        <w:tc>
          <w:tcPr>
            <w:tcW w:w="16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8F68F4">
            <w:pPr>
              <w:widowControl/>
              <w:spacing w:line="400" w:lineRule="exact"/>
              <w:ind w:rightChars="-93" w:right="-195"/>
              <w:jc w:val="center"/>
              <w:rPr>
                <w:rFonts w:ascii="仿宋" w:eastAsia="仿宋" w:hAnsi="仿宋" w:cs="Times New Roman"/>
                <w:sz w:val="24"/>
              </w:rPr>
            </w:pPr>
          </w:p>
        </w:tc>
      </w:tr>
      <w:tr w:rsidR="008F68F4">
        <w:trPr>
          <w:trHeight w:hRule="exact" w:val="425"/>
        </w:trPr>
        <w:tc>
          <w:tcPr>
            <w:tcW w:w="14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不良资产率</w:t>
            </w:r>
          </w:p>
        </w:tc>
        <w:tc>
          <w:tcPr>
            <w:tcW w:w="18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1.93</w:t>
            </w:r>
          </w:p>
        </w:tc>
        <w:tc>
          <w:tcPr>
            <w:tcW w:w="16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2.23</w:t>
            </w:r>
          </w:p>
        </w:tc>
      </w:tr>
      <w:tr w:rsidR="008F68F4">
        <w:trPr>
          <w:trHeight w:hRule="exact" w:val="425"/>
        </w:trPr>
        <w:tc>
          <w:tcPr>
            <w:tcW w:w="14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不良贷款率</w:t>
            </w:r>
          </w:p>
        </w:tc>
        <w:tc>
          <w:tcPr>
            <w:tcW w:w="18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2.72</w:t>
            </w:r>
          </w:p>
        </w:tc>
        <w:tc>
          <w:tcPr>
            <w:tcW w:w="16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3.16</w:t>
            </w:r>
          </w:p>
        </w:tc>
      </w:tr>
      <w:tr w:rsidR="008F68F4">
        <w:trPr>
          <w:trHeight w:hRule="exact" w:val="425"/>
        </w:trPr>
        <w:tc>
          <w:tcPr>
            <w:tcW w:w="145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spacing w:line="400" w:lineRule="exact"/>
              <w:ind w:rightChars="-93" w:right="-195"/>
              <w:rPr>
                <w:rFonts w:ascii="仿宋" w:eastAsia="仿宋" w:hAnsi="仿宋" w:cs="Times New Roman"/>
                <w:sz w:val="24"/>
              </w:rPr>
            </w:pPr>
            <w:r>
              <w:rPr>
                <w:rFonts w:ascii="仿宋" w:eastAsia="仿宋" w:hAnsi="仿宋" w:cs="Times New Roman"/>
                <w:kern w:val="0"/>
                <w:sz w:val="24"/>
              </w:rPr>
              <w:t>单一客户贷款集中度</w:t>
            </w:r>
          </w:p>
        </w:tc>
        <w:tc>
          <w:tcPr>
            <w:tcW w:w="1854"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4.73</w:t>
            </w:r>
          </w:p>
        </w:tc>
        <w:tc>
          <w:tcPr>
            <w:tcW w:w="1693"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8F68F4" w:rsidRDefault="00500792">
            <w:pPr>
              <w:widowControl/>
              <w:jc w:val="right"/>
              <w:textAlignment w:val="top"/>
              <w:rPr>
                <w:rFonts w:ascii="仿宋" w:eastAsia="仿宋" w:hAnsi="仿宋" w:cs="Times New Roman"/>
                <w:sz w:val="24"/>
              </w:rPr>
            </w:pPr>
            <w:r>
              <w:rPr>
                <w:rFonts w:ascii="仿宋" w:eastAsia="仿宋" w:hAnsi="仿宋" w:cs="Times New Roman" w:hint="eastAsia"/>
                <w:sz w:val="24"/>
              </w:rPr>
              <w:t>7.61</w:t>
            </w:r>
          </w:p>
        </w:tc>
      </w:tr>
    </w:tbl>
    <w:p w:rsidR="008F68F4" w:rsidRDefault="00500792">
      <w:pPr>
        <w:widowControl/>
        <w:numPr>
          <w:ilvl w:val="0"/>
          <w:numId w:val="3"/>
        </w:numPr>
        <w:shd w:val="clear" w:color="auto" w:fill="FFFFFF"/>
        <w:spacing w:line="560" w:lineRule="exact"/>
        <w:ind w:rightChars="-93" w:right="-195" w:firstLine="560"/>
        <w:rPr>
          <w:rFonts w:ascii="仿宋_GB2312" w:eastAsia="仿宋_GB2312" w:hAnsi="仿宋" w:cs="Times New Roman"/>
          <w:b/>
          <w:kern w:val="0"/>
          <w:sz w:val="32"/>
          <w:szCs w:val="32"/>
          <w:shd w:val="clear" w:color="auto" w:fill="FFFFFF"/>
        </w:rPr>
      </w:pPr>
      <w:r>
        <w:rPr>
          <w:rFonts w:ascii="仿宋_GB2312" w:eastAsia="仿宋_GB2312" w:hAnsi="仿宋" w:cs="Times New Roman" w:hint="eastAsia"/>
          <w:b/>
          <w:kern w:val="0"/>
          <w:sz w:val="32"/>
          <w:szCs w:val="32"/>
          <w:shd w:val="clear" w:color="auto" w:fill="FFFFFF"/>
        </w:rPr>
        <w:t>流动性风险状况</w:t>
      </w:r>
    </w:p>
    <w:p w:rsidR="008F68F4" w:rsidRDefault="00500792">
      <w:pPr>
        <w:widowControl/>
        <w:shd w:val="clear" w:color="auto" w:fill="FFFFFF"/>
        <w:spacing w:line="560" w:lineRule="exact"/>
        <w:ind w:rightChars="-93" w:right="-195"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流动性风险指无法满足客户提取到期负债及新增贷款、合理融资等需求，或者无法以正常的成本来满足这些需求的风险。本行经营管理层为加强对流动性风险的防范，采取了如下措施：一是积极贯彻小额、本土化的信贷原则，确保资产的流动性。2020年末，短期贷款余额232,556.21万元，占贷款余额的比例为37.81%，较去年同期26.49%增加11.32个百分点；二是大力吸收储蓄存款，把储蓄存款纳入综合目标考核任务，确保存款的稳定性。2020年末，储蓄存款余额630,367.04万元，占存款余额的92.65%，较上年增加1.53个百分点，其中定期储蓄存款340,045.97万元，占储蓄存款</w:t>
      </w:r>
      <w:r>
        <w:rPr>
          <w:rFonts w:ascii="仿宋_GB2312" w:eastAsia="仿宋_GB2312" w:hAnsi="仿宋" w:cs="Times New Roman" w:hint="eastAsia"/>
          <w:kern w:val="0"/>
          <w:sz w:val="32"/>
          <w:szCs w:val="32"/>
          <w:shd w:val="clear" w:color="auto" w:fill="FFFFFF"/>
        </w:rPr>
        <w:lastRenderedPageBreak/>
        <w:t>的49.98%；三是留足备付金；四是合理控制资产负债比例。五是加强对流动性风险的监测。报告期末本行流动性风险指标：流动性比例63.59%（按照中国银行业监督管理委员会发布的非现场监管指标测评），本行的流动性比例指标在标准指标范围以内。</w:t>
      </w:r>
    </w:p>
    <w:p w:rsidR="008F68F4" w:rsidRDefault="00500792">
      <w:pPr>
        <w:widowControl/>
        <w:numPr>
          <w:ilvl w:val="0"/>
          <w:numId w:val="4"/>
        </w:numPr>
        <w:shd w:val="clear" w:color="auto" w:fill="FFFFFF"/>
        <w:spacing w:line="560" w:lineRule="exact"/>
        <w:ind w:rightChars="-93" w:right="-195" w:firstLine="560"/>
        <w:rPr>
          <w:rFonts w:ascii="仿宋_GB2312" w:eastAsia="仿宋_GB2312" w:hAnsi="仿宋" w:cs="仿宋"/>
          <w:b/>
          <w:sz w:val="32"/>
          <w:szCs w:val="32"/>
        </w:rPr>
      </w:pPr>
      <w:r>
        <w:rPr>
          <w:rFonts w:ascii="仿宋_GB2312" w:eastAsia="仿宋_GB2312" w:hAnsi="仿宋" w:cs="仿宋" w:hint="eastAsia"/>
          <w:b/>
          <w:sz w:val="32"/>
          <w:szCs w:val="32"/>
        </w:rPr>
        <w:t>操作风险管理</w:t>
      </w:r>
    </w:p>
    <w:p w:rsidR="008F68F4" w:rsidRDefault="00500792">
      <w:pPr>
        <w:spacing w:line="560" w:lineRule="exact"/>
        <w:ind w:firstLineChars="196" w:firstLine="630"/>
        <w:rPr>
          <w:rFonts w:ascii="仿宋_GB2312" w:eastAsia="仿宋_GB2312" w:hAnsi="仿宋" w:cs="仿宋"/>
          <w:b/>
          <w:sz w:val="32"/>
          <w:szCs w:val="32"/>
        </w:rPr>
      </w:pPr>
      <w:r>
        <w:rPr>
          <w:rFonts w:ascii="仿宋_GB2312" w:eastAsia="仿宋_GB2312" w:hAnsi="仿宋" w:cs="仿宋" w:hint="eastAsia"/>
          <w:b/>
          <w:sz w:val="32"/>
          <w:szCs w:val="32"/>
        </w:rPr>
        <w:t>1、操作风险是指由不完善或有问题的内部程序、员工和信息科技系统，以及外部事件所造成损失的风险。主要采取以下措施防范操作风险：</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（1）强化员工队伍建设和内控管理，有效防范和化解操作风险。</w:t>
      </w:r>
    </w:p>
    <w:p w:rsidR="008F68F4" w:rsidRDefault="00500792">
      <w:pPr>
        <w:spacing w:line="560" w:lineRule="exact"/>
        <w:ind w:firstLineChars="200" w:firstLine="640"/>
        <w:jc w:val="left"/>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（2）安全设施建设有效推进</w:t>
      </w:r>
    </w:p>
    <w:p w:rsidR="008F68F4" w:rsidRDefault="00500792">
      <w:pPr>
        <w:pStyle w:val="ad"/>
        <w:spacing w:line="560" w:lineRule="exact"/>
        <w:ind w:leftChars="200" w:left="420" w:firstLineChars="50" w:firstLine="1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（3）加强各项业务辅导，规范业务操作。</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加大资产质量持续管控，筑牢风险防控基石。一是持续做小做细，全力服务“三农”。不断优化贷款结构，将贷款资金优先投向“三农”。二是围绕“两增两控”，做好小微企业金融服务。三是优化信贷资产结构，提升服务质效。四是严控不良贷款底线，努力盘活不良资产。</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3、案件风险防控稳步推进，建立健全案防长效机制。一是制度库体系建设逐步完善；二是制度后评价工作有序开展；三是案防运行机制建设逐步加强；四是层层压实案防工作职责。</w:t>
      </w:r>
    </w:p>
    <w:p w:rsidR="008F68F4" w:rsidRDefault="00500792">
      <w:pPr>
        <w:pStyle w:val="ad"/>
        <w:spacing w:line="560" w:lineRule="exact"/>
        <w:ind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4、合规文化稳步推进。一是保持案防高压态势，加大检查频率和力度，案件风险得到有效遏制；二是加强对员工合规文化教育，规范合规业务操作行为；三是深入开展员工行为排查，从源头上遏制案件的发生。</w:t>
      </w:r>
    </w:p>
    <w:p w:rsidR="008F68F4" w:rsidRDefault="00500792">
      <w:pPr>
        <w:widowControl/>
        <w:shd w:val="clear" w:color="auto" w:fill="FFFFFF"/>
        <w:spacing w:line="560" w:lineRule="exact"/>
        <w:ind w:rightChars="-93" w:right="-195" w:firstLine="560"/>
        <w:rPr>
          <w:rFonts w:ascii="仿宋_GB2312" w:eastAsia="仿宋_GB2312" w:hAnsi="仿宋" w:cs="Times New Roman"/>
          <w:sz w:val="32"/>
          <w:szCs w:val="32"/>
        </w:rPr>
      </w:pPr>
      <w:r>
        <w:rPr>
          <w:rFonts w:ascii="仿宋_GB2312" w:eastAsia="仿宋_GB2312" w:hAnsi="仿宋" w:cs="Times New Roman" w:hint="eastAsia"/>
          <w:b/>
          <w:kern w:val="0"/>
          <w:sz w:val="32"/>
          <w:szCs w:val="32"/>
          <w:shd w:val="clear" w:color="auto" w:fill="FFFFFF"/>
        </w:rPr>
        <w:lastRenderedPageBreak/>
        <w:t>（四）市场风险管理</w:t>
      </w:r>
    </w:p>
    <w:p w:rsidR="008F68F4" w:rsidRDefault="00500792">
      <w:pPr>
        <w:pStyle w:val="a9"/>
        <w:widowControl/>
        <w:shd w:val="clear" w:color="auto" w:fill="FFFFFF"/>
        <w:spacing w:beforeAutospacing="0" w:afterAutospacing="0" w:line="560" w:lineRule="exact"/>
        <w:ind w:rightChars="-93" w:right="-195" w:firstLine="560"/>
        <w:jc w:val="both"/>
        <w:rPr>
          <w:rFonts w:ascii="仿宋_GB2312" w:eastAsia="仿宋_GB2312" w:hAnsi="仿宋"/>
          <w:sz w:val="32"/>
          <w:szCs w:val="32"/>
        </w:rPr>
      </w:pPr>
      <w:r>
        <w:rPr>
          <w:rFonts w:ascii="仿宋_GB2312" w:eastAsia="仿宋_GB2312" w:hAnsi="仿宋" w:hint="eastAsia"/>
          <w:sz w:val="32"/>
          <w:szCs w:val="32"/>
          <w:shd w:val="clear" w:color="auto" w:fill="FFFFFF"/>
        </w:rPr>
        <w:t>市场风险是指因市场价格（利率、汇率、股票价格和商品价格）的不利变动而使银行表内和表外业务发生损失的风险。目前影响本行的市场风险因素主要有：贷款利率风险、存款利率风险、综合收益风险等。</w:t>
      </w:r>
    </w:p>
    <w:p w:rsidR="008F68F4" w:rsidRDefault="00500792">
      <w:pPr>
        <w:widowControl/>
        <w:numPr>
          <w:ilvl w:val="0"/>
          <w:numId w:val="5"/>
        </w:numPr>
        <w:shd w:val="clear" w:color="auto" w:fill="FFFFFF"/>
        <w:spacing w:line="560" w:lineRule="exact"/>
        <w:ind w:rightChars="-93" w:right="-195" w:firstLine="560"/>
        <w:rPr>
          <w:rFonts w:ascii="仿宋_GB2312" w:eastAsia="仿宋_GB2312" w:hAnsi="仿宋" w:cs="Times New Roman"/>
          <w:b/>
          <w:kern w:val="0"/>
          <w:sz w:val="32"/>
          <w:szCs w:val="32"/>
          <w:shd w:val="clear" w:color="auto" w:fill="FFFFFF"/>
        </w:rPr>
      </w:pPr>
      <w:r>
        <w:rPr>
          <w:rFonts w:ascii="仿宋_GB2312" w:eastAsia="仿宋_GB2312" w:hAnsi="仿宋" w:cs="Times New Roman" w:hint="eastAsia"/>
          <w:b/>
          <w:kern w:val="0"/>
          <w:sz w:val="32"/>
          <w:szCs w:val="32"/>
          <w:shd w:val="clear" w:color="auto" w:fill="FFFFFF"/>
        </w:rPr>
        <w:t>公司治理信息</w:t>
      </w:r>
    </w:p>
    <w:p w:rsidR="008F68F4" w:rsidRDefault="00500792">
      <w:pPr>
        <w:shd w:val="clear" w:color="auto" w:fill="FFFFFF"/>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1.董事会人员结构情况</w:t>
      </w:r>
    </w:p>
    <w:p w:rsidR="008F68F4" w:rsidRDefault="00500792">
      <w:pPr>
        <w:shd w:val="clear" w:color="auto" w:fill="FFFFFF"/>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黄井友（执行董事）、王永恒（执行董事）、朱浩（执行董事）、姜剑（非执行董事）、徐勇（非执行董事）、徐茂明（非执行董事）、张政礼（非执行董事）、黄康（独立董事）。</w:t>
      </w:r>
    </w:p>
    <w:p w:rsidR="008F68F4" w:rsidRDefault="00500792">
      <w:pPr>
        <w:shd w:val="clear" w:color="auto" w:fill="FFFFFF"/>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2.监事会人员结构情况</w:t>
      </w:r>
    </w:p>
    <w:p w:rsidR="008F68F4" w:rsidRDefault="00500792">
      <w:pPr>
        <w:shd w:val="clear" w:color="auto" w:fill="FFFFFF"/>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本行设立监事会，成员由夏诚、唐旭、杨永红、韩红、闵承志、周礼成、陈海燕组成。其中：职工监事3人，分别是夏诚、唐旭、杨永红；非职工监事4人，分别是韩红、闵承志、周礼成、陈海燕。本行监事会设监事长1人，夏诚为监事长。</w:t>
      </w:r>
    </w:p>
    <w:p w:rsidR="008F68F4" w:rsidRDefault="00500792">
      <w:pPr>
        <w:pStyle w:val="ad"/>
        <w:spacing w:line="560" w:lineRule="exact"/>
        <w:ind w:leftChars="200" w:left="420" w:firstLineChars="50" w:firstLine="1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3.管理层成员基本情况</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董事长：黄井友</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行长：王永恒</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 xml:space="preserve">监事长：夏诚   </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副行长：陈勇</w:t>
      </w:r>
    </w:p>
    <w:p w:rsidR="008F68F4" w:rsidRDefault="00500792">
      <w:pPr>
        <w:pStyle w:val="ad"/>
        <w:spacing w:line="560" w:lineRule="exact"/>
        <w:ind w:leftChars="200" w:left="420" w:firstLineChars="50" w:firstLine="1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4.员工情况</w:t>
      </w:r>
    </w:p>
    <w:p w:rsidR="008F68F4" w:rsidRDefault="00500792">
      <w:pPr>
        <w:spacing w:line="560" w:lineRule="exact"/>
        <w:ind w:firstLineChars="200" w:firstLine="64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员工人数及结构：2020年末全行共有员工345人。其中：正式在岗员工320人，离岗退养25人。</w:t>
      </w:r>
    </w:p>
    <w:p w:rsidR="008F68F4" w:rsidRDefault="00500792">
      <w:pPr>
        <w:pStyle w:val="ad"/>
        <w:spacing w:line="560" w:lineRule="exact"/>
        <w:ind w:leftChars="200" w:left="420" w:firstLineChars="50" w:firstLine="160"/>
        <w:rPr>
          <w:rFonts w:ascii="仿宋_GB2312" w:eastAsia="仿宋_GB2312" w:hAnsi="仿宋" w:cs="Times New Roman"/>
          <w:kern w:val="0"/>
          <w:sz w:val="32"/>
          <w:szCs w:val="32"/>
          <w:shd w:val="clear" w:color="auto" w:fill="FFFFFF"/>
        </w:rPr>
      </w:pPr>
      <w:r>
        <w:rPr>
          <w:rFonts w:ascii="仿宋_GB2312" w:eastAsia="仿宋_GB2312" w:hAnsi="仿宋" w:cs="Times New Roman" w:hint="eastAsia"/>
          <w:kern w:val="0"/>
          <w:sz w:val="32"/>
          <w:szCs w:val="32"/>
          <w:shd w:val="clear" w:color="auto" w:fill="FFFFFF"/>
        </w:rPr>
        <w:t>5.本行分支机构设置情况如下：</w:t>
      </w:r>
    </w:p>
    <w:tbl>
      <w:tblPr>
        <w:tblW w:w="5000" w:type="pct"/>
        <w:tblCellMar>
          <w:left w:w="0" w:type="dxa"/>
          <w:right w:w="0" w:type="dxa"/>
        </w:tblCellMar>
        <w:tblLook w:val="04A0"/>
      </w:tblPr>
      <w:tblGrid>
        <w:gridCol w:w="591"/>
        <w:gridCol w:w="2444"/>
        <w:gridCol w:w="3170"/>
        <w:gridCol w:w="1963"/>
        <w:gridCol w:w="904"/>
      </w:tblGrid>
      <w:tr w:rsidR="008F68F4">
        <w:trPr>
          <w:trHeight w:hRule="exact" w:val="680"/>
          <w:tblHead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lastRenderedPageBreak/>
              <w:t>序号</w:t>
            </w:r>
          </w:p>
        </w:tc>
        <w:tc>
          <w:tcPr>
            <w:tcW w:w="13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支 行 名 称</w:t>
            </w:r>
          </w:p>
        </w:tc>
        <w:tc>
          <w:tcPr>
            <w:tcW w:w="17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地     址</w:t>
            </w:r>
          </w:p>
        </w:tc>
        <w:tc>
          <w:tcPr>
            <w:tcW w:w="1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联系电话</w:t>
            </w:r>
          </w:p>
        </w:tc>
        <w:tc>
          <w:tcPr>
            <w:tcW w:w="49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员工人数</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贵州赫章农商银行营业部</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赫章县城关镇南环路北侧</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0857-3226561</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13</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2</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贵州赫章农商银行城关支行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赫章县城关镇九0路</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0857-3222150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3</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贵州赫章农商银行白果支行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赫章县白果镇七里店村</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0857-3240154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8</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4</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贵州赫章农商银行水塘堡支行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赫章县水塘堡乡营丰村营上组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0857-3130019</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5</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5</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贵州赫章农商银行兴发支行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赫章县兴发乡兴发村白石岩组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0857-3396016</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6</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贵州赫章农商银行松林坡支行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赫章县松林坡乡黄家寨村</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0857-3385060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7</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贵州赫章农商银行雉街支行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赫章县雉街乡双龙村握平组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0857-3390250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5</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8</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贵州赫章农商银行妈姑支行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赫章县妈姑镇冲子村光明路47号</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0857-3352125</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9</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贵州赫章农商银行罗州支行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赫章县罗州乡农科村农科组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0857-3126027</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10</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贵州赫章农商银行珠市支行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赫章县珠市乡珠市乡珠市组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0857-3380327</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11</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贵州赫章农商银行双坪支行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赫章县双坪乡双坪村</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0857-3112021</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12</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贵州赫章农商银行可乐支行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赫章县可乐乡可乐村岔河组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0857-3110025</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8</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13</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贵州赫章农商银行铁匠支行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赫章县铁匠乡响水村羊街道组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0857-6334323</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14</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贵州赫章农商银行河镇支行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赫章县河镇乡发冲村</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0857-3113239</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15</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贵州赫章农商银行德卓支行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赫章县德卓乡德卓村拱桥组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0857-3115134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16</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贵州赫章农商银行财神支行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赫章县财神镇财神村皮匠街</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0857-3120004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8</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17</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贵州赫章农商银行朱明支行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赫章县朱明乡朱歪村院子组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0857-3116114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18</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贵州赫章农商银行结构支行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赫章县结构乡中山村瓦房组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0857-3118036</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19</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贵州赫章农商银行六曲河支行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赫章县六曲河镇老厂村新街组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0857-3168082</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8</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lastRenderedPageBreak/>
              <w:t>20</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贵州赫章农商银行古基支行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赫章县古基乡古基村新街组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0857-3170026</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21</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贵州赫章农商银行哲庄支行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赫章县哲庄乡哲庄村河口组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0857-3176023</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22</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贵州赫章农商银行野马川支行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赫章县野马川镇罗家坝居委会</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0857-3421084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10</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23</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贵州赫章农商银行平山支行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赫章县平山乡平山村</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0857-3426070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rPr>
          <w:trHeight w:hRule="exact" w:val="680"/>
        </w:trPr>
        <w:tc>
          <w:tcPr>
            <w:tcW w:w="326"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F68F4" w:rsidRDefault="00500792">
            <w:pPr>
              <w:jc w:val="center"/>
              <w:rPr>
                <w:rFonts w:ascii="仿宋" w:eastAsia="仿宋" w:hAnsi="仿宋" w:cs="仿宋"/>
                <w:sz w:val="24"/>
              </w:rPr>
            </w:pPr>
            <w:r>
              <w:rPr>
                <w:rFonts w:ascii="仿宋" w:eastAsia="仿宋" w:hAnsi="仿宋" w:cs="仿宋" w:hint="eastAsia"/>
                <w:sz w:val="24"/>
              </w:rPr>
              <w:t>24</w:t>
            </w:r>
          </w:p>
        </w:tc>
        <w:tc>
          <w:tcPr>
            <w:tcW w:w="13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贵州赫章农商银行古达支行</w:t>
            </w:r>
          </w:p>
        </w:tc>
        <w:tc>
          <w:tcPr>
            <w:tcW w:w="1747"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rPr>
                <w:rFonts w:ascii="仿宋" w:eastAsia="仿宋" w:hAnsi="仿宋" w:cs="仿宋"/>
                <w:sz w:val="24"/>
              </w:rPr>
            </w:pPr>
            <w:r>
              <w:rPr>
                <w:rFonts w:ascii="仿宋" w:eastAsia="仿宋" w:hAnsi="仿宋" w:cs="仿宋" w:hint="eastAsia"/>
                <w:sz w:val="24"/>
              </w:rPr>
              <w:t>赫章县古达乡中营村沙坝组</w:t>
            </w:r>
          </w:p>
        </w:tc>
        <w:tc>
          <w:tcPr>
            <w:tcW w:w="1082"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left"/>
              <w:rPr>
                <w:rFonts w:ascii="仿宋" w:eastAsia="仿宋" w:hAnsi="仿宋" w:cs="仿宋"/>
                <w:sz w:val="24"/>
              </w:rPr>
            </w:pPr>
            <w:r>
              <w:rPr>
                <w:rFonts w:ascii="仿宋" w:eastAsia="仿宋" w:hAnsi="仿宋" w:cs="仿宋" w:hint="eastAsia"/>
                <w:sz w:val="24"/>
              </w:rPr>
              <w:t>0857-3442106</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80"/>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25</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贵州赫章农商银行威奢支行</w:t>
            </w:r>
          </w:p>
        </w:tc>
        <w:tc>
          <w:tcPr>
            <w:tcW w:w="1747" w:type="pct"/>
            <w:vAlign w:val="center"/>
          </w:tcPr>
          <w:p w:rsidR="008F68F4" w:rsidRDefault="00500792">
            <w:pPr>
              <w:ind w:leftChars="-67" w:left="29" w:hangingChars="71" w:hanging="170"/>
              <w:rPr>
                <w:rFonts w:ascii="仿宋" w:eastAsia="仿宋" w:hAnsi="仿宋" w:cs="仿宋"/>
                <w:sz w:val="24"/>
              </w:rPr>
            </w:pPr>
            <w:r>
              <w:rPr>
                <w:rFonts w:ascii="仿宋" w:eastAsia="仿宋" w:hAnsi="仿宋" w:cs="仿宋" w:hint="eastAsia"/>
                <w:sz w:val="24"/>
              </w:rPr>
              <w:t>赫章县威奢乡山泉村</w:t>
            </w:r>
          </w:p>
        </w:tc>
        <w:tc>
          <w:tcPr>
            <w:tcW w:w="1082" w:type="pct"/>
            <w:tcBorders>
              <w:bottom w:val="single" w:sz="4" w:space="0" w:color="auto"/>
            </w:tcBorders>
            <w:vAlign w:val="center"/>
          </w:tcPr>
          <w:p w:rsidR="008F68F4" w:rsidRDefault="00500792">
            <w:pPr>
              <w:jc w:val="left"/>
              <w:rPr>
                <w:rFonts w:ascii="仿宋" w:eastAsia="仿宋" w:hAnsi="仿宋" w:cs="仿宋"/>
                <w:sz w:val="24"/>
              </w:rPr>
            </w:pPr>
            <w:r>
              <w:rPr>
                <w:rFonts w:ascii="仿宋" w:eastAsia="仿宋" w:hAnsi="仿宋" w:cs="仿宋" w:hint="eastAsia"/>
                <w:sz w:val="24"/>
              </w:rPr>
              <w:t>0857-3446022</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80"/>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26</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贵州赫章农商银行九</w:t>
            </w:r>
            <w:r>
              <w:rPr>
                <w:rFonts w:ascii="仿宋" w:eastAsia="仿宋" w:hAnsi="仿宋" w:cs="宋体" w:hint="eastAsia"/>
                <w:sz w:val="24"/>
              </w:rPr>
              <w:t>〇</w:t>
            </w:r>
            <w:r>
              <w:rPr>
                <w:rFonts w:ascii="仿宋" w:eastAsia="仿宋" w:hAnsi="仿宋" w:cs="仿宋" w:hint="eastAsia"/>
                <w:sz w:val="24"/>
              </w:rPr>
              <w:t>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赫章县城关镇通洲文化商业街</w:t>
            </w:r>
          </w:p>
        </w:tc>
        <w:tc>
          <w:tcPr>
            <w:tcW w:w="1082" w:type="pct"/>
            <w:tcBorders>
              <w:bottom w:val="single" w:sz="4" w:space="0" w:color="auto"/>
            </w:tcBorders>
            <w:vAlign w:val="center"/>
          </w:tcPr>
          <w:p w:rsidR="008F68F4" w:rsidRDefault="00500792">
            <w:pPr>
              <w:jc w:val="left"/>
              <w:rPr>
                <w:rFonts w:ascii="仿宋" w:eastAsia="仿宋" w:hAnsi="仿宋" w:cs="仿宋"/>
                <w:sz w:val="24"/>
              </w:rPr>
            </w:pPr>
            <w:r>
              <w:rPr>
                <w:rFonts w:ascii="仿宋" w:eastAsia="仿宋" w:hAnsi="仿宋" w:cs="仿宋" w:hint="eastAsia"/>
                <w:sz w:val="24"/>
              </w:rPr>
              <w:t>0857-3223023</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80"/>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27</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贵州赫章农商银行农中支行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赫章县城关镇农中开发区</w:t>
            </w:r>
          </w:p>
        </w:tc>
        <w:tc>
          <w:tcPr>
            <w:tcW w:w="1082" w:type="pct"/>
            <w:tcBorders>
              <w:bottom w:val="single" w:sz="4" w:space="0" w:color="auto"/>
            </w:tcBorders>
            <w:vAlign w:val="center"/>
          </w:tcPr>
          <w:p w:rsidR="008F68F4" w:rsidRDefault="00500792">
            <w:pPr>
              <w:jc w:val="left"/>
              <w:rPr>
                <w:rFonts w:ascii="仿宋" w:eastAsia="仿宋" w:hAnsi="仿宋" w:cs="仿宋"/>
                <w:sz w:val="24"/>
              </w:rPr>
            </w:pPr>
            <w:r>
              <w:rPr>
                <w:rFonts w:ascii="仿宋" w:eastAsia="仿宋" w:hAnsi="仿宋" w:cs="仿宋" w:hint="eastAsia"/>
                <w:sz w:val="24"/>
              </w:rPr>
              <w:t>0857-3226961</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80"/>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28</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贵州赫章农商银行解东支行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赫章县城关镇前河路杰鑫滨河丽都01幢1单位1层3号</w:t>
            </w:r>
          </w:p>
        </w:tc>
        <w:tc>
          <w:tcPr>
            <w:tcW w:w="1082" w:type="pct"/>
            <w:tcBorders>
              <w:bottom w:val="single" w:sz="4" w:space="0" w:color="auto"/>
            </w:tcBorders>
            <w:vAlign w:val="center"/>
          </w:tcPr>
          <w:p w:rsidR="008F68F4" w:rsidRDefault="00500792">
            <w:pPr>
              <w:jc w:val="left"/>
              <w:rPr>
                <w:rFonts w:ascii="仿宋" w:eastAsia="仿宋" w:hAnsi="仿宋" w:cs="仿宋"/>
                <w:sz w:val="24"/>
              </w:rPr>
            </w:pPr>
            <w:r>
              <w:rPr>
                <w:rFonts w:ascii="仿宋" w:eastAsia="仿宋" w:hAnsi="仿宋" w:cs="仿宋" w:hint="eastAsia"/>
                <w:sz w:val="24"/>
              </w:rPr>
              <w:t>0857-3222463</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29</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贵州赫章农商银行达依支行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赫章县达依乡街上</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0857-3166068</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30</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贵州赫章农商银行田坝支行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赫章县水塘堡乡田坝村</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0857-3240308</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5</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31</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贵州赫章农商银行砂石支行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赫章县妈姑镇砂铁村</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0857-3132103</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5</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32</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贵州赫章农商银行辅处支行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赫章县辅处乡辅处村街上组</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0857-3128016</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5</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33</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贵州赫章农商银行安乐溪支行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赫章县安乐溪乡安乐村安乐组</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0857-3117100</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6</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326" w:type="pct"/>
            <w:vAlign w:val="bottom"/>
          </w:tcPr>
          <w:p w:rsidR="008F68F4" w:rsidRDefault="00500792">
            <w:pPr>
              <w:jc w:val="center"/>
              <w:rPr>
                <w:rFonts w:ascii="仿宋" w:eastAsia="仿宋" w:hAnsi="仿宋" w:cs="仿宋"/>
                <w:sz w:val="24"/>
              </w:rPr>
            </w:pPr>
            <w:r>
              <w:rPr>
                <w:rFonts w:ascii="仿宋" w:eastAsia="仿宋" w:hAnsi="仿宋" w:cs="仿宋" w:hint="eastAsia"/>
                <w:sz w:val="24"/>
              </w:rPr>
              <w:t>34</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贵州赫章农商银行野马川支行新街分理处</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赫章县野马川镇新街</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0857-3421488</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3</w:t>
            </w:r>
          </w:p>
        </w:tc>
      </w:tr>
      <w:tr w:rsidR="008F6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8"/>
        </w:trPr>
        <w:tc>
          <w:tcPr>
            <w:tcW w:w="326"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35</w:t>
            </w:r>
          </w:p>
        </w:tc>
        <w:tc>
          <w:tcPr>
            <w:tcW w:w="1347" w:type="pct"/>
            <w:vAlign w:val="center"/>
          </w:tcPr>
          <w:p w:rsidR="008F68F4" w:rsidRDefault="00500792">
            <w:pPr>
              <w:ind w:leftChars="-40" w:left="19" w:hangingChars="43" w:hanging="103"/>
              <w:rPr>
                <w:rFonts w:ascii="仿宋" w:eastAsia="仿宋" w:hAnsi="仿宋" w:cs="仿宋"/>
                <w:sz w:val="24"/>
              </w:rPr>
            </w:pPr>
            <w:r>
              <w:rPr>
                <w:rFonts w:ascii="仿宋" w:eastAsia="仿宋" w:hAnsi="仿宋" w:cs="仿宋" w:hint="eastAsia"/>
                <w:sz w:val="24"/>
              </w:rPr>
              <w:t>贵州赫章农商银行西城支行</w:t>
            </w:r>
          </w:p>
        </w:tc>
        <w:tc>
          <w:tcPr>
            <w:tcW w:w="1747" w:type="pct"/>
            <w:vAlign w:val="center"/>
          </w:tcPr>
          <w:p w:rsidR="008F68F4" w:rsidRDefault="00500792">
            <w:pPr>
              <w:ind w:leftChars="-67" w:left="27" w:hangingChars="70" w:hanging="168"/>
              <w:rPr>
                <w:rFonts w:ascii="仿宋" w:eastAsia="仿宋" w:hAnsi="仿宋" w:cs="仿宋"/>
                <w:sz w:val="24"/>
              </w:rPr>
            </w:pPr>
            <w:r>
              <w:rPr>
                <w:rFonts w:ascii="仿宋" w:eastAsia="仿宋" w:hAnsi="仿宋" w:cs="仿宋" w:hint="eastAsia"/>
                <w:sz w:val="24"/>
              </w:rPr>
              <w:t>赫章县西城区汉阳新城国际B区1层36号</w:t>
            </w:r>
          </w:p>
        </w:tc>
        <w:tc>
          <w:tcPr>
            <w:tcW w:w="1082" w:type="pct"/>
            <w:vAlign w:val="center"/>
          </w:tcPr>
          <w:p w:rsidR="008F68F4" w:rsidRDefault="00500792">
            <w:pPr>
              <w:jc w:val="left"/>
              <w:rPr>
                <w:rFonts w:ascii="仿宋" w:eastAsia="仿宋" w:hAnsi="仿宋" w:cs="仿宋"/>
                <w:sz w:val="24"/>
              </w:rPr>
            </w:pPr>
            <w:r>
              <w:rPr>
                <w:rFonts w:ascii="仿宋" w:eastAsia="仿宋" w:hAnsi="仿宋" w:cs="仿宋" w:hint="eastAsia"/>
                <w:sz w:val="24"/>
              </w:rPr>
              <w:t>0857-3113638</w:t>
            </w:r>
          </w:p>
        </w:tc>
        <w:tc>
          <w:tcPr>
            <w:tcW w:w="499" w:type="pct"/>
            <w:vAlign w:val="center"/>
          </w:tcPr>
          <w:p w:rsidR="008F68F4" w:rsidRDefault="00500792">
            <w:pPr>
              <w:jc w:val="center"/>
              <w:rPr>
                <w:rFonts w:ascii="仿宋" w:eastAsia="仿宋" w:hAnsi="仿宋" w:cs="仿宋"/>
                <w:sz w:val="24"/>
              </w:rPr>
            </w:pPr>
            <w:r>
              <w:rPr>
                <w:rFonts w:ascii="仿宋" w:eastAsia="仿宋" w:hAnsi="仿宋" w:cs="仿宋" w:hint="eastAsia"/>
                <w:sz w:val="24"/>
              </w:rPr>
              <w:t>7</w:t>
            </w:r>
          </w:p>
        </w:tc>
      </w:tr>
    </w:tbl>
    <w:p w:rsidR="008F68F4" w:rsidRDefault="00500792">
      <w:pPr>
        <w:widowControl/>
        <w:numPr>
          <w:ilvl w:val="0"/>
          <w:numId w:val="6"/>
        </w:numPr>
        <w:shd w:val="clear" w:color="auto" w:fill="FFFFFF"/>
        <w:spacing w:line="560" w:lineRule="exact"/>
        <w:ind w:rightChars="-93" w:right="-195" w:firstLine="560"/>
        <w:jc w:val="left"/>
        <w:rPr>
          <w:rFonts w:ascii="黑体" w:eastAsia="黑体" w:hAnsi="黑体" w:cs="Times New Roman"/>
          <w:kern w:val="0"/>
          <w:sz w:val="32"/>
          <w:szCs w:val="32"/>
          <w:shd w:val="clear" w:color="auto" w:fill="FFFFFF"/>
        </w:rPr>
      </w:pPr>
      <w:r>
        <w:rPr>
          <w:rFonts w:ascii="黑体" w:eastAsia="黑体" w:hAnsi="黑体" w:cs="Times New Roman" w:hint="eastAsia"/>
          <w:kern w:val="0"/>
          <w:sz w:val="32"/>
          <w:szCs w:val="32"/>
          <w:shd w:val="clear" w:color="auto" w:fill="FFFFFF"/>
        </w:rPr>
        <w:t>本年度重要事项</w:t>
      </w:r>
    </w:p>
    <w:p w:rsidR="008F68F4" w:rsidRDefault="00500792">
      <w:pPr>
        <w:widowControl/>
        <w:shd w:val="clear" w:color="auto" w:fill="FFFFFF"/>
        <w:spacing w:line="560" w:lineRule="exact"/>
        <w:ind w:left="560" w:rightChars="-93" w:right="-195"/>
        <w:jc w:val="left"/>
        <w:rPr>
          <w:rFonts w:ascii="仿宋_GB2312" w:eastAsia="仿宋_GB2312" w:hAnsi="仿宋" w:cs="Times New Roman"/>
          <w:sz w:val="32"/>
          <w:szCs w:val="32"/>
        </w:rPr>
      </w:pPr>
      <w:r>
        <w:rPr>
          <w:rFonts w:ascii="仿宋_GB2312" w:eastAsia="仿宋_GB2312" w:hAnsi="仿宋" w:cs="Times New Roman" w:hint="eastAsia"/>
          <w:kern w:val="0"/>
          <w:sz w:val="32"/>
          <w:szCs w:val="32"/>
          <w:shd w:val="clear" w:color="auto" w:fill="FFFFFF"/>
        </w:rPr>
        <w:t>1、本报告期内最大十户股东情况如下：</w:t>
      </w:r>
    </w:p>
    <w:p w:rsidR="008F68F4" w:rsidRDefault="008F68F4">
      <w:pPr>
        <w:pStyle w:val="a9"/>
        <w:widowControl/>
        <w:shd w:val="clear" w:color="auto" w:fill="FFFFFF"/>
        <w:spacing w:beforeAutospacing="0" w:afterAutospacing="0" w:line="560" w:lineRule="exact"/>
        <w:ind w:rightChars="-93" w:right="-195" w:firstLineChars="1150" w:firstLine="3680"/>
        <w:rPr>
          <w:rFonts w:ascii="仿宋_GB2312" w:eastAsia="仿宋_GB2312" w:hAnsi="仿宋"/>
          <w:sz w:val="32"/>
          <w:szCs w:val="32"/>
          <w:shd w:val="clear" w:color="auto" w:fill="FFFFFF"/>
        </w:rPr>
      </w:pPr>
      <w:bookmarkStart w:id="0" w:name="_GoBack"/>
      <w:bookmarkEnd w:id="0"/>
    </w:p>
    <w:p w:rsidR="008F68F4" w:rsidRDefault="00500792">
      <w:pPr>
        <w:pStyle w:val="a9"/>
        <w:widowControl/>
        <w:shd w:val="clear" w:color="auto" w:fill="FFFFFF"/>
        <w:spacing w:beforeAutospacing="0" w:afterAutospacing="0"/>
        <w:ind w:rightChars="-93" w:right="-195"/>
        <w:rPr>
          <w:rFonts w:ascii="仿宋_GB2312" w:eastAsia="仿宋_GB2312" w:hAnsi="仿宋"/>
          <w:sz w:val="32"/>
          <w:szCs w:val="32"/>
          <w:shd w:val="clear" w:color="auto" w:fill="FFFFFF"/>
        </w:rPr>
      </w:pPr>
      <w:r>
        <w:rPr>
          <w:rFonts w:ascii="仿宋_GB2312" w:eastAsia="仿宋_GB2312" w:hAnsi="仿宋" w:hint="eastAsia"/>
          <w:noProof/>
          <w:sz w:val="32"/>
          <w:szCs w:val="32"/>
          <w:shd w:val="clear" w:color="auto" w:fill="FFFFFF"/>
        </w:rPr>
        <w:lastRenderedPageBreak/>
        <w:drawing>
          <wp:inline distT="0" distB="0" distL="114300" distR="114300">
            <wp:extent cx="6339205" cy="8718550"/>
            <wp:effectExtent l="0" t="0" r="4445" b="6350"/>
            <wp:docPr id="1" name="图片 1" descr="照片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 002"/>
                    <pic:cNvPicPr>
                      <a:picLocks noChangeAspect="1"/>
                    </pic:cNvPicPr>
                  </pic:nvPicPr>
                  <pic:blipFill>
                    <a:blip r:embed="rId8"/>
                    <a:stretch>
                      <a:fillRect/>
                    </a:stretch>
                  </pic:blipFill>
                  <pic:spPr>
                    <a:xfrm>
                      <a:off x="0" y="0"/>
                      <a:ext cx="6339205" cy="8718550"/>
                    </a:xfrm>
                    <a:prstGeom prst="rect">
                      <a:avLst/>
                    </a:prstGeom>
                  </pic:spPr>
                </pic:pic>
              </a:graphicData>
            </a:graphic>
          </wp:inline>
        </w:drawing>
      </w:r>
    </w:p>
    <w:sectPr w:rsidR="008F68F4" w:rsidSect="008F68F4">
      <w:footerReference w:type="default" r:id="rId9"/>
      <w:pgSz w:w="11906" w:h="16838"/>
      <w:pgMar w:top="1440" w:right="1486" w:bottom="1440" w:left="137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07" w:rsidRDefault="00087507" w:rsidP="008F68F4">
      <w:r>
        <w:separator/>
      </w:r>
    </w:p>
  </w:endnote>
  <w:endnote w:type="continuationSeparator" w:id="1">
    <w:p w:rsidR="00087507" w:rsidRDefault="00087507" w:rsidP="008F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792" w:rsidRDefault="00500792">
    <w:pPr>
      <w:pStyle w:val="a7"/>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00792" w:rsidRDefault="00500792">
                <w:pPr>
                  <w:pStyle w:val="a7"/>
                  <w:rPr>
                    <w:rFonts w:hint="eastAsia"/>
                  </w:rPr>
                </w:pPr>
                <w:r>
                  <w:rPr>
                    <w:rFonts w:hint="eastAsia"/>
                  </w:rPr>
                  <w:t>第</w:t>
                </w:r>
                <w:fldSimple w:instr=" PAGE  \* MERGEFORMAT ">
                  <w:r w:rsidR="00F11103">
                    <w:rPr>
                      <w:rFonts w:hint="eastAsia"/>
                      <w:noProof/>
                    </w:rPr>
                    <w:t>28</w:t>
                  </w:r>
                </w:fldSimple>
                <w:r>
                  <w:rPr>
                    <w:rFonts w:hint="eastAsia"/>
                  </w:rPr>
                  <w:t>页共</w:t>
                </w:r>
                <w:fldSimple w:instr=" NUMPAGES  \* MERGEFORMAT ">
                  <w:r w:rsidR="00F11103">
                    <w:rPr>
                      <w:rFonts w:hint="eastAsia"/>
                      <w:noProof/>
                    </w:rPr>
                    <w:t>28</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07" w:rsidRDefault="00087507" w:rsidP="008F68F4">
      <w:r>
        <w:separator/>
      </w:r>
    </w:p>
  </w:footnote>
  <w:footnote w:type="continuationSeparator" w:id="1">
    <w:p w:rsidR="00087507" w:rsidRDefault="00087507" w:rsidP="008F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A0D669"/>
    <w:multiLevelType w:val="singleLevel"/>
    <w:tmpl w:val="B3A0D669"/>
    <w:lvl w:ilvl="0">
      <w:start w:val="11"/>
      <w:numFmt w:val="decimal"/>
      <w:suff w:val="nothing"/>
      <w:lvlText w:val="%1、"/>
      <w:lvlJc w:val="left"/>
    </w:lvl>
  </w:abstractNum>
  <w:abstractNum w:abstractNumId="1">
    <w:nsid w:val="BDB735AF"/>
    <w:multiLevelType w:val="singleLevel"/>
    <w:tmpl w:val="BDB735AF"/>
    <w:lvl w:ilvl="0">
      <w:start w:val="2"/>
      <w:numFmt w:val="chineseCounting"/>
      <w:suff w:val="nothing"/>
      <w:lvlText w:val="%1、"/>
      <w:lvlJc w:val="left"/>
      <w:rPr>
        <w:rFonts w:hint="eastAsia"/>
      </w:rPr>
    </w:lvl>
  </w:abstractNum>
  <w:abstractNum w:abstractNumId="2">
    <w:nsid w:val="D9CC73D2"/>
    <w:multiLevelType w:val="singleLevel"/>
    <w:tmpl w:val="D9CC73D2"/>
    <w:lvl w:ilvl="0">
      <w:start w:val="5"/>
      <w:numFmt w:val="chineseCounting"/>
      <w:suff w:val="nothing"/>
      <w:lvlText w:val="（%1）"/>
      <w:lvlJc w:val="left"/>
      <w:rPr>
        <w:rFonts w:hint="eastAsia"/>
      </w:rPr>
    </w:lvl>
  </w:abstractNum>
  <w:abstractNum w:abstractNumId="3">
    <w:nsid w:val="027F1649"/>
    <w:multiLevelType w:val="singleLevel"/>
    <w:tmpl w:val="027F1649"/>
    <w:lvl w:ilvl="0">
      <w:start w:val="5"/>
      <w:numFmt w:val="chineseCounting"/>
      <w:suff w:val="nothing"/>
      <w:lvlText w:val="（%1）"/>
      <w:lvlJc w:val="left"/>
      <w:rPr>
        <w:rFonts w:hint="eastAsia"/>
      </w:rPr>
    </w:lvl>
  </w:abstractNum>
  <w:abstractNum w:abstractNumId="4">
    <w:nsid w:val="403A0B58"/>
    <w:multiLevelType w:val="singleLevel"/>
    <w:tmpl w:val="403A0B58"/>
    <w:lvl w:ilvl="0">
      <w:start w:val="3"/>
      <w:numFmt w:val="chineseCounting"/>
      <w:suff w:val="nothing"/>
      <w:lvlText w:val="（%1）"/>
      <w:lvlJc w:val="left"/>
      <w:rPr>
        <w:rFonts w:hint="eastAsia"/>
      </w:rPr>
    </w:lvl>
  </w:abstractNum>
  <w:abstractNum w:abstractNumId="5">
    <w:nsid w:val="41077038"/>
    <w:multiLevelType w:val="singleLevel"/>
    <w:tmpl w:val="41077038"/>
    <w:lvl w:ilvl="0">
      <w:start w:val="2"/>
      <w:numFmt w:val="chineseCounting"/>
      <w:suff w:val="nothing"/>
      <w:lvlText w:val="（%1）"/>
      <w:lvlJc w:val="left"/>
      <w:rPr>
        <w:rFonts w:hint="eastAsia"/>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50511E"/>
    <w:rsid w:val="000048AA"/>
    <w:rsid w:val="000115B3"/>
    <w:rsid w:val="000148FC"/>
    <w:rsid w:val="0001563D"/>
    <w:rsid w:val="00024DCA"/>
    <w:rsid w:val="0003164E"/>
    <w:rsid w:val="00034A60"/>
    <w:rsid w:val="00040BA5"/>
    <w:rsid w:val="00045BCA"/>
    <w:rsid w:val="0006016F"/>
    <w:rsid w:val="00064500"/>
    <w:rsid w:val="00065F23"/>
    <w:rsid w:val="00077876"/>
    <w:rsid w:val="00087507"/>
    <w:rsid w:val="000878D4"/>
    <w:rsid w:val="000A3964"/>
    <w:rsid w:val="000A6072"/>
    <w:rsid w:val="000B0BBE"/>
    <w:rsid w:val="000B1E80"/>
    <w:rsid w:val="000B6EBE"/>
    <w:rsid w:val="000B7585"/>
    <w:rsid w:val="000C147A"/>
    <w:rsid w:val="000D1FFE"/>
    <w:rsid w:val="000D47F9"/>
    <w:rsid w:val="000E75E3"/>
    <w:rsid w:val="000F28D9"/>
    <w:rsid w:val="000F3A24"/>
    <w:rsid w:val="00131519"/>
    <w:rsid w:val="00131798"/>
    <w:rsid w:val="00137E47"/>
    <w:rsid w:val="00141529"/>
    <w:rsid w:val="0014597C"/>
    <w:rsid w:val="00150D0E"/>
    <w:rsid w:val="00153FBE"/>
    <w:rsid w:val="00154E21"/>
    <w:rsid w:val="001604F0"/>
    <w:rsid w:val="00166C9E"/>
    <w:rsid w:val="00170A53"/>
    <w:rsid w:val="00170C70"/>
    <w:rsid w:val="001774C4"/>
    <w:rsid w:val="00180E8A"/>
    <w:rsid w:val="001815B3"/>
    <w:rsid w:val="001817B8"/>
    <w:rsid w:val="0018188E"/>
    <w:rsid w:val="00184C18"/>
    <w:rsid w:val="001921EF"/>
    <w:rsid w:val="00193651"/>
    <w:rsid w:val="00194467"/>
    <w:rsid w:val="001A5065"/>
    <w:rsid w:val="001B2FA3"/>
    <w:rsid w:val="001C0318"/>
    <w:rsid w:val="001D5696"/>
    <w:rsid w:val="001E1C5A"/>
    <w:rsid w:val="001E42DF"/>
    <w:rsid w:val="001E7E77"/>
    <w:rsid w:val="001F6AC6"/>
    <w:rsid w:val="00200670"/>
    <w:rsid w:val="00201385"/>
    <w:rsid w:val="00205BE5"/>
    <w:rsid w:val="00206221"/>
    <w:rsid w:val="00206D14"/>
    <w:rsid w:val="002136AB"/>
    <w:rsid w:val="00215C75"/>
    <w:rsid w:val="002177DA"/>
    <w:rsid w:val="00220A31"/>
    <w:rsid w:val="0022593B"/>
    <w:rsid w:val="00237646"/>
    <w:rsid w:val="002441CD"/>
    <w:rsid w:val="00260CE2"/>
    <w:rsid w:val="00261241"/>
    <w:rsid w:val="00262654"/>
    <w:rsid w:val="0027048B"/>
    <w:rsid w:val="00274879"/>
    <w:rsid w:val="00275C43"/>
    <w:rsid w:val="00281136"/>
    <w:rsid w:val="00283BCD"/>
    <w:rsid w:val="002854E9"/>
    <w:rsid w:val="00290DFD"/>
    <w:rsid w:val="00293D90"/>
    <w:rsid w:val="00296FB2"/>
    <w:rsid w:val="002A0A71"/>
    <w:rsid w:val="002A2345"/>
    <w:rsid w:val="002B0720"/>
    <w:rsid w:val="002B6F19"/>
    <w:rsid w:val="002C1465"/>
    <w:rsid w:val="002C3B3F"/>
    <w:rsid w:val="002E0A28"/>
    <w:rsid w:val="002E3E0D"/>
    <w:rsid w:val="002E6365"/>
    <w:rsid w:val="002F2DC4"/>
    <w:rsid w:val="002F3734"/>
    <w:rsid w:val="003041D6"/>
    <w:rsid w:val="00316918"/>
    <w:rsid w:val="00322353"/>
    <w:rsid w:val="003260EF"/>
    <w:rsid w:val="00330C29"/>
    <w:rsid w:val="003336E4"/>
    <w:rsid w:val="00343D66"/>
    <w:rsid w:val="0035072F"/>
    <w:rsid w:val="0035112F"/>
    <w:rsid w:val="00354EB4"/>
    <w:rsid w:val="003802C3"/>
    <w:rsid w:val="003805B6"/>
    <w:rsid w:val="0038330A"/>
    <w:rsid w:val="00393C73"/>
    <w:rsid w:val="00394877"/>
    <w:rsid w:val="003A2C8C"/>
    <w:rsid w:val="003B1BFC"/>
    <w:rsid w:val="003B37B3"/>
    <w:rsid w:val="003B519A"/>
    <w:rsid w:val="003B635C"/>
    <w:rsid w:val="003C252B"/>
    <w:rsid w:val="003D357D"/>
    <w:rsid w:val="003D3F61"/>
    <w:rsid w:val="003D566C"/>
    <w:rsid w:val="003D743D"/>
    <w:rsid w:val="003D7B20"/>
    <w:rsid w:val="003E4426"/>
    <w:rsid w:val="00401F77"/>
    <w:rsid w:val="004077BB"/>
    <w:rsid w:val="00413111"/>
    <w:rsid w:val="004141B6"/>
    <w:rsid w:val="00416940"/>
    <w:rsid w:val="00423421"/>
    <w:rsid w:val="00446801"/>
    <w:rsid w:val="00462F9A"/>
    <w:rsid w:val="004662A7"/>
    <w:rsid w:val="00480789"/>
    <w:rsid w:val="00483BC5"/>
    <w:rsid w:val="004849D7"/>
    <w:rsid w:val="004912D5"/>
    <w:rsid w:val="0049483D"/>
    <w:rsid w:val="00494A01"/>
    <w:rsid w:val="004A1714"/>
    <w:rsid w:val="004A2660"/>
    <w:rsid w:val="004A432B"/>
    <w:rsid w:val="004A6132"/>
    <w:rsid w:val="004A6D4F"/>
    <w:rsid w:val="004B734F"/>
    <w:rsid w:val="004C2F43"/>
    <w:rsid w:val="004D26CB"/>
    <w:rsid w:val="004D72E3"/>
    <w:rsid w:val="004E221F"/>
    <w:rsid w:val="00500792"/>
    <w:rsid w:val="00510608"/>
    <w:rsid w:val="0051524D"/>
    <w:rsid w:val="0052635B"/>
    <w:rsid w:val="005311E4"/>
    <w:rsid w:val="0053668F"/>
    <w:rsid w:val="00541E47"/>
    <w:rsid w:val="00542CCE"/>
    <w:rsid w:val="00545231"/>
    <w:rsid w:val="005509B9"/>
    <w:rsid w:val="00557C3E"/>
    <w:rsid w:val="00557F9D"/>
    <w:rsid w:val="005753B5"/>
    <w:rsid w:val="005755CB"/>
    <w:rsid w:val="00577A5D"/>
    <w:rsid w:val="005810F6"/>
    <w:rsid w:val="00582EC1"/>
    <w:rsid w:val="00583934"/>
    <w:rsid w:val="0059469B"/>
    <w:rsid w:val="005A245B"/>
    <w:rsid w:val="005A4BB9"/>
    <w:rsid w:val="005C1A97"/>
    <w:rsid w:val="005C3CD4"/>
    <w:rsid w:val="005C73DE"/>
    <w:rsid w:val="005C77BF"/>
    <w:rsid w:val="005D0880"/>
    <w:rsid w:val="005E025A"/>
    <w:rsid w:val="005E4E90"/>
    <w:rsid w:val="005E5D86"/>
    <w:rsid w:val="005F384C"/>
    <w:rsid w:val="00610416"/>
    <w:rsid w:val="00632D33"/>
    <w:rsid w:val="006331BF"/>
    <w:rsid w:val="00645667"/>
    <w:rsid w:val="006471B1"/>
    <w:rsid w:val="0065577B"/>
    <w:rsid w:val="00656BF7"/>
    <w:rsid w:val="00660F31"/>
    <w:rsid w:val="006626FC"/>
    <w:rsid w:val="00664DFB"/>
    <w:rsid w:val="00672628"/>
    <w:rsid w:val="00674A6D"/>
    <w:rsid w:val="00681313"/>
    <w:rsid w:val="00683BF2"/>
    <w:rsid w:val="00683E4C"/>
    <w:rsid w:val="006B617A"/>
    <w:rsid w:val="006C3099"/>
    <w:rsid w:val="006D1B99"/>
    <w:rsid w:val="006D5B74"/>
    <w:rsid w:val="006D6BC7"/>
    <w:rsid w:val="006E1312"/>
    <w:rsid w:val="006E31AD"/>
    <w:rsid w:val="006E3ED4"/>
    <w:rsid w:val="006F241F"/>
    <w:rsid w:val="0070504E"/>
    <w:rsid w:val="00712EBB"/>
    <w:rsid w:val="007150F3"/>
    <w:rsid w:val="00731A34"/>
    <w:rsid w:val="007335C7"/>
    <w:rsid w:val="007346F4"/>
    <w:rsid w:val="0074289D"/>
    <w:rsid w:val="007469E9"/>
    <w:rsid w:val="00750F42"/>
    <w:rsid w:val="00757610"/>
    <w:rsid w:val="00763BCA"/>
    <w:rsid w:val="00773F7A"/>
    <w:rsid w:val="007765D3"/>
    <w:rsid w:val="007766F4"/>
    <w:rsid w:val="00780838"/>
    <w:rsid w:val="007844B8"/>
    <w:rsid w:val="00785F81"/>
    <w:rsid w:val="00786200"/>
    <w:rsid w:val="007A13DF"/>
    <w:rsid w:val="007A5F15"/>
    <w:rsid w:val="007A7B9D"/>
    <w:rsid w:val="007B7407"/>
    <w:rsid w:val="007B7E7F"/>
    <w:rsid w:val="007C482D"/>
    <w:rsid w:val="007C7721"/>
    <w:rsid w:val="007D085F"/>
    <w:rsid w:val="007D201A"/>
    <w:rsid w:val="007D6843"/>
    <w:rsid w:val="007E2C6E"/>
    <w:rsid w:val="007E30FB"/>
    <w:rsid w:val="007E5337"/>
    <w:rsid w:val="007E7B81"/>
    <w:rsid w:val="007F504A"/>
    <w:rsid w:val="00802607"/>
    <w:rsid w:val="00807166"/>
    <w:rsid w:val="00807CA8"/>
    <w:rsid w:val="00813689"/>
    <w:rsid w:val="00814637"/>
    <w:rsid w:val="00817A7A"/>
    <w:rsid w:val="0082064A"/>
    <w:rsid w:val="00824994"/>
    <w:rsid w:val="008305CF"/>
    <w:rsid w:val="0083173F"/>
    <w:rsid w:val="008463DD"/>
    <w:rsid w:val="00850191"/>
    <w:rsid w:val="00861D95"/>
    <w:rsid w:val="00866A95"/>
    <w:rsid w:val="008679D8"/>
    <w:rsid w:val="008744C7"/>
    <w:rsid w:val="0087547F"/>
    <w:rsid w:val="00885BA0"/>
    <w:rsid w:val="00887750"/>
    <w:rsid w:val="00887AD8"/>
    <w:rsid w:val="008A6BEA"/>
    <w:rsid w:val="008A73C5"/>
    <w:rsid w:val="008B5739"/>
    <w:rsid w:val="008C2846"/>
    <w:rsid w:val="008C57EB"/>
    <w:rsid w:val="008D19A6"/>
    <w:rsid w:val="008D2BCF"/>
    <w:rsid w:val="008D35DB"/>
    <w:rsid w:val="008D3C22"/>
    <w:rsid w:val="008D51F1"/>
    <w:rsid w:val="008D7700"/>
    <w:rsid w:val="008D7A40"/>
    <w:rsid w:val="008E48CB"/>
    <w:rsid w:val="008F1FC5"/>
    <w:rsid w:val="008F3F51"/>
    <w:rsid w:val="008F3FC7"/>
    <w:rsid w:val="008F5FEE"/>
    <w:rsid w:val="008F68F4"/>
    <w:rsid w:val="008F7B8C"/>
    <w:rsid w:val="00901AFB"/>
    <w:rsid w:val="00907D1D"/>
    <w:rsid w:val="0091659F"/>
    <w:rsid w:val="009379D7"/>
    <w:rsid w:val="009402AC"/>
    <w:rsid w:val="009642EF"/>
    <w:rsid w:val="009651C8"/>
    <w:rsid w:val="00965925"/>
    <w:rsid w:val="00967067"/>
    <w:rsid w:val="009738C2"/>
    <w:rsid w:val="00995474"/>
    <w:rsid w:val="00996054"/>
    <w:rsid w:val="009A14D4"/>
    <w:rsid w:val="009A1ED5"/>
    <w:rsid w:val="009B2338"/>
    <w:rsid w:val="009B6BFE"/>
    <w:rsid w:val="009B7D25"/>
    <w:rsid w:val="009C48C8"/>
    <w:rsid w:val="009D3E3E"/>
    <w:rsid w:val="009D52B8"/>
    <w:rsid w:val="009E27E1"/>
    <w:rsid w:val="009E2D12"/>
    <w:rsid w:val="009F373D"/>
    <w:rsid w:val="009F38A4"/>
    <w:rsid w:val="00A05CD2"/>
    <w:rsid w:val="00A05DA1"/>
    <w:rsid w:val="00A13F80"/>
    <w:rsid w:val="00A15A09"/>
    <w:rsid w:val="00A15B7B"/>
    <w:rsid w:val="00A174AE"/>
    <w:rsid w:val="00A26F64"/>
    <w:rsid w:val="00A32E10"/>
    <w:rsid w:val="00A32F9F"/>
    <w:rsid w:val="00A53154"/>
    <w:rsid w:val="00A56B96"/>
    <w:rsid w:val="00A657FE"/>
    <w:rsid w:val="00A66A3B"/>
    <w:rsid w:val="00A7061B"/>
    <w:rsid w:val="00A73C5F"/>
    <w:rsid w:val="00A76CC2"/>
    <w:rsid w:val="00A80967"/>
    <w:rsid w:val="00A85117"/>
    <w:rsid w:val="00A93908"/>
    <w:rsid w:val="00A955E6"/>
    <w:rsid w:val="00A9647B"/>
    <w:rsid w:val="00AA0ECF"/>
    <w:rsid w:val="00AA0F59"/>
    <w:rsid w:val="00AA2FD5"/>
    <w:rsid w:val="00AA5BD7"/>
    <w:rsid w:val="00AB4505"/>
    <w:rsid w:val="00AC3F5E"/>
    <w:rsid w:val="00AF1B93"/>
    <w:rsid w:val="00AF6FB8"/>
    <w:rsid w:val="00B16A3A"/>
    <w:rsid w:val="00B16BEE"/>
    <w:rsid w:val="00B22C87"/>
    <w:rsid w:val="00B26231"/>
    <w:rsid w:val="00B33913"/>
    <w:rsid w:val="00B47868"/>
    <w:rsid w:val="00B50932"/>
    <w:rsid w:val="00B604CD"/>
    <w:rsid w:val="00B71D5F"/>
    <w:rsid w:val="00B7711F"/>
    <w:rsid w:val="00B7744E"/>
    <w:rsid w:val="00B77739"/>
    <w:rsid w:val="00B81094"/>
    <w:rsid w:val="00B819E2"/>
    <w:rsid w:val="00B87EB6"/>
    <w:rsid w:val="00B9312F"/>
    <w:rsid w:val="00B935E9"/>
    <w:rsid w:val="00B949C2"/>
    <w:rsid w:val="00B971EB"/>
    <w:rsid w:val="00B97EE1"/>
    <w:rsid w:val="00BA3D51"/>
    <w:rsid w:val="00BA5EB0"/>
    <w:rsid w:val="00BB10D4"/>
    <w:rsid w:val="00BB37F5"/>
    <w:rsid w:val="00BC19C5"/>
    <w:rsid w:val="00BC49DA"/>
    <w:rsid w:val="00BC7795"/>
    <w:rsid w:val="00BE2B54"/>
    <w:rsid w:val="00BE379D"/>
    <w:rsid w:val="00BF5663"/>
    <w:rsid w:val="00BF6DD4"/>
    <w:rsid w:val="00BF79C3"/>
    <w:rsid w:val="00C02D7B"/>
    <w:rsid w:val="00C06913"/>
    <w:rsid w:val="00C21C08"/>
    <w:rsid w:val="00C330EC"/>
    <w:rsid w:val="00C33A6A"/>
    <w:rsid w:val="00C37434"/>
    <w:rsid w:val="00C538D0"/>
    <w:rsid w:val="00C5452F"/>
    <w:rsid w:val="00C7154F"/>
    <w:rsid w:val="00C7376B"/>
    <w:rsid w:val="00C76A0A"/>
    <w:rsid w:val="00C87AB4"/>
    <w:rsid w:val="00C92B38"/>
    <w:rsid w:val="00C94B0E"/>
    <w:rsid w:val="00C95598"/>
    <w:rsid w:val="00CA16CC"/>
    <w:rsid w:val="00CA223B"/>
    <w:rsid w:val="00CA51F6"/>
    <w:rsid w:val="00CB0A80"/>
    <w:rsid w:val="00CC1364"/>
    <w:rsid w:val="00CC3F2C"/>
    <w:rsid w:val="00CD2EE7"/>
    <w:rsid w:val="00CD721A"/>
    <w:rsid w:val="00CE38F9"/>
    <w:rsid w:val="00CE4C27"/>
    <w:rsid w:val="00CF0E13"/>
    <w:rsid w:val="00D00045"/>
    <w:rsid w:val="00D11865"/>
    <w:rsid w:val="00D120F0"/>
    <w:rsid w:val="00D14B11"/>
    <w:rsid w:val="00D17D86"/>
    <w:rsid w:val="00D225FA"/>
    <w:rsid w:val="00D23A80"/>
    <w:rsid w:val="00D3661E"/>
    <w:rsid w:val="00D40656"/>
    <w:rsid w:val="00D663C7"/>
    <w:rsid w:val="00D75F8B"/>
    <w:rsid w:val="00D77916"/>
    <w:rsid w:val="00D81887"/>
    <w:rsid w:val="00D865FB"/>
    <w:rsid w:val="00D9465B"/>
    <w:rsid w:val="00D9581E"/>
    <w:rsid w:val="00D9751B"/>
    <w:rsid w:val="00DA3801"/>
    <w:rsid w:val="00DB0D11"/>
    <w:rsid w:val="00DB41B3"/>
    <w:rsid w:val="00DC68B7"/>
    <w:rsid w:val="00DD2747"/>
    <w:rsid w:val="00DD58A9"/>
    <w:rsid w:val="00DE4E3C"/>
    <w:rsid w:val="00DE6D9A"/>
    <w:rsid w:val="00E07BEB"/>
    <w:rsid w:val="00E114EA"/>
    <w:rsid w:val="00E12B7E"/>
    <w:rsid w:val="00E16DA2"/>
    <w:rsid w:val="00E27AC2"/>
    <w:rsid w:val="00E429EB"/>
    <w:rsid w:val="00E45C00"/>
    <w:rsid w:val="00E572B5"/>
    <w:rsid w:val="00E65E29"/>
    <w:rsid w:val="00E72706"/>
    <w:rsid w:val="00E73B72"/>
    <w:rsid w:val="00E74630"/>
    <w:rsid w:val="00E775CE"/>
    <w:rsid w:val="00E83D79"/>
    <w:rsid w:val="00E94C69"/>
    <w:rsid w:val="00EB7F17"/>
    <w:rsid w:val="00EE7728"/>
    <w:rsid w:val="00F04767"/>
    <w:rsid w:val="00F051C6"/>
    <w:rsid w:val="00F069CE"/>
    <w:rsid w:val="00F11103"/>
    <w:rsid w:val="00F1158A"/>
    <w:rsid w:val="00F1336E"/>
    <w:rsid w:val="00F14326"/>
    <w:rsid w:val="00F16438"/>
    <w:rsid w:val="00F25236"/>
    <w:rsid w:val="00F25B2F"/>
    <w:rsid w:val="00F27B86"/>
    <w:rsid w:val="00F31B94"/>
    <w:rsid w:val="00F60A9A"/>
    <w:rsid w:val="00F619B7"/>
    <w:rsid w:val="00F62CF7"/>
    <w:rsid w:val="00F64157"/>
    <w:rsid w:val="00F71B24"/>
    <w:rsid w:val="00F734AC"/>
    <w:rsid w:val="00F8057C"/>
    <w:rsid w:val="00FA5176"/>
    <w:rsid w:val="00FA67C4"/>
    <w:rsid w:val="00FB69A0"/>
    <w:rsid w:val="00FC03FF"/>
    <w:rsid w:val="00FC0B33"/>
    <w:rsid w:val="00FD4AE1"/>
    <w:rsid w:val="00FD4D71"/>
    <w:rsid w:val="00FD6F4B"/>
    <w:rsid w:val="00FE1074"/>
    <w:rsid w:val="00FE25E8"/>
    <w:rsid w:val="00FE446A"/>
    <w:rsid w:val="00FF382D"/>
    <w:rsid w:val="00FF6012"/>
    <w:rsid w:val="00FF69CA"/>
    <w:rsid w:val="00FF7133"/>
    <w:rsid w:val="0133319C"/>
    <w:rsid w:val="01A52B71"/>
    <w:rsid w:val="01F46D81"/>
    <w:rsid w:val="01F5034F"/>
    <w:rsid w:val="01F64250"/>
    <w:rsid w:val="02292788"/>
    <w:rsid w:val="027D05D3"/>
    <w:rsid w:val="028307A2"/>
    <w:rsid w:val="02A76297"/>
    <w:rsid w:val="02B26580"/>
    <w:rsid w:val="02B96B07"/>
    <w:rsid w:val="02C56F2E"/>
    <w:rsid w:val="02F946A5"/>
    <w:rsid w:val="02FC088A"/>
    <w:rsid w:val="03361BA6"/>
    <w:rsid w:val="0344355E"/>
    <w:rsid w:val="034B22DA"/>
    <w:rsid w:val="034C73C8"/>
    <w:rsid w:val="036F4079"/>
    <w:rsid w:val="037D53FE"/>
    <w:rsid w:val="03C258B3"/>
    <w:rsid w:val="03C62FBE"/>
    <w:rsid w:val="03DE7394"/>
    <w:rsid w:val="03EA2DD9"/>
    <w:rsid w:val="040644E4"/>
    <w:rsid w:val="04087FEA"/>
    <w:rsid w:val="044A0E90"/>
    <w:rsid w:val="04592399"/>
    <w:rsid w:val="046D13A1"/>
    <w:rsid w:val="04724919"/>
    <w:rsid w:val="047432C6"/>
    <w:rsid w:val="04D73E50"/>
    <w:rsid w:val="04DA6E5B"/>
    <w:rsid w:val="05092F10"/>
    <w:rsid w:val="0537657B"/>
    <w:rsid w:val="05424B26"/>
    <w:rsid w:val="054B76DB"/>
    <w:rsid w:val="055D660A"/>
    <w:rsid w:val="05617BCF"/>
    <w:rsid w:val="0569570B"/>
    <w:rsid w:val="05D47957"/>
    <w:rsid w:val="05FF1177"/>
    <w:rsid w:val="06186DE1"/>
    <w:rsid w:val="06506799"/>
    <w:rsid w:val="06753368"/>
    <w:rsid w:val="06787C40"/>
    <w:rsid w:val="06881143"/>
    <w:rsid w:val="068B1471"/>
    <w:rsid w:val="069B0DF9"/>
    <w:rsid w:val="06B10B00"/>
    <w:rsid w:val="06B61EFD"/>
    <w:rsid w:val="06B95365"/>
    <w:rsid w:val="06BF05BB"/>
    <w:rsid w:val="06BF2EF1"/>
    <w:rsid w:val="06C25415"/>
    <w:rsid w:val="06DA6424"/>
    <w:rsid w:val="06E22BCF"/>
    <w:rsid w:val="070D49AB"/>
    <w:rsid w:val="070D6A4E"/>
    <w:rsid w:val="072133E4"/>
    <w:rsid w:val="075830AB"/>
    <w:rsid w:val="075F0663"/>
    <w:rsid w:val="078E0A94"/>
    <w:rsid w:val="07AF5C00"/>
    <w:rsid w:val="07B06533"/>
    <w:rsid w:val="07B344DA"/>
    <w:rsid w:val="07DA2891"/>
    <w:rsid w:val="07DC7442"/>
    <w:rsid w:val="0830797F"/>
    <w:rsid w:val="08323294"/>
    <w:rsid w:val="08390AC3"/>
    <w:rsid w:val="085A10AD"/>
    <w:rsid w:val="08636149"/>
    <w:rsid w:val="08920383"/>
    <w:rsid w:val="08B544AF"/>
    <w:rsid w:val="08D90AEC"/>
    <w:rsid w:val="08E937FC"/>
    <w:rsid w:val="08F571F8"/>
    <w:rsid w:val="08FB1078"/>
    <w:rsid w:val="0907246C"/>
    <w:rsid w:val="09397243"/>
    <w:rsid w:val="094D455B"/>
    <w:rsid w:val="09A3796B"/>
    <w:rsid w:val="09D83364"/>
    <w:rsid w:val="09EE6FF7"/>
    <w:rsid w:val="09EF0BC6"/>
    <w:rsid w:val="0A0847BA"/>
    <w:rsid w:val="0A311464"/>
    <w:rsid w:val="0A4F1EB8"/>
    <w:rsid w:val="0A60511E"/>
    <w:rsid w:val="0A740DDE"/>
    <w:rsid w:val="0A7A7CB0"/>
    <w:rsid w:val="0AA10AAF"/>
    <w:rsid w:val="0AAC381C"/>
    <w:rsid w:val="0AF37C6D"/>
    <w:rsid w:val="0AFF599C"/>
    <w:rsid w:val="0B1C7EB7"/>
    <w:rsid w:val="0B417A01"/>
    <w:rsid w:val="0B48158A"/>
    <w:rsid w:val="0B514DBC"/>
    <w:rsid w:val="0B6C35A2"/>
    <w:rsid w:val="0B6E0629"/>
    <w:rsid w:val="0BAA75D9"/>
    <w:rsid w:val="0BD75501"/>
    <w:rsid w:val="0BE02195"/>
    <w:rsid w:val="0BE6157D"/>
    <w:rsid w:val="0BE769F3"/>
    <w:rsid w:val="0C036520"/>
    <w:rsid w:val="0C6A4A89"/>
    <w:rsid w:val="0CAF5A95"/>
    <w:rsid w:val="0CAF7572"/>
    <w:rsid w:val="0CB9095C"/>
    <w:rsid w:val="0CD40514"/>
    <w:rsid w:val="0CDA5DD3"/>
    <w:rsid w:val="0CF03554"/>
    <w:rsid w:val="0D04143D"/>
    <w:rsid w:val="0D3361DB"/>
    <w:rsid w:val="0D352F6B"/>
    <w:rsid w:val="0D456DF2"/>
    <w:rsid w:val="0D4B7931"/>
    <w:rsid w:val="0D680EB3"/>
    <w:rsid w:val="0D693A58"/>
    <w:rsid w:val="0D6D473C"/>
    <w:rsid w:val="0D7074B3"/>
    <w:rsid w:val="0DB43416"/>
    <w:rsid w:val="0DBD6DA3"/>
    <w:rsid w:val="0DD9767F"/>
    <w:rsid w:val="0E061C9F"/>
    <w:rsid w:val="0E415DAD"/>
    <w:rsid w:val="0E604664"/>
    <w:rsid w:val="0E87301D"/>
    <w:rsid w:val="0E9C6D93"/>
    <w:rsid w:val="0E9E7E14"/>
    <w:rsid w:val="0EA82CA3"/>
    <w:rsid w:val="0EC05096"/>
    <w:rsid w:val="0ECC21E4"/>
    <w:rsid w:val="0EF06FDB"/>
    <w:rsid w:val="0EF86F2A"/>
    <w:rsid w:val="0F00247F"/>
    <w:rsid w:val="0F1A7CDA"/>
    <w:rsid w:val="0F1E1CFC"/>
    <w:rsid w:val="0F29799A"/>
    <w:rsid w:val="0F2E7D39"/>
    <w:rsid w:val="0F6F2E3B"/>
    <w:rsid w:val="0FB26CB6"/>
    <w:rsid w:val="0FC83C44"/>
    <w:rsid w:val="0FD02DD0"/>
    <w:rsid w:val="0FEE6B7C"/>
    <w:rsid w:val="100843A8"/>
    <w:rsid w:val="102B4AFB"/>
    <w:rsid w:val="1073656F"/>
    <w:rsid w:val="10756E26"/>
    <w:rsid w:val="10A833FB"/>
    <w:rsid w:val="10EC30CD"/>
    <w:rsid w:val="10F67325"/>
    <w:rsid w:val="10FE2092"/>
    <w:rsid w:val="110A0FE4"/>
    <w:rsid w:val="111321BF"/>
    <w:rsid w:val="11445BEA"/>
    <w:rsid w:val="11477CB0"/>
    <w:rsid w:val="11496CDA"/>
    <w:rsid w:val="114E70F7"/>
    <w:rsid w:val="116A74D3"/>
    <w:rsid w:val="119A25F8"/>
    <w:rsid w:val="119D689E"/>
    <w:rsid w:val="11AE2C2F"/>
    <w:rsid w:val="11BA299F"/>
    <w:rsid w:val="1206495B"/>
    <w:rsid w:val="1250421C"/>
    <w:rsid w:val="127B0DB3"/>
    <w:rsid w:val="1280100C"/>
    <w:rsid w:val="12895178"/>
    <w:rsid w:val="12C903D5"/>
    <w:rsid w:val="12D6108A"/>
    <w:rsid w:val="12E4457D"/>
    <w:rsid w:val="12E7141D"/>
    <w:rsid w:val="131D4AC4"/>
    <w:rsid w:val="134878F2"/>
    <w:rsid w:val="1355274D"/>
    <w:rsid w:val="13602769"/>
    <w:rsid w:val="136D352C"/>
    <w:rsid w:val="13977B73"/>
    <w:rsid w:val="139B724D"/>
    <w:rsid w:val="13A6131E"/>
    <w:rsid w:val="13F01FD1"/>
    <w:rsid w:val="13F072FD"/>
    <w:rsid w:val="14084682"/>
    <w:rsid w:val="143A66F8"/>
    <w:rsid w:val="144737A9"/>
    <w:rsid w:val="146E183C"/>
    <w:rsid w:val="149A58BB"/>
    <w:rsid w:val="14A17C0B"/>
    <w:rsid w:val="14A2361B"/>
    <w:rsid w:val="14BA1EF5"/>
    <w:rsid w:val="14BE6BFD"/>
    <w:rsid w:val="14CC6E41"/>
    <w:rsid w:val="14D11056"/>
    <w:rsid w:val="15040907"/>
    <w:rsid w:val="150C2204"/>
    <w:rsid w:val="152D2E42"/>
    <w:rsid w:val="152D7BB5"/>
    <w:rsid w:val="15403424"/>
    <w:rsid w:val="154517F7"/>
    <w:rsid w:val="154C2A18"/>
    <w:rsid w:val="15542D00"/>
    <w:rsid w:val="155E2716"/>
    <w:rsid w:val="156313A7"/>
    <w:rsid w:val="157336A4"/>
    <w:rsid w:val="15743178"/>
    <w:rsid w:val="1593025D"/>
    <w:rsid w:val="15A17D03"/>
    <w:rsid w:val="15C73CFD"/>
    <w:rsid w:val="15CD02A2"/>
    <w:rsid w:val="15DD699B"/>
    <w:rsid w:val="15F87045"/>
    <w:rsid w:val="16160DAB"/>
    <w:rsid w:val="161C2F5F"/>
    <w:rsid w:val="16481CFD"/>
    <w:rsid w:val="16580574"/>
    <w:rsid w:val="1664283F"/>
    <w:rsid w:val="16AC4955"/>
    <w:rsid w:val="16B10685"/>
    <w:rsid w:val="16B11682"/>
    <w:rsid w:val="17037BB5"/>
    <w:rsid w:val="17165E99"/>
    <w:rsid w:val="173C6622"/>
    <w:rsid w:val="174B17A2"/>
    <w:rsid w:val="17562D62"/>
    <w:rsid w:val="17571D88"/>
    <w:rsid w:val="178C0681"/>
    <w:rsid w:val="178E1937"/>
    <w:rsid w:val="1797259E"/>
    <w:rsid w:val="17A14E7E"/>
    <w:rsid w:val="17C852CA"/>
    <w:rsid w:val="17DD0399"/>
    <w:rsid w:val="17F50187"/>
    <w:rsid w:val="17F84013"/>
    <w:rsid w:val="18736FDF"/>
    <w:rsid w:val="189C0732"/>
    <w:rsid w:val="18BF76F6"/>
    <w:rsid w:val="18CE2580"/>
    <w:rsid w:val="19013BC1"/>
    <w:rsid w:val="190648C9"/>
    <w:rsid w:val="1937357D"/>
    <w:rsid w:val="194D37A1"/>
    <w:rsid w:val="195A0EC6"/>
    <w:rsid w:val="19863D7F"/>
    <w:rsid w:val="198B4422"/>
    <w:rsid w:val="199C3344"/>
    <w:rsid w:val="19A67A13"/>
    <w:rsid w:val="19AD241E"/>
    <w:rsid w:val="19D46E1B"/>
    <w:rsid w:val="19F27C46"/>
    <w:rsid w:val="19F665B3"/>
    <w:rsid w:val="1A264FBB"/>
    <w:rsid w:val="1A727985"/>
    <w:rsid w:val="1A852B9E"/>
    <w:rsid w:val="1A9118D3"/>
    <w:rsid w:val="1AE229D8"/>
    <w:rsid w:val="1AE47B0F"/>
    <w:rsid w:val="1AF50EF1"/>
    <w:rsid w:val="1B012BBB"/>
    <w:rsid w:val="1B226051"/>
    <w:rsid w:val="1B587708"/>
    <w:rsid w:val="1B694F0F"/>
    <w:rsid w:val="1B793EB9"/>
    <w:rsid w:val="1B9E3B3B"/>
    <w:rsid w:val="1BB66897"/>
    <w:rsid w:val="1BB71127"/>
    <w:rsid w:val="1BCA3187"/>
    <w:rsid w:val="1C2A126A"/>
    <w:rsid w:val="1C5D6248"/>
    <w:rsid w:val="1C6F76FB"/>
    <w:rsid w:val="1C9D019C"/>
    <w:rsid w:val="1CB77DF7"/>
    <w:rsid w:val="1CBC7CF6"/>
    <w:rsid w:val="1CC5719D"/>
    <w:rsid w:val="1CD2207A"/>
    <w:rsid w:val="1CE60944"/>
    <w:rsid w:val="1CF43960"/>
    <w:rsid w:val="1CF83FEE"/>
    <w:rsid w:val="1D070F91"/>
    <w:rsid w:val="1D4866F5"/>
    <w:rsid w:val="1D5C17C2"/>
    <w:rsid w:val="1D6B507A"/>
    <w:rsid w:val="1D74468C"/>
    <w:rsid w:val="1D772522"/>
    <w:rsid w:val="1D7C55BC"/>
    <w:rsid w:val="1DA218F5"/>
    <w:rsid w:val="1DE45786"/>
    <w:rsid w:val="1DE80E41"/>
    <w:rsid w:val="1DF0016C"/>
    <w:rsid w:val="1E056F2F"/>
    <w:rsid w:val="1E12751F"/>
    <w:rsid w:val="1E722404"/>
    <w:rsid w:val="1EA54AD4"/>
    <w:rsid w:val="1EAD5162"/>
    <w:rsid w:val="1EC33E58"/>
    <w:rsid w:val="1EEC301F"/>
    <w:rsid w:val="1F027052"/>
    <w:rsid w:val="1F086A75"/>
    <w:rsid w:val="1F090190"/>
    <w:rsid w:val="1F091483"/>
    <w:rsid w:val="1F183473"/>
    <w:rsid w:val="1F286E23"/>
    <w:rsid w:val="1F4450F4"/>
    <w:rsid w:val="1F4F77CF"/>
    <w:rsid w:val="1F5A223A"/>
    <w:rsid w:val="1F6A453B"/>
    <w:rsid w:val="1F99697D"/>
    <w:rsid w:val="1FC76906"/>
    <w:rsid w:val="1FCF0942"/>
    <w:rsid w:val="1FE909B0"/>
    <w:rsid w:val="20607881"/>
    <w:rsid w:val="20B61569"/>
    <w:rsid w:val="20D82871"/>
    <w:rsid w:val="20EA4F32"/>
    <w:rsid w:val="20ED169D"/>
    <w:rsid w:val="20ED3026"/>
    <w:rsid w:val="21191AFD"/>
    <w:rsid w:val="211955FA"/>
    <w:rsid w:val="211E184A"/>
    <w:rsid w:val="21304248"/>
    <w:rsid w:val="21A068CE"/>
    <w:rsid w:val="21DE2027"/>
    <w:rsid w:val="21E970CC"/>
    <w:rsid w:val="222476DF"/>
    <w:rsid w:val="22583860"/>
    <w:rsid w:val="22667B08"/>
    <w:rsid w:val="22AF7F19"/>
    <w:rsid w:val="22EA3E58"/>
    <w:rsid w:val="22F100FF"/>
    <w:rsid w:val="2301655E"/>
    <w:rsid w:val="230B6A7B"/>
    <w:rsid w:val="231E23A6"/>
    <w:rsid w:val="23320D32"/>
    <w:rsid w:val="233C54F7"/>
    <w:rsid w:val="23527B36"/>
    <w:rsid w:val="237F3ED4"/>
    <w:rsid w:val="23856291"/>
    <w:rsid w:val="23E10713"/>
    <w:rsid w:val="23E268B0"/>
    <w:rsid w:val="23EA714C"/>
    <w:rsid w:val="241F77F5"/>
    <w:rsid w:val="2425307E"/>
    <w:rsid w:val="245308FB"/>
    <w:rsid w:val="24557652"/>
    <w:rsid w:val="24635E42"/>
    <w:rsid w:val="247669C3"/>
    <w:rsid w:val="249959D0"/>
    <w:rsid w:val="24A06943"/>
    <w:rsid w:val="24CD6275"/>
    <w:rsid w:val="24D738DF"/>
    <w:rsid w:val="24FB5EEB"/>
    <w:rsid w:val="251D7748"/>
    <w:rsid w:val="253103AE"/>
    <w:rsid w:val="25415B68"/>
    <w:rsid w:val="255E43CF"/>
    <w:rsid w:val="25A15C69"/>
    <w:rsid w:val="25AD4272"/>
    <w:rsid w:val="25BD6068"/>
    <w:rsid w:val="25F96D7F"/>
    <w:rsid w:val="261313EE"/>
    <w:rsid w:val="262837FD"/>
    <w:rsid w:val="2644268F"/>
    <w:rsid w:val="265E5E60"/>
    <w:rsid w:val="26715712"/>
    <w:rsid w:val="26766834"/>
    <w:rsid w:val="267D7D51"/>
    <w:rsid w:val="2685012C"/>
    <w:rsid w:val="269D349D"/>
    <w:rsid w:val="26A015F1"/>
    <w:rsid w:val="26BA4381"/>
    <w:rsid w:val="27101A3B"/>
    <w:rsid w:val="271173DC"/>
    <w:rsid w:val="27286916"/>
    <w:rsid w:val="27335332"/>
    <w:rsid w:val="27452427"/>
    <w:rsid w:val="27463323"/>
    <w:rsid w:val="27750365"/>
    <w:rsid w:val="277E7F74"/>
    <w:rsid w:val="279544F0"/>
    <w:rsid w:val="27A4337D"/>
    <w:rsid w:val="27D87C13"/>
    <w:rsid w:val="27DD1C97"/>
    <w:rsid w:val="27E709DC"/>
    <w:rsid w:val="27EE53B3"/>
    <w:rsid w:val="28125975"/>
    <w:rsid w:val="28237AAD"/>
    <w:rsid w:val="283E0386"/>
    <w:rsid w:val="2842723C"/>
    <w:rsid w:val="284D5D4E"/>
    <w:rsid w:val="28585AC2"/>
    <w:rsid w:val="28656BD7"/>
    <w:rsid w:val="28797AD3"/>
    <w:rsid w:val="287A7577"/>
    <w:rsid w:val="2881242D"/>
    <w:rsid w:val="2896254B"/>
    <w:rsid w:val="28B03B1B"/>
    <w:rsid w:val="28C92290"/>
    <w:rsid w:val="28D82B8D"/>
    <w:rsid w:val="28E7721A"/>
    <w:rsid w:val="28F116A1"/>
    <w:rsid w:val="29017370"/>
    <w:rsid w:val="290673A0"/>
    <w:rsid w:val="291640A1"/>
    <w:rsid w:val="291C2748"/>
    <w:rsid w:val="291D3B42"/>
    <w:rsid w:val="293F662C"/>
    <w:rsid w:val="29995D2F"/>
    <w:rsid w:val="29BA161F"/>
    <w:rsid w:val="29C2582A"/>
    <w:rsid w:val="29C67C32"/>
    <w:rsid w:val="29CC3325"/>
    <w:rsid w:val="29DC21A5"/>
    <w:rsid w:val="2A12714D"/>
    <w:rsid w:val="2A2415C6"/>
    <w:rsid w:val="2A405260"/>
    <w:rsid w:val="2A503A1F"/>
    <w:rsid w:val="2A6B03FA"/>
    <w:rsid w:val="2A7156BD"/>
    <w:rsid w:val="2A92493C"/>
    <w:rsid w:val="2AB25FA3"/>
    <w:rsid w:val="2AB634A6"/>
    <w:rsid w:val="2AC70F30"/>
    <w:rsid w:val="2AEB6F32"/>
    <w:rsid w:val="2AFB764D"/>
    <w:rsid w:val="2B276164"/>
    <w:rsid w:val="2B406FCA"/>
    <w:rsid w:val="2B467C23"/>
    <w:rsid w:val="2B943E1F"/>
    <w:rsid w:val="2BBB2CF8"/>
    <w:rsid w:val="2BC714DA"/>
    <w:rsid w:val="2BC84BD6"/>
    <w:rsid w:val="2C024DA8"/>
    <w:rsid w:val="2C3A52B9"/>
    <w:rsid w:val="2C56173B"/>
    <w:rsid w:val="2C591693"/>
    <w:rsid w:val="2C767185"/>
    <w:rsid w:val="2C78641D"/>
    <w:rsid w:val="2CCB78ED"/>
    <w:rsid w:val="2CCD12A5"/>
    <w:rsid w:val="2CD72644"/>
    <w:rsid w:val="2CDB4CE0"/>
    <w:rsid w:val="2CDD77F3"/>
    <w:rsid w:val="2CF67477"/>
    <w:rsid w:val="2D0A1C2F"/>
    <w:rsid w:val="2D12643F"/>
    <w:rsid w:val="2D1A1F53"/>
    <w:rsid w:val="2D3A06AC"/>
    <w:rsid w:val="2D3D1C13"/>
    <w:rsid w:val="2D436C9A"/>
    <w:rsid w:val="2D582F5B"/>
    <w:rsid w:val="2D77625A"/>
    <w:rsid w:val="2D7F6626"/>
    <w:rsid w:val="2DD21531"/>
    <w:rsid w:val="2DD968EF"/>
    <w:rsid w:val="2DDF7C99"/>
    <w:rsid w:val="2DED1024"/>
    <w:rsid w:val="2DF92DFB"/>
    <w:rsid w:val="2E067CC6"/>
    <w:rsid w:val="2E0A4801"/>
    <w:rsid w:val="2E175521"/>
    <w:rsid w:val="2E2054EA"/>
    <w:rsid w:val="2E351991"/>
    <w:rsid w:val="2E3F11AC"/>
    <w:rsid w:val="2EB260F9"/>
    <w:rsid w:val="2EB40746"/>
    <w:rsid w:val="2EBA15C4"/>
    <w:rsid w:val="2EF429CC"/>
    <w:rsid w:val="2F32399C"/>
    <w:rsid w:val="2F3C0F9E"/>
    <w:rsid w:val="2F4844B5"/>
    <w:rsid w:val="2F5A3404"/>
    <w:rsid w:val="2F9872BB"/>
    <w:rsid w:val="2F993773"/>
    <w:rsid w:val="2F9D04B2"/>
    <w:rsid w:val="2FAF0FCA"/>
    <w:rsid w:val="2FBF48F9"/>
    <w:rsid w:val="2FC50D16"/>
    <w:rsid w:val="2FE06DDF"/>
    <w:rsid w:val="300A7F96"/>
    <w:rsid w:val="30225C51"/>
    <w:rsid w:val="30392784"/>
    <w:rsid w:val="30A50A13"/>
    <w:rsid w:val="30A64501"/>
    <w:rsid w:val="30A80992"/>
    <w:rsid w:val="30BA6296"/>
    <w:rsid w:val="30BE248B"/>
    <w:rsid w:val="310B3FA9"/>
    <w:rsid w:val="311A397B"/>
    <w:rsid w:val="311C1C66"/>
    <w:rsid w:val="311D7709"/>
    <w:rsid w:val="31332142"/>
    <w:rsid w:val="31604980"/>
    <w:rsid w:val="318A3B11"/>
    <w:rsid w:val="319942A4"/>
    <w:rsid w:val="31B02AB5"/>
    <w:rsid w:val="31C62146"/>
    <w:rsid w:val="31CD5E79"/>
    <w:rsid w:val="31E550AD"/>
    <w:rsid w:val="31EE79A5"/>
    <w:rsid w:val="32253E5F"/>
    <w:rsid w:val="32341F4F"/>
    <w:rsid w:val="32375B03"/>
    <w:rsid w:val="32471A4E"/>
    <w:rsid w:val="324B112A"/>
    <w:rsid w:val="325069C1"/>
    <w:rsid w:val="32601AB1"/>
    <w:rsid w:val="32656B01"/>
    <w:rsid w:val="327E4974"/>
    <w:rsid w:val="32B01EC5"/>
    <w:rsid w:val="32C46BF2"/>
    <w:rsid w:val="32D66DC1"/>
    <w:rsid w:val="32DF1AB2"/>
    <w:rsid w:val="330409C6"/>
    <w:rsid w:val="33243E30"/>
    <w:rsid w:val="3325534C"/>
    <w:rsid w:val="33391C2B"/>
    <w:rsid w:val="33397086"/>
    <w:rsid w:val="335D32F4"/>
    <w:rsid w:val="337D5446"/>
    <w:rsid w:val="338B39AE"/>
    <w:rsid w:val="33925C7E"/>
    <w:rsid w:val="339D3E2D"/>
    <w:rsid w:val="33B36F16"/>
    <w:rsid w:val="33D165E5"/>
    <w:rsid w:val="33E3649B"/>
    <w:rsid w:val="340A3E69"/>
    <w:rsid w:val="34162F5F"/>
    <w:rsid w:val="34380D20"/>
    <w:rsid w:val="348A507F"/>
    <w:rsid w:val="34901730"/>
    <w:rsid w:val="34911C18"/>
    <w:rsid w:val="34F07BC4"/>
    <w:rsid w:val="35032B1D"/>
    <w:rsid w:val="350F4D0A"/>
    <w:rsid w:val="351F40FA"/>
    <w:rsid w:val="353D0ACC"/>
    <w:rsid w:val="35525F14"/>
    <w:rsid w:val="356B39D0"/>
    <w:rsid w:val="358F2965"/>
    <w:rsid w:val="35E42E6C"/>
    <w:rsid w:val="35F13362"/>
    <w:rsid w:val="35F36005"/>
    <w:rsid w:val="35FE0A3F"/>
    <w:rsid w:val="3631592D"/>
    <w:rsid w:val="3653606A"/>
    <w:rsid w:val="36695375"/>
    <w:rsid w:val="367319E5"/>
    <w:rsid w:val="36743DFB"/>
    <w:rsid w:val="36D8638F"/>
    <w:rsid w:val="36F27DF6"/>
    <w:rsid w:val="3700393B"/>
    <w:rsid w:val="370A3780"/>
    <w:rsid w:val="370C4DC8"/>
    <w:rsid w:val="37196E25"/>
    <w:rsid w:val="371C1885"/>
    <w:rsid w:val="371F6B7B"/>
    <w:rsid w:val="373B5E89"/>
    <w:rsid w:val="37673940"/>
    <w:rsid w:val="376C7940"/>
    <w:rsid w:val="37845168"/>
    <w:rsid w:val="37A83B84"/>
    <w:rsid w:val="37B439E5"/>
    <w:rsid w:val="38095FF8"/>
    <w:rsid w:val="38123E66"/>
    <w:rsid w:val="38140DF1"/>
    <w:rsid w:val="381A4FB4"/>
    <w:rsid w:val="3845411C"/>
    <w:rsid w:val="386C4E7D"/>
    <w:rsid w:val="38710742"/>
    <w:rsid w:val="3884668E"/>
    <w:rsid w:val="388909B7"/>
    <w:rsid w:val="389B04BB"/>
    <w:rsid w:val="38A67083"/>
    <w:rsid w:val="38B24477"/>
    <w:rsid w:val="38BE475F"/>
    <w:rsid w:val="38D66DDE"/>
    <w:rsid w:val="38EC70DE"/>
    <w:rsid w:val="38EE39FC"/>
    <w:rsid w:val="390557FF"/>
    <w:rsid w:val="39297671"/>
    <w:rsid w:val="39327044"/>
    <w:rsid w:val="394528EC"/>
    <w:rsid w:val="3982377B"/>
    <w:rsid w:val="39885DA8"/>
    <w:rsid w:val="39AD1D5B"/>
    <w:rsid w:val="39AE5B11"/>
    <w:rsid w:val="39C11EC4"/>
    <w:rsid w:val="39C20D32"/>
    <w:rsid w:val="39E17206"/>
    <w:rsid w:val="39F57BA4"/>
    <w:rsid w:val="3A027ADF"/>
    <w:rsid w:val="3A290B45"/>
    <w:rsid w:val="3A351EC3"/>
    <w:rsid w:val="3A3A00AF"/>
    <w:rsid w:val="3A6910DB"/>
    <w:rsid w:val="3A781001"/>
    <w:rsid w:val="3A891F71"/>
    <w:rsid w:val="3AA4535D"/>
    <w:rsid w:val="3AE04140"/>
    <w:rsid w:val="3AE35FB7"/>
    <w:rsid w:val="3AE539EC"/>
    <w:rsid w:val="3B39340E"/>
    <w:rsid w:val="3B532217"/>
    <w:rsid w:val="3B567F82"/>
    <w:rsid w:val="3B6C22DB"/>
    <w:rsid w:val="3BC61D45"/>
    <w:rsid w:val="3BEE567D"/>
    <w:rsid w:val="3C235209"/>
    <w:rsid w:val="3C3D0480"/>
    <w:rsid w:val="3C3D6CB8"/>
    <w:rsid w:val="3C533797"/>
    <w:rsid w:val="3C5475AA"/>
    <w:rsid w:val="3C6C3351"/>
    <w:rsid w:val="3C76229F"/>
    <w:rsid w:val="3C8F6B0F"/>
    <w:rsid w:val="3CB62B35"/>
    <w:rsid w:val="3CD32AA5"/>
    <w:rsid w:val="3D0442AA"/>
    <w:rsid w:val="3D08728C"/>
    <w:rsid w:val="3D372451"/>
    <w:rsid w:val="3D7C1CE5"/>
    <w:rsid w:val="3D9623F0"/>
    <w:rsid w:val="3DA20E57"/>
    <w:rsid w:val="3DB40B3E"/>
    <w:rsid w:val="3DC45D73"/>
    <w:rsid w:val="3DDE6059"/>
    <w:rsid w:val="3DF201E2"/>
    <w:rsid w:val="3DF968D9"/>
    <w:rsid w:val="3E1D5457"/>
    <w:rsid w:val="3E3B0E3A"/>
    <w:rsid w:val="3E4141A6"/>
    <w:rsid w:val="3E51330D"/>
    <w:rsid w:val="3E581162"/>
    <w:rsid w:val="3E5B104E"/>
    <w:rsid w:val="3E911276"/>
    <w:rsid w:val="3E9A0912"/>
    <w:rsid w:val="3EBB5E4E"/>
    <w:rsid w:val="3EDA21BC"/>
    <w:rsid w:val="3EDD4211"/>
    <w:rsid w:val="3EEB48B1"/>
    <w:rsid w:val="3F215077"/>
    <w:rsid w:val="3F2E652E"/>
    <w:rsid w:val="3F2F0785"/>
    <w:rsid w:val="3F5E5F2B"/>
    <w:rsid w:val="3FA21FC1"/>
    <w:rsid w:val="3FA3166D"/>
    <w:rsid w:val="3FBA7963"/>
    <w:rsid w:val="3FD57F04"/>
    <w:rsid w:val="3FED3B67"/>
    <w:rsid w:val="3FFC0253"/>
    <w:rsid w:val="400D19F8"/>
    <w:rsid w:val="404914EB"/>
    <w:rsid w:val="4050561D"/>
    <w:rsid w:val="40837031"/>
    <w:rsid w:val="40975521"/>
    <w:rsid w:val="40A14120"/>
    <w:rsid w:val="40D97C60"/>
    <w:rsid w:val="40DC5525"/>
    <w:rsid w:val="40F203B2"/>
    <w:rsid w:val="40F8644C"/>
    <w:rsid w:val="41364953"/>
    <w:rsid w:val="4150511E"/>
    <w:rsid w:val="415E4308"/>
    <w:rsid w:val="41870CB6"/>
    <w:rsid w:val="41971685"/>
    <w:rsid w:val="41B07648"/>
    <w:rsid w:val="41BE5B13"/>
    <w:rsid w:val="41E04999"/>
    <w:rsid w:val="41E1558C"/>
    <w:rsid w:val="41E80BAA"/>
    <w:rsid w:val="41F50455"/>
    <w:rsid w:val="420C41BD"/>
    <w:rsid w:val="4229065C"/>
    <w:rsid w:val="423A0B37"/>
    <w:rsid w:val="423A2E52"/>
    <w:rsid w:val="4247498B"/>
    <w:rsid w:val="42563BEF"/>
    <w:rsid w:val="42824BDD"/>
    <w:rsid w:val="42840D8C"/>
    <w:rsid w:val="42977903"/>
    <w:rsid w:val="42A53C2A"/>
    <w:rsid w:val="42BA7320"/>
    <w:rsid w:val="42E2660D"/>
    <w:rsid w:val="42F55D28"/>
    <w:rsid w:val="42F77194"/>
    <w:rsid w:val="42FD0BF5"/>
    <w:rsid w:val="430F0147"/>
    <w:rsid w:val="43101D23"/>
    <w:rsid w:val="43102962"/>
    <w:rsid w:val="432F084E"/>
    <w:rsid w:val="43542F00"/>
    <w:rsid w:val="435676B3"/>
    <w:rsid w:val="4367152F"/>
    <w:rsid w:val="43AA7BA2"/>
    <w:rsid w:val="43B61FE1"/>
    <w:rsid w:val="43B636A8"/>
    <w:rsid w:val="43D9217D"/>
    <w:rsid w:val="44535928"/>
    <w:rsid w:val="44551D1E"/>
    <w:rsid w:val="44560F77"/>
    <w:rsid w:val="4465564F"/>
    <w:rsid w:val="446E62BB"/>
    <w:rsid w:val="449702CA"/>
    <w:rsid w:val="44B24F8F"/>
    <w:rsid w:val="44E430D7"/>
    <w:rsid w:val="44E8752F"/>
    <w:rsid w:val="44F77CA3"/>
    <w:rsid w:val="45223931"/>
    <w:rsid w:val="452C3E8A"/>
    <w:rsid w:val="452E5F86"/>
    <w:rsid w:val="45693A8E"/>
    <w:rsid w:val="456F6BDD"/>
    <w:rsid w:val="45AB109E"/>
    <w:rsid w:val="45FE2A53"/>
    <w:rsid w:val="46054638"/>
    <w:rsid w:val="460B195E"/>
    <w:rsid w:val="46304C7C"/>
    <w:rsid w:val="463E57F7"/>
    <w:rsid w:val="465F0787"/>
    <w:rsid w:val="467A7BFC"/>
    <w:rsid w:val="469D6A96"/>
    <w:rsid w:val="46A309D4"/>
    <w:rsid w:val="46DB00A3"/>
    <w:rsid w:val="46EE4D19"/>
    <w:rsid w:val="46FF584A"/>
    <w:rsid w:val="476326DF"/>
    <w:rsid w:val="47745BC2"/>
    <w:rsid w:val="47820BA3"/>
    <w:rsid w:val="47A63E96"/>
    <w:rsid w:val="47F35F22"/>
    <w:rsid w:val="480F5038"/>
    <w:rsid w:val="483C41E4"/>
    <w:rsid w:val="48887786"/>
    <w:rsid w:val="48B62B0A"/>
    <w:rsid w:val="48C17930"/>
    <w:rsid w:val="48EA45DD"/>
    <w:rsid w:val="49071B71"/>
    <w:rsid w:val="49341ED7"/>
    <w:rsid w:val="49623963"/>
    <w:rsid w:val="49721BC6"/>
    <w:rsid w:val="499207B6"/>
    <w:rsid w:val="49A62086"/>
    <w:rsid w:val="49B310BC"/>
    <w:rsid w:val="49BB13D9"/>
    <w:rsid w:val="49E82C53"/>
    <w:rsid w:val="49EA0235"/>
    <w:rsid w:val="4A003BF8"/>
    <w:rsid w:val="4A124AD9"/>
    <w:rsid w:val="4A2F1C26"/>
    <w:rsid w:val="4A4806A2"/>
    <w:rsid w:val="4A5C1B47"/>
    <w:rsid w:val="4A6F00FA"/>
    <w:rsid w:val="4ABA4E28"/>
    <w:rsid w:val="4AD97196"/>
    <w:rsid w:val="4ADF4FD7"/>
    <w:rsid w:val="4AF63D6D"/>
    <w:rsid w:val="4AFC16A2"/>
    <w:rsid w:val="4B251305"/>
    <w:rsid w:val="4B3E0EC3"/>
    <w:rsid w:val="4B4B533E"/>
    <w:rsid w:val="4B921363"/>
    <w:rsid w:val="4B9C0122"/>
    <w:rsid w:val="4B9E1259"/>
    <w:rsid w:val="4BAB3502"/>
    <w:rsid w:val="4BD46F90"/>
    <w:rsid w:val="4BDA7FAE"/>
    <w:rsid w:val="4C301E8C"/>
    <w:rsid w:val="4C3F00C7"/>
    <w:rsid w:val="4C746A59"/>
    <w:rsid w:val="4CAD27D8"/>
    <w:rsid w:val="4CD65F79"/>
    <w:rsid w:val="4CE62DC9"/>
    <w:rsid w:val="4CFC6351"/>
    <w:rsid w:val="4CFD68AC"/>
    <w:rsid w:val="4D0A7701"/>
    <w:rsid w:val="4D1113CC"/>
    <w:rsid w:val="4D137B4A"/>
    <w:rsid w:val="4D1A163B"/>
    <w:rsid w:val="4D3969BA"/>
    <w:rsid w:val="4D413590"/>
    <w:rsid w:val="4D4B034C"/>
    <w:rsid w:val="4D65445E"/>
    <w:rsid w:val="4D7E29D0"/>
    <w:rsid w:val="4D8B0F10"/>
    <w:rsid w:val="4D8F50C8"/>
    <w:rsid w:val="4D936386"/>
    <w:rsid w:val="4D9F1379"/>
    <w:rsid w:val="4DAA474F"/>
    <w:rsid w:val="4DAD58AC"/>
    <w:rsid w:val="4DBA39F4"/>
    <w:rsid w:val="4DC24D26"/>
    <w:rsid w:val="4DEA60D9"/>
    <w:rsid w:val="4DF25E5A"/>
    <w:rsid w:val="4E060AE5"/>
    <w:rsid w:val="4E2717CE"/>
    <w:rsid w:val="4E3B727C"/>
    <w:rsid w:val="4E4601C3"/>
    <w:rsid w:val="4E661DC7"/>
    <w:rsid w:val="4E7813C8"/>
    <w:rsid w:val="4E8F6FAC"/>
    <w:rsid w:val="4E9C206F"/>
    <w:rsid w:val="4EB403C5"/>
    <w:rsid w:val="4EC63221"/>
    <w:rsid w:val="4ED419ED"/>
    <w:rsid w:val="4ED52926"/>
    <w:rsid w:val="4EE552F8"/>
    <w:rsid w:val="4F030F30"/>
    <w:rsid w:val="4F363C10"/>
    <w:rsid w:val="4F590914"/>
    <w:rsid w:val="4FA13F6E"/>
    <w:rsid w:val="4FA86137"/>
    <w:rsid w:val="4FE457A1"/>
    <w:rsid w:val="4FE67245"/>
    <w:rsid w:val="4FF5038C"/>
    <w:rsid w:val="50285E63"/>
    <w:rsid w:val="50320D18"/>
    <w:rsid w:val="50521C9A"/>
    <w:rsid w:val="50946A56"/>
    <w:rsid w:val="509C0956"/>
    <w:rsid w:val="50CA2847"/>
    <w:rsid w:val="50D47025"/>
    <w:rsid w:val="50D56DC7"/>
    <w:rsid w:val="50F829D3"/>
    <w:rsid w:val="51395B9D"/>
    <w:rsid w:val="513C2DF6"/>
    <w:rsid w:val="5141230F"/>
    <w:rsid w:val="5145589F"/>
    <w:rsid w:val="51535420"/>
    <w:rsid w:val="51657524"/>
    <w:rsid w:val="51717C60"/>
    <w:rsid w:val="51744964"/>
    <w:rsid w:val="517A558C"/>
    <w:rsid w:val="517C2E8B"/>
    <w:rsid w:val="517F356B"/>
    <w:rsid w:val="51970336"/>
    <w:rsid w:val="51B0190F"/>
    <w:rsid w:val="51B0421E"/>
    <w:rsid w:val="51B04F0C"/>
    <w:rsid w:val="51FC3650"/>
    <w:rsid w:val="520F3550"/>
    <w:rsid w:val="52406CA4"/>
    <w:rsid w:val="52666F88"/>
    <w:rsid w:val="52934572"/>
    <w:rsid w:val="52A30B99"/>
    <w:rsid w:val="52AA4F29"/>
    <w:rsid w:val="52F7024D"/>
    <w:rsid w:val="53094450"/>
    <w:rsid w:val="538C2E49"/>
    <w:rsid w:val="53953EA1"/>
    <w:rsid w:val="539A5A4A"/>
    <w:rsid w:val="53A77825"/>
    <w:rsid w:val="53C66D84"/>
    <w:rsid w:val="53E23B4F"/>
    <w:rsid w:val="54265D9E"/>
    <w:rsid w:val="5481456E"/>
    <w:rsid w:val="548B26DD"/>
    <w:rsid w:val="54935423"/>
    <w:rsid w:val="54B546DE"/>
    <w:rsid w:val="54BE05CC"/>
    <w:rsid w:val="54D65CD3"/>
    <w:rsid w:val="54D70F27"/>
    <w:rsid w:val="54E4266C"/>
    <w:rsid w:val="54E52460"/>
    <w:rsid w:val="55055D32"/>
    <w:rsid w:val="55133A10"/>
    <w:rsid w:val="55140183"/>
    <w:rsid w:val="55180C8A"/>
    <w:rsid w:val="552516FB"/>
    <w:rsid w:val="552B54D1"/>
    <w:rsid w:val="555B3B15"/>
    <w:rsid w:val="555D3FB9"/>
    <w:rsid w:val="555F2D4C"/>
    <w:rsid w:val="55672BEB"/>
    <w:rsid w:val="557405EA"/>
    <w:rsid w:val="557E2891"/>
    <w:rsid w:val="559F66B9"/>
    <w:rsid w:val="55C62648"/>
    <w:rsid w:val="55D06F08"/>
    <w:rsid w:val="56144706"/>
    <w:rsid w:val="56167429"/>
    <w:rsid w:val="56393EA1"/>
    <w:rsid w:val="563A5A79"/>
    <w:rsid w:val="564D13BF"/>
    <w:rsid w:val="566F17FB"/>
    <w:rsid w:val="56901C55"/>
    <w:rsid w:val="56BE12E8"/>
    <w:rsid w:val="56CE312D"/>
    <w:rsid w:val="57085BF7"/>
    <w:rsid w:val="570C4DF1"/>
    <w:rsid w:val="570E0DAA"/>
    <w:rsid w:val="570F7AF2"/>
    <w:rsid w:val="57342A86"/>
    <w:rsid w:val="579441C4"/>
    <w:rsid w:val="57A91E15"/>
    <w:rsid w:val="58167983"/>
    <w:rsid w:val="58277828"/>
    <w:rsid w:val="5834306E"/>
    <w:rsid w:val="584530B0"/>
    <w:rsid w:val="58556D25"/>
    <w:rsid w:val="585E20D0"/>
    <w:rsid w:val="588F037D"/>
    <w:rsid w:val="58A42225"/>
    <w:rsid w:val="58B14B33"/>
    <w:rsid w:val="58C339E2"/>
    <w:rsid w:val="58CB35EB"/>
    <w:rsid w:val="590105FC"/>
    <w:rsid w:val="59162AC5"/>
    <w:rsid w:val="59192365"/>
    <w:rsid w:val="59622A36"/>
    <w:rsid w:val="596A4FAB"/>
    <w:rsid w:val="596C29AE"/>
    <w:rsid w:val="5971555A"/>
    <w:rsid w:val="598C049C"/>
    <w:rsid w:val="59913E6D"/>
    <w:rsid w:val="59BF5892"/>
    <w:rsid w:val="59C509EE"/>
    <w:rsid w:val="59CD07C2"/>
    <w:rsid w:val="59DC2AAD"/>
    <w:rsid w:val="59F16FD6"/>
    <w:rsid w:val="5A0F5E9D"/>
    <w:rsid w:val="5A154C1D"/>
    <w:rsid w:val="5A633894"/>
    <w:rsid w:val="5A723EA0"/>
    <w:rsid w:val="5A7D49AF"/>
    <w:rsid w:val="5A9057B7"/>
    <w:rsid w:val="5A994B0D"/>
    <w:rsid w:val="5AB45661"/>
    <w:rsid w:val="5ADE2238"/>
    <w:rsid w:val="5AE9301F"/>
    <w:rsid w:val="5AF523A3"/>
    <w:rsid w:val="5B15707D"/>
    <w:rsid w:val="5B352B85"/>
    <w:rsid w:val="5B550009"/>
    <w:rsid w:val="5B602D0C"/>
    <w:rsid w:val="5B6E0C77"/>
    <w:rsid w:val="5B75030B"/>
    <w:rsid w:val="5B837E0D"/>
    <w:rsid w:val="5BC26DFF"/>
    <w:rsid w:val="5BFB4D45"/>
    <w:rsid w:val="5C034951"/>
    <w:rsid w:val="5C4D1356"/>
    <w:rsid w:val="5C4D7B51"/>
    <w:rsid w:val="5C61641C"/>
    <w:rsid w:val="5C896D81"/>
    <w:rsid w:val="5CB94D9C"/>
    <w:rsid w:val="5CBF60BA"/>
    <w:rsid w:val="5CD04C50"/>
    <w:rsid w:val="5CDB6229"/>
    <w:rsid w:val="5D0650C6"/>
    <w:rsid w:val="5D48757F"/>
    <w:rsid w:val="5D5731C0"/>
    <w:rsid w:val="5D6A3D5A"/>
    <w:rsid w:val="5D6E7920"/>
    <w:rsid w:val="5D9A2073"/>
    <w:rsid w:val="5DC7118B"/>
    <w:rsid w:val="5DCC5C21"/>
    <w:rsid w:val="5DCE621A"/>
    <w:rsid w:val="5DE46FB5"/>
    <w:rsid w:val="5DF130BB"/>
    <w:rsid w:val="5DF9195C"/>
    <w:rsid w:val="5E0E45BE"/>
    <w:rsid w:val="5E1549E9"/>
    <w:rsid w:val="5E2D5E14"/>
    <w:rsid w:val="5E423D15"/>
    <w:rsid w:val="5E7841F1"/>
    <w:rsid w:val="5E804016"/>
    <w:rsid w:val="5EA23989"/>
    <w:rsid w:val="5EA3101C"/>
    <w:rsid w:val="5EB4330F"/>
    <w:rsid w:val="5EEA2421"/>
    <w:rsid w:val="5EEC63FE"/>
    <w:rsid w:val="5EF25C1E"/>
    <w:rsid w:val="5F077061"/>
    <w:rsid w:val="5F1026D1"/>
    <w:rsid w:val="5F2B1EB5"/>
    <w:rsid w:val="5F683C21"/>
    <w:rsid w:val="5F9E4CAB"/>
    <w:rsid w:val="5FB27848"/>
    <w:rsid w:val="5FBE0859"/>
    <w:rsid w:val="5FF86A60"/>
    <w:rsid w:val="5FF94F27"/>
    <w:rsid w:val="5FF97805"/>
    <w:rsid w:val="600037B6"/>
    <w:rsid w:val="600F0C39"/>
    <w:rsid w:val="60192327"/>
    <w:rsid w:val="602E7899"/>
    <w:rsid w:val="603C0E53"/>
    <w:rsid w:val="604211AD"/>
    <w:rsid w:val="60637833"/>
    <w:rsid w:val="608129C0"/>
    <w:rsid w:val="60B3285F"/>
    <w:rsid w:val="60B331BC"/>
    <w:rsid w:val="60DE5545"/>
    <w:rsid w:val="610B5985"/>
    <w:rsid w:val="614F396F"/>
    <w:rsid w:val="6155422C"/>
    <w:rsid w:val="61731CE1"/>
    <w:rsid w:val="617F0699"/>
    <w:rsid w:val="618B147B"/>
    <w:rsid w:val="619D1AD8"/>
    <w:rsid w:val="61B933C3"/>
    <w:rsid w:val="61BA270E"/>
    <w:rsid w:val="61F722C5"/>
    <w:rsid w:val="62175163"/>
    <w:rsid w:val="621B10DC"/>
    <w:rsid w:val="621D1C29"/>
    <w:rsid w:val="6261122B"/>
    <w:rsid w:val="626F7123"/>
    <w:rsid w:val="62756F04"/>
    <w:rsid w:val="627B4DB1"/>
    <w:rsid w:val="62B1084E"/>
    <w:rsid w:val="62B90F48"/>
    <w:rsid w:val="62D12263"/>
    <w:rsid w:val="62DD5964"/>
    <w:rsid w:val="62FA444B"/>
    <w:rsid w:val="62FF5611"/>
    <w:rsid w:val="6301276B"/>
    <w:rsid w:val="6301474E"/>
    <w:rsid w:val="63022FAF"/>
    <w:rsid w:val="6302648D"/>
    <w:rsid w:val="63093D41"/>
    <w:rsid w:val="630A3567"/>
    <w:rsid w:val="632A659B"/>
    <w:rsid w:val="632C2DF3"/>
    <w:rsid w:val="633F6186"/>
    <w:rsid w:val="63402A0E"/>
    <w:rsid w:val="63436C98"/>
    <w:rsid w:val="63756AAA"/>
    <w:rsid w:val="639E697F"/>
    <w:rsid w:val="63A33469"/>
    <w:rsid w:val="63AD0E42"/>
    <w:rsid w:val="63E12DD6"/>
    <w:rsid w:val="63FF4D8A"/>
    <w:rsid w:val="640E736C"/>
    <w:rsid w:val="64294686"/>
    <w:rsid w:val="64345981"/>
    <w:rsid w:val="64806B19"/>
    <w:rsid w:val="64902116"/>
    <w:rsid w:val="649D4300"/>
    <w:rsid w:val="64AD588B"/>
    <w:rsid w:val="64DE7583"/>
    <w:rsid w:val="64E551A1"/>
    <w:rsid w:val="64F37825"/>
    <w:rsid w:val="65147AAB"/>
    <w:rsid w:val="65327A91"/>
    <w:rsid w:val="659F085A"/>
    <w:rsid w:val="659F08BA"/>
    <w:rsid w:val="65AC2441"/>
    <w:rsid w:val="65C316D2"/>
    <w:rsid w:val="65E52DF6"/>
    <w:rsid w:val="65F3592A"/>
    <w:rsid w:val="65FC6E7A"/>
    <w:rsid w:val="66030BC4"/>
    <w:rsid w:val="66044017"/>
    <w:rsid w:val="66104101"/>
    <w:rsid w:val="66623E89"/>
    <w:rsid w:val="66712791"/>
    <w:rsid w:val="66CB2E78"/>
    <w:rsid w:val="66EE581F"/>
    <w:rsid w:val="670B59F0"/>
    <w:rsid w:val="67434FE3"/>
    <w:rsid w:val="67744F24"/>
    <w:rsid w:val="67761567"/>
    <w:rsid w:val="67840F12"/>
    <w:rsid w:val="67B771D2"/>
    <w:rsid w:val="67C62C54"/>
    <w:rsid w:val="67D332F3"/>
    <w:rsid w:val="67DA4760"/>
    <w:rsid w:val="67FE7F53"/>
    <w:rsid w:val="6802009C"/>
    <w:rsid w:val="68202FF7"/>
    <w:rsid w:val="682272A1"/>
    <w:rsid w:val="6823756B"/>
    <w:rsid w:val="682506E0"/>
    <w:rsid w:val="682B4192"/>
    <w:rsid w:val="68310C41"/>
    <w:rsid w:val="684E2196"/>
    <w:rsid w:val="68643A69"/>
    <w:rsid w:val="686E2AA7"/>
    <w:rsid w:val="68735BB7"/>
    <w:rsid w:val="6892716A"/>
    <w:rsid w:val="68A56216"/>
    <w:rsid w:val="68A6745E"/>
    <w:rsid w:val="68C12EC2"/>
    <w:rsid w:val="68C65D00"/>
    <w:rsid w:val="68D3392A"/>
    <w:rsid w:val="690E13F5"/>
    <w:rsid w:val="691452F4"/>
    <w:rsid w:val="69221453"/>
    <w:rsid w:val="6929224D"/>
    <w:rsid w:val="692F6E25"/>
    <w:rsid w:val="693874D0"/>
    <w:rsid w:val="695E1C31"/>
    <w:rsid w:val="696A620C"/>
    <w:rsid w:val="69A536AD"/>
    <w:rsid w:val="69FB25D6"/>
    <w:rsid w:val="6A036709"/>
    <w:rsid w:val="6A440CF4"/>
    <w:rsid w:val="6A456233"/>
    <w:rsid w:val="6A5C7C78"/>
    <w:rsid w:val="6A9D6623"/>
    <w:rsid w:val="6AA94B19"/>
    <w:rsid w:val="6AAE5A46"/>
    <w:rsid w:val="6ACD32FC"/>
    <w:rsid w:val="6ACE103C"/>
    <w:rsid w:val="6AEE3BD5"/>
    <w:rsid w:val="6AFD02E7"/>
    <w:rsid w:val="6B023C03"/>
    <w:rsid w:val="6B5159A6"/>
    <w:rsid w:val="6B7A2885"/>
    <w:rsid w:val="6B7D3257"/>
    <w:rsid w:val="6B845867"/>
    <w:rsid w:val="6BF63D38"/>
    <w:rsid w:val="6BFB250E"/>
    <w:rsid w:val="6BFE3474"/>
    <w:rsid w:val="6C0547C6"/>
    <w:rsid w:val="6C1C1707"/>
    <w:rsid w:val="6C5948F0"/>
    <w:rsid w:val="6C605E71"/>
    <w:rsid w:val="6C822E25"/>
    <w:rsid w:val="6CA6397F"/>
    <w:rsid w:val="6CA71D9D"/>
    <w:rsid w:val="6CBE3A1D"/>
    <w:rsid w:val="6CC07AED"/>
    <w:rsid w:val="6CC07F89"/>
    <w:rsid w:val="6D14785C"/>
    <w:rsid w:val="6D192393"/>
    <w:rsid w:val="6D31627A"/>
    <w:rsid w:val="6D567138"/>
    <w:rsid w:val="6D656DE6"/>
    <w:rsid w:val="6D763A64"/>
    <w:rsid w:val="6DA36BAC"/>
    <w:rsid w:val="6DA52AB9"/>
    <w:rsid w:val="6DA576DA"/>
    <w:rsid w:val="6DAF10BB"/>
    <w:rsid w:val="6DBE35B6"/>
    <w:rsid w:val="6DC938CF"/>
    <w:rsid w:val="6DE570DA"/>
    <w:rsid w:val="6DFC33CD"/>
    <w:rsid w:val="6E5274FD"/>
    <w:rsid w:val="6E6977AA"/>
    <w:rsid w:val="6E720DC2"/>
    <w:rsid w:val="6E893C47"/>
    <w:rsid w:val="6F055EA5"/>
    <w:rsid w:val="6F271DAB"/>
    <w:rsid w:val="6F370D3E"/>
    <w:rsid w:val="6F461589"/>
    <w:rsid w:val="6F517207"/>
    <w:rsid w:val="6F6E3176"/>
    <w:rsid w:val="6F7D42F6"/>
    <w:rsid w:val="6F7E6F3D"/>
    <w:rsid w:val="6F821863"/>
    <w:rsid w:val="6FBC5B81"/>
    <w:rsid w:val="6FD578F5"/>
    <w:rsid w:val="6FDB3AD6"/>
    <w:rsid w:val="6FE66CE1"/>
    <w:rsid w:val="6FE86468"/>
    <w:rsid w:val="70066040"/>
    <w:rsid w:val="701B5269"/>
    <w:rsid w:val="702413DF"/>
    <w:rsid w:val="703538A4"/>
    <w:rsid w:val="706640F2"/>
    <w:rsid w:val="70BA43D0"/>
    <w:rsid w:val="70D720BE"/>
    <w:rsid w:val="70DB0951"/>
    <w:rsid w:val="70DD59E2"/>
    <w:rsid w:val="713545F3"/>
    <w:rsid w:val="715063B3"/>
    <w:rsid w:val="716359BC"/>
    <w:rsid w:val="717A5A33"/>
    <w:rsid w:val="71967BA2"/>
    <w:rsid w:val="719E0BFF"/>
    <w:rsid w:val="71A0543D"/>
    <w:rsid w:val="71A122A3"/>
    <w:rsid w:val="71B571BB"/>
    <w:rsid w:val="71C21D62"/>
    <w:rsid w:val="71C637E8"/>
    <w:rsid w:val="71CE5A95"/>
    <w:rsid w:val="71D84246"/>
    <w:rsid w:val="726034FB"/>
    <w:rsid w:val="72B013F8"/>
    <w:rsid w:val="72B91C2A"/>
    <w:rsid w:val="72ED01FD"/>
    <w:rsid w:val="73321B2D"/>
    <w:rsid w:val="73562098"/>
    <w:rsid w:val="73D62C86"/>
    <w:rsid w:val="73F70655"/>
    <w:rsid w:val="73F77EFD"/>
    <w:rsid w:val="73F82414"/>
    <w:rsid w:val="74014DAA"/>
    <w:rsid w:val="74120810"/>
    <w:rsid w:val="74156BD4"/>
    <w:rsid w:val="742051FC"/>
    <w:rsid w:val="74313029"/>
    <w:rsid w:val="744C4000"/>
    <w:rsid w:val="7457256D"/>
    <w:rsid w:val="7462690B"/>
    <w:rsid w:val="74650E76"/>
    <w:rsid w:val="7491703E"/>
    <w:rsid w:val="749B48C1"/>
    <w:rsid w:val="749E2D4E"/>
    <w:rsid w:val="74A1427E"/>
    <w:rsid w:val="74AF7E63"/>
    <w:rsid w:val="74E51A13"/>
    <w:rsid w:val="75106E24"/>
    <w:rsid w:val="751249F6"/>
    <w:rsid w:val="75195BFD"/>
    <w:rsid w:val="751B6B30"/>
    <w:rsid w:val="75320285"/>
    <w:rsid w:val="75427C18"/>
    <w:rsid w:val="754328DF"/>
    <w:rsid w:val="755B1F5F"/>
    <w:rsid w:val="756034B3"/>
    <w:rsid w:val="757627DF"/>
    <w:rsid w:val="758A51CF"/>
    <w:rsid w:val="75F85727"/>
    <w:rsid w:val="76301F1C"/>
    <w:rsid w:val="76C658C6"/>
    <w:rsid w:val="76F23AED"/>
    <w:rsid w:val="76FF2283"/>
    <w:rsid w:val="770242F2"/>
    <w:rsid w:val="77047179"/>
    <w:rsid w:val="772C32E0"/>
    <w:rsid w:val="775072F2"/>
    <w:rsid w:val="77881322"/>
    <w:rsid w:val="77966F86"/>
    <w:rsid w:val="77A4069E"/>
    <w:rsid w:val="77FB786D"/>
    <w:rsid w:val="781623CA"/>
    <w:rsid w:val="7822733A"/>
    <w:rsid w:val="782B0405"/>
    <w:rsid w:val="785D06C2"/>
    <w:rsid w:val="78826C28"/>
    <w:rsid w:val="78920871"/>
    <w:rsid w:val="78CE5A8D"/>
    <w:rsid w:val="78D402C2"/>
    <w:rsid w:val="790D2523"/>
    <w:rsid w:val="792023AC"/>
    <w:rsid w:val="795E2B2B"/>
    <w:rsid w:val="795F0A0A"/>
    <w:rsid w:val="79682BA9"/>
    <w:rsid w:val="79703C0D"/>
    <w:rsid w:val="797164E5"/>
    <w:rsid w:val="79760265"/>
    <w:rsid w:val="79B14534"/>
    <w:rsid w:val="79C00A92"/>
    <w:rsid w:val="79DB2FEA"/>
    <w:rsid w:val="79DE5445"/>
    <w:rsid w:val="7A2A3950"/>
    <w:rsid w:val="7A362752"/>
    <w:rsid w:val="7A5360CB"/>
    <w:rsid w:val="7A5E31B6"/>
    <w:rsid w:val="7A72126E"/>
    <w:rsid w:val="7A737F5A"/>
    <w:rsid w:val="7A7E1001"/>
    <w:rsid w:val="7A8755DD"/>
    <w:rsid w:val="7A9645AA"/>
    <w:rsid w:val="7AA03064"/>
    <w:rsid w:val="7AB06615"/>
    <w:rsid w:val="7AC7701B"/>
    <w:rsid w:val="7AE70777"/>
    <w:rsid w:val="7B3B0E50"/>
    <w:rsid w:val="7B4932B2"/>
    <w:rsid w:val="7B5462C6"/>
    <w:rsid w:val="7B577D28"/>
    <w:rsid w:val="7B5F1785"/>
    <w:rsid w:val="7B9F2157"/>
    <w:rsid w:val="7BAB5978"/>
    <w:rsid w:val="7BC549EA"/>
    <w:rsid w:val="7BD15B28"/>
    <w:rsid w:val="7BDB629F"/>
    <w:rsid w:val="7BF225C6"/>
    <w:rsid w:val="7C07389E"/>
    <w:rsid w:val="7C3E728C"/>
    <w:rsid w:val="7C401F30"/>
    <w:rsid w:val="7C5A675C"/>
    <w:rsid w:val="7C600C04"/>
    <w:rsid w:val="7C6510E2"/>
    <w:rsid w:val="7C8A7E36"/>
    <w:rsid w:val="7C945009"/>
    <w:rsid w:val="7C9E5B60"/>
    <w:rsid w:val="7CBC7586"/>
    <w:rsid w:val="7CCB5345"/>
    <w:rsid w:val="7CD944C8"/>
    <w:rsid w:val="7CED079C"/>
    <w:rsid w:val="7CFF6697"/>
    <w:rsid w:val="7D3F23D7"/>
    <w:rsid w:val="7D551DC0"/>
    <w:rsid w:val="7D5A5CBA"/>
    <w:rsid w:val="7D744725"/>
    <w:rsid w:val="7DAD3347"/>
    <w:rsid w:val="7DAE1B4A"/>
    <w:rsid w:val="7DB021FF"/>
    <w:rsid w:val="7DC72368"/>
    <w:rsid w:val="7E020BDB"/>
    <w:rsid w:val="7E076565"/>
    <w:rsid w:val="7E436700"/>
    <w:rsid w:val="7E5E144C"/>
    <w:rsid w:val="7E85475E"/>
    <w:rsid w:val="7EAE6B0F"/>
    <w:rsid w:val="7EC82CC1"/>
    <w:rsid w:val="7F03574F"/>
    <w:rsid w:val="7F17485F"/>
    <w:rsid w:val="7F4E25FF"/>
    <w:rsid w:val="7F540263"/>
    <w:rsid w:val="7FAB633C"/>
    <w:rsid w:val="7FB0453B"/>
    <w:rsid w:val="7FC0346D"/>
    <w:rsid w:val="7FC11F5E"/>
    <w:rsid w:val="7FD1193A"/>
    <w:rsid w:val="7FE127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nhideWhenUsed="0" w:qFormat="1"/>
    <w:lsdException w:name="caption" w:qFormat="1"/>
    <w:lsdException w:name="annotation reference"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2"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F68F4"/>
    <w:pPr>
      <w:jc w:val="left"/>
    </w:pPr>
  </w:style>
  <w:style w:type="paragraph" w:styleId="a4">
    <w:name w:val="Body Text Indent"/>
    <w:basedOn w:val="a"/>
    <w:qFormat/>
    <w:rsid w:val="008F68F4"/>
    <w:pPr>
      <w:widowControl/>
      <w:ind w:firstLineChars="200" w:firstLine="640"/>
    </w:pPr>
    <w:rPr>
      <w:rFonts w:eastAsia="仿宋_GB2312"/>
      <w:sz w:val="32"/>
    </w:rPr>
  </w:style>
  <w:style w:type="paragraph" w:styleId="a5">
    <w:name w:val="Date"/>
    <w:basedOn w:val="a"/>
    <w:next w:val="a"/>
    <w:link w:val="Char0"/>
    <w:qFormat/>
    <w:rsid w:val="008F68F4"/>
    <w:pPr>
      <w:ind w:leftChars="2500" w:left="100"/>
    </w:pPr>
  </w:style>
  <w:style w:type="paragraph" w:styleId="a6">
    <w:name w:val="Balloon Text"/>
    <w:basedOn w:val="a"/>
    <w:link w:val="Char1"/>
    <w:qFormat/>
    <w:rsid w:val="008F68F4"/>
    <w:rPr>
      <w:sz w:val="18"/>
      <w:szCs w:val="18"/>
    </w:rPr>
  </w:style>
  <w:style w:type="paragraph" w:styleId="a7">
    <w:name w:val="footer"/>
    <w:basedOn w:val="a"/>
    <w:qFormat/>
    <w:rsid w:val="008F68F4"/>
    <w:pPr>
      <w:tabs>
        <w:tab w:val="center" w:pos="4153"/>
        <w:tab w:val="right" w:pos="8306"/>
      </w:tabs>
      <w:snapToGrid w:val="0"/>
      <w:jc w:val="left"/>
    </w:pPr>
    <w:rPr>
      <w:sz w:val="18"/>
    </w:rPr>
  </w:style>
  <w:style w:type="paragraph" w:styleId="a8">
    <w:name w:val="header"/>
    <w:basedOn w:val="a"/>
    <w:qFormat/>
    <w:rsid w:val="008F68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8F68F4"/>
    <w:pPr>
      <w:spacing w:beforeAutospacing="1" w:afterAutospacing="1"/>
      <w:jc w:val="left"/>
    </w:pPr>
    <w:rPr>
      <w:rFonts w:cs="Times New Roman"/>
      <w:kern w:val="0"/>
      <w:sz w:val="24"/>
    </w:rPr>
  </w:style>
  <w:style w:type="paragraph" w:styleId="aa">
    <w:name w:val="annotation subject"/>
    <w:basedOn w:val="a3"/>
    <w:next w:val="a3"/>
    <w:link w:val="Char2"/>
    <w:rsid w:val="008F68F4"/>
    <w:rPr>
      <w:b/>
      <w:bCs/>
    </w:rPr>
  </w:style>
  <w:style w:type="paragraph" w:styleId="2">
    <w:name w:val="Body Text First Indent 2"/>
    <w:basedOn w:val="a4"/>
    <w:uiPriority w:val="99"/>
    <w:unhideWhenUsed/>
    <w:qFormat/>
    <w:rsid w:val="008F68F4"/>
    <w:pPr>
      <w:ind w:firstLine="420"/>
    </w:pPr>
    <w:rPr>
      <w:rFonts w:ascii="Times New Roman" w:eastAsia="宋体" w:hAnsi="Times New Roman" w:cs="Times New Roman"/>
    </w:rPr>
  </w:style>
  <w:style w:type="character" w:styleId="ab">
    <w:name w:val="FollowedHyperlink"/>
    <w:basedOn w:val="a0"/>
    <w:qFormat/>
    <w:rsid w:val="008F68F4"/>
    <w:rPr>
      <w:color w:val="2786E4"/>
      <w:u w:val="none"/>
    </w:rPr>
  </w:style>
  <w:style w:type="character" w:styleId="ac">
    <w:name w:val="annotation reference"/>
    <w:basedOn w:val="a0"/>
    <w:rsid w:val="008F68F4"/>
    <w:rPr>
      <w:sz w:val="21"/>
      <w:szCs w:val="21"/>
    </w:rPr>
  </w:style>
  <w:style w:type="character" w:customStyle="1" w:styleId="font41">
    <w:name w:val="font41"/>
    <w:basedOn w:val="a0"/>
    <w:qFormat/>
    <w:rsid w:val="008F68F4"/>
    <w:rPr>
      <w:rFonts w:ascii="Times New Roman" w:hAnsi="Times New Roman" w:cs="Times New Roman" w:hint="default"/>
      <w:color w:val="000000"/>
      <w:sz w:val="21"/>
      <w:szCs w:val="21"/>
      <w:u w:val="none"/>
    </w:rPr>
  </w:style>
  <w:style w:type="character" w:customStyle="1" w:styleId="font71">
    <w:name w:val="font71"/>
    <w:basedOn w:val="a0"/>
    <w:qFormat/>
    <w:rsid w:val="008F68F4"/>
    <w:rPr>
      <w:rFonts w:ascii="仿宋" w:eastAsia="仿宋" w:hAnsi="仿宋" w:cs="仿宋" w:hint="eastAsia"/>
      <w:color w:val="000000"/>
      <w:sz w:val="21"/>
      <w:szCs w:val="21"/>
      <w:u w:val="none"/>
    </w:rPr>
  </w:style>
  <w:style w:type="character" w:customStyle="1" w:styleId="font31">
    <w:name w:val="font31"/>
    <w:basedOn w:val="a0"/>
    <w:qFormat/>
    <w:rsid w:val="008F68F4"/>
    <w:rPr>
      <w:rFonts w:ascii="仿宋" w:eastAsia="仿宋" w:hAnsi="仿宋" w:cs="仿宋" w:hint="eastAsia"/>
      <w:color w:val="0000FF"/>
      <w:sz w:val="28"/>
      <w:szCs w:val="28"/>
      <w:u w:val="none"/>
    </w:rPr>
  </w:style>
  <w:style w:type="character" w:customStyle="1" w:styleId="font21">
    <w:name w:val="font21"/>
    <w:basedOn w:val="a0"/>
    <w:qFormat/>
    <w:rsid w:val="008F68F4"/>
    <w:rPr>
      <w:rFonts w:ascii="Times New Roman" w:hAnsi="Times New Roman" w:cs="Times New Roman" w:hint="default"/>
      <w:color w:val="0000FF"/>
      <w:sz w:val="28"/>
      <w:szCs w:val="28"/>
      <w:u w:val="none"/>
    </w:rPr>
  </w:style>
  <w:style w:type="character" w:customStyle="1" w:styleId="font01">
    <w:name w:val="font01"/>
    <w:basedOn w:val="a0"/>
    <w:qFormat/>
    <w:rsid w:val="008F68F4"/>
    <w:rPr>
      <w:rFonts w:ascii="Times New Roman" w:hAnsi="Times New Roman" w:cs="Times New Roman" w:hint="default"/>
      <w:color w:val="000000"/>
      <w:sz w:val="20"/>
      <w:szCs w:val="20"/>
      <w:u w:val="none"/>
    </w:rPr>
  </w:style>
  <w:style w:type="character" w:customStyle="1" w:styleId="font11">
    <w:name w:val="font11"/>
    <w:basedOn w:val="a0"/>
    <w:qFormat/>
    <w:rsid w:val="008F68F4"/>
    <w:rPr>
      <w:rFonts w:ascii="Times New Roman" w:hAnsi="Times New Roman" w:cs="Times New Roman" w:hint="default"/>
      <w:color w:val="0000FF"/>
      <w:sz w:val="28"/>
      <w:szCs w:val="28"/>
      <w:u w:val="none"/>
    </w:rPr>
  </w:style>
  <w:style w:type="character" w:customStyle="1" w:styleId="font81">
    <w:name w:val="font81"/>
    <w:basedOn w:val="a0"/>
    <w:qFormat/>
    <w:rsid w:val="008F68F4"/>
    <w:rPr>
      <w:rFonts w:ascii="仿宋" w:eastAsia="仿宋" w:hAnsi="仿宋" w:cs="仿宋" w:hint="eastAsia"/>
      <w:color w:val="000000"/>
      <w:sz w:val="21"/>
      <w:szCs w:val="21"/>
      <w:u w:val="none"/>
    </w:rPr>
  </w:style>
  <w:style w:type="character" w:customStyle="1" w:styleId="rec-time">
    <w:name w:val="rec-time"/>
    <w:basedOn w:val="a0"/>
    <w:qFormat/>
    <w:rsid w:val="008F68F4"/>
  </w:style>
  <w:style w:type="character" w:customStyle="1" w:styleId="rec-status-desc">
    <w:name w:val="rec-status-desc"/>
    <w:basedOn w:val="a0"/>
    <w:qFormat/>
    <w:rsid w:val="008F68F4"/>
  </w:style>
  <w:style w:type="character" w:customStyle="1" w:styleId="rec-volume">
    <w:name w:val="rec-volume"/>
    <w:basedOn w:val="a0"/>
    <w:qFormat/>
    <w:rsid w:val="008F68F4"/>
  </w:style>
  <w:style w:type="character" w:customStyle="1" w:styleId="Char0">
    <w:name w:val="日期 Char"/>
    <w:basedOn w:val="a0"/>
    <w:link w:val="a5"/>
    <w:qFormat/>
    <w:rsid w:val="008F68F4"/>
    <w:rPr>
      <w:rFonts w:asciiTheme="minorHAnsi" w:eastAsiaTheme="minorEastAsia" w:hAnsiTheme="minorHAnsi" w:cstheme="minorBidi"/>
      <w:kern w:val="2"/>
      <w:sz w:val="21"/>
      <w:szCs w:val="24"/>
    </w:rPr>
  </w:style>
  <w:style w:type="character" w:customStyle="1" w:styleId="Char1">
    <w:name w:val="批注框文本 Char"/>
    <w:basedOn w:val="a0"/>
    <w:link w:val="a6"/>
    <w:qFormat/>
    <w:rsid w:val="008F68F4"/>
    <w:rPr>
      <w:rFonts w:asciiTheme="minorHAnsi" w:eastAsiaTheme="minorEastAsia" w:hAnsiTheme="minorHAnsi" w:cstheme="minorBidi"/>
      <w:kern w:val="2"/>
      <w:sz w:val="18"/>
      <w:szCs w:val="18"/>
    </w:rPr>
  </w:style>
  <w:style w:type="character" w:customStyle="1" w:styleId="Char">
    <w:name w:val="批注文字 Char"/>
    <w:basedOn w:val="a0"/>
    <w:link w:val="a3"/>
    <w:rsid w:val="008F68F4"/>
    <w:rPr>
      <w:rFonts w:asciiTheme="minorHAnsi" w:eastAsiaTheme="minorEastAsia" w:hAnsiTheme="minorHAnsi" w:cstheme="minorBidi"/>
      <w:kern w:val="2"/>
      <w:sz w:val="21"/>
      <w:szCs w:val="24"/>
    </w:rPr>
  </w:style>
  <w:style w:type="character" w:customStyle="1" w:styleId="Char2">
    <w:name w:val="批注主题 Char"/>
    <w:basedOn w:val="Char"/>
    <w:link w:val="aa"/>
    <w:rsid w:val="008F68F4"/>
    <w:rPr>
      <w:rFonts w:asciiTheme="minorHAnsi" w:eastAsiaTheme="minorEastAsia" w:hAnsiTheme="minorHAnsi" w:cstheme="minorBidi"/>
      <w:b/>
      <w:bCs/>
      <w:kern w:val="2"/>
      <w:sz w:val="21"/>
      <w:szCs w:val="24"/>
    </w:rPr>
  </w:style>
  <w:style w:type="paragraph" w:styleId="ad">
    <w:name w:val="List Paragraph"/>
    <w:basedOn w:val="a"/>
    <w:uiPriority w:val="99"/>
    <w:rsid w:val="008F68F4"/>
    <w:pPr>
      <w:ind w:firstLineChars="200" w:firstLine="420"/>
    </w:pPr>
  </w:style>
  <w:style w:type="paragraph" w:customStyle="1" w:styleId="1">
    <w:name w:val="修订1"/>
    <w:hidden/>
    <w:uiPriority w:val="99"/>
    <w:semiHidden/>
    <w:rsid w:val="008F68F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2888</Words>
  <Characters>16463</Characters>
  <Application>Microsoft Office Word</Application>
  <DocSecurity>0</DocSecurity>
  <Lines>137</Lines>
  <Paragraphs>38</Paragraphs>
  <ScaleCrop>false</ScaleCrop>
  <Company>微软中国</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573</cp:revision>
  <cp:lastPrinted>2021-04-20T01:39:00Z</cp:lastPrinted>
  <dcterms:created xsi:type="dcterms:W3CDTF">2021-04-06T02:03:00Z</dcterms:created>
  <dcterms:modified xsi:type="dcterms:W3CDTF">2021-04-20T01:42:00Z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FEDCBC2B85C34A34AFF8240302A4B1D9</vt:lpwstr>
  </property>
</Properties>
</file>