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spacing w:before="0" w:beforeAutospacing="0" w:after="150" w:afterAutospacing="0"/>
        <w:ind w:left="-226" w:right="-226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color="0A0000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color="0A0000" w:fill="FFFFFF"/>
        </w:rPr>
        <w:t>清镇农商银行2024年员工保险项目（二次）</w:t>
      </w:r>
    </w:p>
    <w:p>
      <w:pPr>
        <w:pStyle w:val="5"/>
        <w:widowControl/>
        <w:spacing w:before="0" w:beforeAutospacing="0" w:after="150" w:afterAutospacing="0"/>
        <w:ind w:left="-226" w:right="-226"/>
        <w:jc w:val="center"/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color="0A0000" w:fill="FFFFFF"/>
        </w:rPr>
        <w:t>更正公告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Style w:val="3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</w:pP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Style w:val="3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  <w:t>一、项目基本信息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项目名称：清镇农商银行2024年员工保险项目（二次）   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项目编号：</w:t>
      </w:r>
      <w:r>
        <w:rPr>
          <w:rFonts w:hint="eastAsia" w:ascii="宋体" w:hAnsi="宋体" w:eastAsia="宋体" w:cs="宋体"/>
          <w:lang w:eastAsia="zh-CN"/>
        </w:rPr>
        <w:t>SGZFCG2024-00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eastAsia="zh-CN"/>
        </w:rPr>
        <w:t>P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首次公告日期:202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日</w:t>
      </w:r>
      <w:bookmarkStart w:id="0" w:name="_GoBack"/>
      <w:bookmarkEnd w:id="0"/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Style w:val="3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  <w:t>二、更正信息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更正事项：采购公告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更正内容：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 w:firstLine="240" w:firstLine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原采购公告：5.1递交投标文件及开标时间（投标截止时间，下同）：2024年4月29日15时00分；</w:t>
      </w:r>
    </w:p>
    <w:p>
      <w:pPr>
        <w:pStyle w:val="5"/>
        <w:widowControl/>
        <w:numPr>
          <w:numId w:val="0"/>
        </w:numPr>
        <w:spacing w:before="0" w:beforeAutospacing="0" w:after="150" w:afterAutospacing="0" w:line="315" w:lineRule="atLeast"/>
        <w:ind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现更正为：5.1递交投标文件及开标时间（投标截止时间，下同）：2024年4月30日15时00分；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更正日期：2024年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日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Style w:val="3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  <w:t>三、其他补充事宜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采购方式：竞争性磋商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PPP项目：否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Style w:val="3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  <w:t>四、凡对本次公告内容提出询问，请按以下方式联系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1、采购人信息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采购人：贵州清镇农村商业银行股份有限公司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联系地址：贵州省贵阳市清镇市青龙街道办事处云岭东路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联系人：集采办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  <w:t>0851－82600367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2、代理机构信息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代理全称：贵州粟谷信息咨询有限公司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联  系  人：蒲老师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地     址：贵州省贵阳市观山湖区金融城雅实轩负1层62号</w:t>
      </w:r>
    </w:p>
    <w:p>
      <w:pPr>
        <w:pStyle w:val="5"/>
        <w:widowControl/>
        <w:spacing w:before="0" w:beforeAutospacing="0" w:after="150" w:afterAutospacing="0" w:line="315" w:lineRule="atLeast"/>
        <w:ind w:left="-226" w:right="-226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</w:rPr>
        <w:t>联系方式：13037842593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styleId="3">
    <w:name w:val="Strong"/>
    <w:basedOn w:val="2"/>
    <w:rPr>
      <w:b/>
    </w:rPr>
  </w:style>
  <w:style w:type="paragraph" w:customStyle="1" w:styleId="4">
    <w:name w:val="Normal Indent"/>
    <w:basedOn w:val="1"/>
    <w:pPr>
      <w:ind w:firstLine="420"/>
    </w:p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2024-01-05T04:05:00Z</dcterms:created>
  <dc:creator>蒲俊金</dc:creator>
  <cp:lastModifiedBy>106623-董婧玮</cp:lastModifiedBy>
  <cp:lastPrinted>2024-04-19T00:36:00Z</cp:lastPrinted>
  <dcterms:modified xsi:type="dcterms:W3CDTF">2024-04-19T00:43:14Z</dcterms:modified>
  <dc:title>清镇农商银行2024年员工保险项目（二次）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2CD743A91B0B4729887D0998A536B86C_11</vt:lpwstr>
  </property>
</Properties>
</file>