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83838"/>
          <w:sz w:val="44"/>
          <w:szCs w:val="44"/>
          <w:shd w:val="clear" w:fill="FFFFFF"/>
          <w:lang w:eastAsia="zh-CN"/>
        </w:rPr>
        <w:t>开阳农信联社档案密集柜采购中标公示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83838"/>
          <w:sz w:val="32"/>
          <w:szCs w:val="32"/>
          <w:shd w:val="clear" w:fill="FFFFFF"/>
        </w:rPr>
        <w:t>一、项目基本情况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383838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/>
          <w:color w:val="383838"/>
          <w:sz w:val="32"/>
          <w:szCs w:val="32"/>
          <w:shd w:val="clear" w:fill="FFFFFF"/>
        </w:rPr>
        <w:t>项目编号：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>KYNXLSJC-2024-001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383838"/>
          <w:sz w:val="32"/>
          <w:szCs w:val="32"/>
          <w:shd w:val="clear" w:fill="FFFFFF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/>
          <w:color w:val="383838"/>
          <w:sz w:val="32"/>
          <w:szCs w:val="32"/>
          <w:shd w:val="clear" w:fill="FFFFFF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开阳农信联社档案密集架采购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383838"/>
          <w:sz w:val="32"/>
          <w:szCs w:val="32"/>
          <w:shd w:val="clear" w:fill="FFFFFF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/>
          <w:color w:val="383838"/>
          <w:sz w:val="32"/>
          <w:szCs w:val="32"/>
          <w:shd w:val="clear" w:fill="FFFFFF"/>
        </w:rPr>
        <w:t>采购方式：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</w:rPr>
        <w:t xml:space="preserve">竞争性磋商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383838"/>
          <w:sz w:val="32"/>
          <w:szCs w:val="32"/>
          <w:shd w:val="clear" w:fill="FFFFFF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 w:val="0"/>
          <w:bCs/>
          <w:color w:val="383838"/>
          <w:sz w:val="32"/>
          <w:szCs w:val="32"/>
          <w:shd w:val="clear" w:fill="FFFFFF"/>
        </w:rPr>
        <w:t>预算金额：</w:t>
      </w:r>
      <w:r>
        <w:rPr>
          <w:rFonts w:hint="default" w:ascii="Times New Roman" w:hAnsi="Times New Roman" w:eastAsia="仿宋_GB2312" w:cs="Times New Roman"/>
          <w:color w:val="383838"/>
          <w:sz w:val="32"/>
          <w:szCs w:val="32"/>
          <w:shd w:val="clear" w:fill="FFFFFF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</w:rPr>
        <w:t xml:space="preserve">万元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83838"/>
          <w:sz w:val="32"/>
          <w:szCs w:val="32"/>
          <w:shd w:val="clear" w:fill="FFFFFF"/>
        </w:rPr>
        <w:t>二、中标（成交）信息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383838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/>
          <w:color w:val="383838"/>
          <w:sz w:val="32"/>
          <w:szCs w:val="32"/>
          <w:shd w:val="clear" w:fill="FFFFFF"/>
        </w:rPr>
        <w:t>中标（成交）供应商名称：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  <w:lang w:eastAsia="zh-CN"/>
        </w:rPr>
        <w:t>江西远洋保险设备实业集团有限公司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383838"/>
          <w:sz w:val="32"/>
          <w:szCs w:val="32"/>
          <w:shd w:val="clear" w:fill="FFFFFF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/>
          <w:color w:val="383838"/>
          <w:sz w:val="32"/>
          <w:szCs w:val="32"/>
          <w:shd w:val="clear" w:fill="FFFFFF"/>
        </w:rPr>
        <w:t>供应商地址：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  <w:lang w:eastAsia="zh-CN"/>
        </w:rPr>
        <w:t>江西省宜春市樟树市金属家具产业园</w:t>
      </w:r>
      <w:r>
        <w:rPr>
          <w:rFonts w:hint="default" w:ascii="Times New Roman" w:hAnsi="Times New Roman" w:eastAsia="仿宋_GB2312" w:cs="Times New Roman"/>
          <w:color w:val="383838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  <w:lang w:val="en-US" w:eastAsia="zh-CN"/>
        </w:rPr>
        <w:t>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383838"/>
          <w:sz w:val="32"/>
          <w:szCs w:val="32"/>
          <w:shd w:val="clear" w:fill="FFFFFF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/>
          <w:color w:val="383838"/>
          <w:sz w:val="32"/>
          <w:szCs w:val="32"/>
          <w:shd w:val="clear" w:fill="FFFFFF"/>
        </w:rPr>
        <w:t>中标（成交）金额：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</w:rPr>
        <w:t>人民币</w:t>
      </w:r>
      <w:r>
        <w:rPr>
          <w:rFonts w:hint="default" w:ascii="Times New Roman" w:hAnsi="Times New Roman" w:eastAsia="仿宋_GB2312" w:cs="Times New Roman"/>
          <w:color w:val="383838"/>
          <w:sz w:val="32"/>
          <w:szCs w:val="32"/>
          <w:shd w:val="clear" w:fill="FFFFFF"/>
          <w:lang w:val="en-US" w:eastAsia="zh-CN"/>
        </w:rPr>
        <w:t>956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</w:rPr>
        <w:t>元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  <w:lang w:val="en-US" w:eastAsia="zh-CN"/>
        </w:rPr>
        <w:t>/m³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383838"/>
          <w:sz w:val="32"/>
          <w:szCs w:val="32"/>
          <w:shd w:val="clear" w:fill="FFFFFF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 w:val="0"/>
          <w:bCs/>
          <w:color w:val="383838"/>
          <w:sz w:val="32"/>
          <w:szCs w:val="32"/>
          <w:shd w:val="clear" w:fill="FFFFFF"/>
        </w:rPr>
        <w:t>其他补充说明:</w:t>
      </w:r>
      <w:r>
        <w:rPr>
          <w:rFonts w:hint="eastAsia" w:ascii="仿宋_GB2312" w:hAnsi="仿宋_GB2312" w:eastAsia="仿宋_GB2312" w:cs="仿宋_GB2312"/>
          <w:b/>
          <w:bCs w:val="0"/>
          <w:color w:val="383838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83838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383838"/>
          <w:sz w:val="32"/>
          <w:szCs w:val="32"/>
          <w:shd w:val="clear" w:fill="FFFFFF"/>
        </w:rPr>
        <w:t>、公告期限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</w:rPr>
        <w:t>自本公告发布之日起</w:t>
      </w:r>
      <w:r>
        <w:rPr>
          <w:rFonts w:hint="default" w:ascii="Times New Roman" w:hAnsi="Times New Roman" w:eastAsia="仿宋_GB2312" w:cs="Times New Roman"/>
          <w:color w:val="383838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</w:rPr>
        <w:t xml:space="preserve">个工作日。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83838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383838"/>
          <w:sz w:val="32"/>
          <w:szCs w:val="32"/>
          <w:shd w:val="clear" w:fill="FFFFFF"/>
        </w:rPr>
        <w:t>、凡对本次招标提出询问，请按以下方式联系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  <w:lang w:eastAsia="zh-CN"/>
        </w:rPr>
        <w:t>开阳县农村信用合作联社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</w:rPr>
        <w:t>地 址：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  <w:lang w:eastAsia="zh-CN"/>
        </w:rPr>
        <w:t>开阳县硒城街道磷都大道上段</w:t>
      </w:r>
      <w:r>
        <w:rPr>
          <w:rFonts w:hint="default" w:ascii="Times New Roman" w:hAnsi="Times New Roman" w:eastAsia="仿宋_GB2312" w:cs="Times New Roman"/>
          <w:color w:val="383838"/>
          <w:sz w:val="32"/>
          <w:szCs w:val="32"/>
          <w:shd w:val="clear" w:fill="FFFFFF"/>
          <w:lang w:val="en-US" w:eastAsia="zh-CN"/>
        </w:rPr>
        <w:t>227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  <w:lang w:val="en-US" w:eastAsia="zh-CN"/>
        </w:rPr>
        <w:t>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</w:rPr>
        <w:t>联系方式：</w:t>
      </w:r>
      <w:r>
        <w:rPr>
          <w:rFonts w:hint="default" w:ascii="Times New Roman" w:hAnsi="Times New Roman" w:eastAsia="仿宋_GB2312" w:cs="Times New Roman"/>
          <w:color w:val="383838"/>
          <w:sz w:val="32"/>
          <w:szCs w:val="32"/>
          <w:shd w:val="clear" w:fill="FFFFFF"/>
          <w:lang w:val="en-US" w:eastAsia="zh-CN"/>
        </w:rPr>
        <w:t>0851-87226076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  <w:lang w:val="en-US" w:eastAsia="zh-CN"/>
        </w:rPr>
        <w:t xml:space="preserve">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  <w:lang w:eastAsia="zh-CN"/>
        </w:rPr>
        <w:t>开阳县农村信用合作联社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840" w:rightChars="4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83838"/>
          <w:sz w:val="32"/>
          <w:szCs w:val="32"/>
          <w:shd w:val="clear" w:fill="FFFFFF"/>
        </w:rPr>
        <w:t>2024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color w:val="383838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color w:val="383838"/>
          <w:sz w:val="32"/>
          <w:szCs w:val="32"/>
          <w:shd w:val="clear" w:fill="FFFFFF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反正小标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WY1NDEzMmIzZDEzMzYwYWZjYWNhODA5OWJlNzQifQ=="/>
  </w:docVars>
  <w:rsids>
    <w:rsidRoot w:val="00000000"/>
    <w:rsid w:val="134F0F83"/>
    <w:rsid w:val="7742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6">
    <w:name w:val="Hyperlink"/>
    <w:basedOn w:val="4"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7">
    <w:name w:val="displayarti"/>
    <w:basedOn w:val="4"/>
    <w:uiPriority w:val="0"/>
    <w:rPr>
      <w:color w:val="FFFFFF"/>
      <w:shd w:val="clear" w:fill="A00000"/>
    </w:rPr>
  </w:style>
  <w:style w:type="character" w:customStyle="1" w:styleId="8">
    <w:name w:val="gjfg"/>
    <w:basedOn w:val="4"/>
    <w:uiPriority w:val="0"/>
  </w:style>
  <w:style w:type="character" w:customStyle="1" w:styleId="9">
    <w:name w:val="redfilenumber"/>
    <w:basedOn w:val="4"/>
    <w:uiPriority w:val="0"/>
    <w:rPr>
      <w:color w:val="BA2636"/>
      <w:sz w:val="18"/>
      <w:szCs w:val="18"/>
    </w:rPr>
  </w:style>
  <w:style w:type="character" w:customStyle="1" w:styleId="10">
    <w:name w:val="next2"/>
    <w:basedOn w:val="4"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1">
    <w:name w:val="next3"/>
    <w:basedOn w:val="4"/>
    <w:uiPriority w:val="0"/>
    <w:rPr>
      <w:color w:val="888888"/>
    </w:rPr>
  </w:style>
  <w:style w:type="character" w:customStyle="1" w:styleId="12">
    <w:name w:val="prev2"/>
    <w:basedOn w:val="4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3">
    <w:name w:val="prev3"/>
    <w:basedOn w:val="4"/>
    <w:uiPriority w:val="0"/>
    <w:rPr>
      <w:color w:val="888888"/>
    </w:rPr>
  </w:style>
  <w:style w:type="character" w:customStyle="1" w:styleId="14">
    <w:name w:val="redfilefwwh"/>
    <w:basedOn w:val="4"/>
    <w:uiPriority w:val="0"/>
    <w:rPr>
      <w:color w:val="BA2636"/>
      <w:sz w:val="18"/>
      <w:szCs w:val="18"/>
    </w:rPr>
  </w:style>
  <w:style w:type="character" w:customStyle="1" w:styleId="15">
    <w:name w:val="qxdate"/>
    <w:basedOn w:val="4"/>
    <w:uiPriority w:val="0"/>
    <w:rPr>
      <w:color w:val="333333"/>
      <w:sz w:val="18"/>
      <w:szCs w:val="18"/>
    </w:rPr>
  </w:style>
  <w:style w:type="character" w:customStyle="1" w:styleId="16">
    <w:name w:val="cfdate"/>
    <w:basedOn w:val="4"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2024-03-29T06:54:00Z</dcterms:created>
  <dc:creator>Administrator</dc:creator>
  <cp:lastModifiedBy>103972-陈洋</cp:lastModifiedBy>
  <dcterms:modified xsi:type="dcterms:W3CDTF">2024-03-29T07:37:49Z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C0536EE2A0794D7F8884BD6A5C1093A9_12</vt:lpwstr>
  </property>
</Properties>
</file>