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宋体"/>
          <w:b/>
          <w:sz w:val="84"/>
          <w:szCs w:val="84"/>
        </w:rPr>
      </w:pPr>
    </w:p>
    <w:p>
      <w:pPr>
        <w:widowControl w:val="0"/>
        <w:spacing w:line="1000" w:lineRule="exact"/>
        <w:jc w:val="center"/>
        <w:textAlignment w:val="auto"/>
        <w:rPr>
          <w:rFonts w:hint="eastAsia" w:ascii="宋体" w:hAnsi="宋体"/>
          <w:b/>
          <w:bCs/>
          <w:spacing w:val="-20"/>
          <w:sz w:val="72"/>
          <w:lang w:val="en-US" w:eastAsia="zh-CN"/>
        </w:rPr>
      </w:pPr>
      <w:r>
        <w:rPr>
          <w:rFonts w:hint="eastAsia" w:ascii="宋体"/>
          <w:b/>
          <w:bCs/>
          <w:sz w:val="56"/>
          <w:szCs w:val="48"/>
          <w:lang w:val="en-US" w:eastAsia="zh-CN"/>
        </w:rPr>
        <w:t>贵州普定农村商业银行股份有限公司拍卖公司入库</w:t>
      </w:r>
    </w:p>
    <w:p>
      <w:pPr>
        <w:widowControl w:val="0"/>
        <w:spacing w:line="1000" w:lineRule="exact"/>
        <w:jc w:val="center"/>
        <w:textAlignment w:val="auto"/>
        <w:rPr>
          <w:rFonts w:hint="eastAsia" w:ascii="宋体" w:hAnsi="宋体"/>
          <w:b/>
          <w:bCs/>
          <w:spacing w:val="-20"/>
          <w:sz w:val="72"/>
          <w:lang w:val="en-US" w:eastAsia="zh-CN"/>
        </w:rPr>
      </w:pPr>
    </w:p>
    <w:p>
      <w:pPr>
        <w:widowControl w:val="0"/>
        <w:spacing w:line="1000" w:lineRule="exact"/>
        <w:jc w:val="center"/>
        <w:textAlignment w:val="auto"/>
        <w:rPr>
          <w:rFonts w:ascii="宋体"/>
          <w:b/>
          <w:bCs/>
          <w:spacing w:val="-20"/>
          <w:sz w:val="72"/>
        </w:rPr>
      </w:pPr>
      <w:r>
        <w:rPr>
          <w:rFonts w:hint="eastAsia" w:ascii="宋体" w:hAnsi="宋体"/>
          <w:b/>
          <w:bCs/>
          <w:spacing w:val="-20"/>
          <w:sz w:val="72"/>
          <w:lang w:val="en-US" w:eastAsia="zh-CN"/>
        </w:rPr>
        <w:t>磋商</w:t>
      </w:r>
      <w:r>
        <w:rPr>
          <w:rFonts w:hint="eastAsia" w:ascii="宋体" w:hAnsi="宋体"/>
          <w:b/>
          <w:bCs/>
          <w:spacing w:val="-20"/>
          <w:sz w:val="72"/>
        </w:rPr>
        <w:t>文件</w:t>
      </w:r>
    </w:p>
    <w:p>
      <w:pPr>
        <w:widowControl w:val="0"/>
        <w:ind w:firstLine="3753" w:firstLineChars="445"/>
        <w:textAlignment w:val="auto"/>
        <w:rPr>
          <w:rFonts w:ascii="宋体"/>
          <w:b/>
          <w:bCs/>
          <w:sz w:val="84"/>
        </w:rPr>
      </w:pPr>
      <w:bookmarkStart w:id="39" w:name="_GoBack"/>
      <w:bookmarkEnd w:id="39"/>
    </w:p>
    <w:p>
      <w:pPr>
        <w:widowControl w:val="0"/>
        <w:jc w:val="center"/>
        <w:textAlignment w:val="auto"/>
        <w:rPr>
          <w:rFonts w:ascii="宋体"/>
          <w:b/>
          <w:bCs/>
          <w:sz w:val="32"/>
        </w:rPr>
      </w:pPr>
    </w:p>
    <w:p>
      <w:pPr>
        <w:widowControl w:val="0"/>
        <w:textAlignment w:val="auto"/>
        <w:rPr>
          <w:rFonts w:ascii="宋体"/>
          <w:b/>
          <w:bCs/>
          <w:sz w:val="32"/>
        </w:rPr>
      </w:pPr>
    </w:p>
    <w:p>
      <w:pPr>
        <w:widowControl w:val="0"/>
        <w:textAlignment w:val="auto"/>
        <w:rPr>
          <w:rFonts w:ascii="宋体"/>
          <w:b/>
          <w:bCs/>
          <w:sz w:val="32"/>
        </w:rPr>
      </w:pPr>
    </w:p>
    <w:p>
      <w:pPr>
        <w:widowControl w:val="0"/>
        <w:ind w:firstLine="964" w:firstLineChars="300"/>
        <w:textAlignment w:val="auto"/>
        <w:rPr>
          <w:rFonts w:ascii="宋体"/>
          <w:b/>
          <w:bCs/>
          <w:sz w:val="32"/>
        </w:rPr>
      </w:pPr>
    </w:p>
    <w:p>
      <w:pPr>
        <w:widowControl w:val="0"/>
        <w:ind w:firstLine="964" w:firstLineChars="300"/>
        <w:textAlignment w:val="auto"/>
        <w:rPr>
          <w:rFonts w:ascii="宋体"/>
          <w:b/>
          <w:bCs/>
          <w:sz w:val="32"/>
        </w:rPr>
      </w:pPr>
    </w:p>
    <w:p>
      <w:pPr>
        <w:widowControl w:val="0"/>
        <w:ind w:firstLine="964" w:firstLineChars="300"/>
        <w:textAlignment w:val="auto"/>
        <w:rPr>
          <w:rFonts w:ascii="宋体"/>
          <w:b/>
          <w:bCs/>
          <w:sz w:val="32"/>
        </w:rPr>
      </w:pPr>
    </w:p>
    <w:p>
      <w:pPr>
        <w:widowControl w:val="0"/>
        <w:ind w:firstLine="964" w:firstLineChars="300"/>
        <w:textAlignment w:val="auto"/>
        <w:rPr>
          <w:rFonts w:ascii="宋体"/>
          <w:b/>
          <w:bCs/>
          <w:sz w:val="32"/>
        </w:rPr>
      </w:pPr>
    </w:p>
    <w:p>
      <w:pPr>
        <w:widowControl w:val="0"/>
        <w:spacing w:line="500" w:lineRule="atLeast"/>
        <w:ind w:firstLine="1262" w:firstLineChars="419"/>
        <w:textAlignment w:val="auto"/>
        <w:rPr>
          <w:rFonts w:ascii="宋体"/>
          <w:b/>
          <w:bCs/>
          <w:sz w:val="30"/>
          <w:szCs w:val="30"/>
        </w:rPr>
      </w:pPr>
    </w:p>
    <w:p>
      <w:pPr>
        <w:widowControl w:val="0"/>
        <w:spacing w:line="500" w:lineRule="atLeast"/>
        <w:ind w:firstLine="1262" w:firstLineChars="419"/>
        <w:textAlignment w:val="auto"/>
        <w:rPr>
          <w:rFonts w:ascii="宋体"/>
          <w:b/>
          <w:bCs/>
          <w:sz w:val="30"/>
          <w:szCs w:val="30"/>
        </w:rPr>
      </w:pPr>
    </w:p>
    <w:p>
      <w:pPr>
        <w:widowControl w:val="0"/>
        <w:tabs>
          <w:tab w:val="left" w:pos="8105"/>
        </w:tabs>
        <w:spacing w:line="500" w:lineRule="atLeast"/>
        <w:textAlignment w:val="auto"/>
        <w:rPr>
          <w:rFonts w:ascii="宋体"/>
          <w:b/>
          <w:bCs/>
          <w:sz w:val="30"/>
          <w:szCs w:val="30"/>
        </w:rPr>
      </w:pPr>
      <w:r>
        <w:rPr>
          <w:rFonts w:hint="eastAsia" w:ascii="宋体" w:hAnsi="宋体"/>
          <w:b/>
          <w:bCs/>
          <w:sz w:val="30"/>
          <w:szCs w:val="30"/>
          <w:lang w:val="en-US" w:eastAsia="zh-CN"/>
        </w:rPr>
        <w:t>业主单位</w:t>
      </w:r>
      <w:r>
        <w:rPr>
          <w:rFonts w:hint="eastAsia" w:ascii="宋体" w:hAnsi="宋体"/>
          <w:b/>
          <w:bCs/>
          <w:sz w:val="30"/>
          <w:szCs w:val="30"/>
        </w:rPr>
        <w:t>：</w:t>
      </w:r>
      <w:r>
        <w:rPr>
          <w:rFonts w:hint="eastAsia" w:ascii="宋体" w:hAnsi="宋体"/>
          <w:b/>
          <w:bCs/>
          <w:sz w:val="30"/>
          <w:szCs w:val="30"/>
          <w:u w:val="single"/>
          <w:lang w:val="en-US" w:eastAsia="zh-CN"/>
        </w:rPr>
        <w:t>贵州普定农村商业银行股份有限公司</w:t>
      </w:r>
      <w:r>
        <w:rPr>
          <w:rFonts w:ascii="宋体"/>
          <w:b/>
          <w:bCs/>
          <w:sz w:val="30"/>
          <w:szCs w:val="30"/>
        </w:rPr>
        <w:tab/>
      </w:r>
    </w:p>
    <w:p>
      <w:pPr>
        <w:widowControl w:val="0"/>
        <w:textAlignment w:val="auto"/>
        <w:rPr>
          <w:rFonts w:ascii="Calibri" w:hAnsi="Calibri"/>
        </w:rPr>
      </w:pPr>
    </w:p>
    <w:p>
      <w:pPr>
        <w:spacing w:line="600" w:lineRule="atLeast"/>
        <w:rPr>
          <w:rStyle w:val="13"/>
          <w:rFonts w:hint="default" w:ascii="宋体" w:eastAsia="宋体"/>
          <w:b/>
          <w:bCs/>
          <w:sz w:val="30"/>
          <w:szCs w:val="30"/>
          <w:lang w:val="en-US" w:eastAsia="zh-CN"/>
        </w:rPr>
        <w:sectPr>
          <w:footerReference r:id="rId4" w:type="first"/>
          <w:footerReference r:id="rId3" w:type="default"/>
          <w:pgSz w:w="11906" w:h="16838"/>
          <w:pgMar w:top="1089" w:right="1106" w:bottom="1090" w:left="1259" w:header="624" w:footer="720" w:gutter="0"/>
          <w:pgNumType w:fmt="decimal" w:start="1"/>
          <w:cols w:space="425" w:num="1"/>
          <w:docGrid w:linePitch="312" w:charSpace="0"/>
        </w:sectPr>
      </w:pPr>
      <w:r>
        <w:rPr>
          <w:rStyle w:val="13"/>
          <w:rFonts w:hint="eastAsia" w:ascii="宋体"/>
          <w:b/>
          <w:bCs/>
          <w:sz w:val="30"/>
          <w:szCs w:val="30"/>
          <w:lang w:val="en-US"/>
        </w:rPr>
        <w:t>日    期</w:t>
      </w:r>
      <w:r>
        <w:rPr>
          <w:rFonts w:hint="eastAsia" w:ascii="宋体" w:hAnsi="宋体"/>
          <w:b/>
          <w:bCs/>
          <w:sz w:val="30"/>
          <w:szCs w:val="30"/>
        </w:rPr>
        <w:t>：</w:t>
      </w:r>
      <w:r>
        <w:rPr>
          <w:rFonts w:hint="eastAsia" w:ascii="宋体" w:hAnsi="宋体"/>
          <w:b/>
          <w:bCs/>
          <w:sz w:val="30"/>
          <w:szCs w:val="30"/>
          <w:u w:val="single"/>
          <w:lang w:val="en-US" w:eastAsia="zh-CN"/>
        </w:rPr>
        <w:t>2024年3月</w:t>
      </w:r>
    </w:p>
    <w:p>
      <w:pPr>
        <w:tabs>
          <w:tab w:val="left" w:pos="1245"/>
          <w:tab w:val="center" w:pos="4535"/>
        </w:tabs>
        <w:spacing w:line="600" w:lineRule="exact"/>
        <w:jc w:val="center"/>
        <w:rPr>
          <w:rStyle w:val="13"/>
          <w:rFonts w:ascii="宋体"/>
          <w:b/>
          <w:bCs/>
          <w:sz w:val="44"/>
          <w:szCs w:val="44"/>
        </w:rPr>
      </w:pPr>
      <w:r>
        <w:rPr>
          <w:rStyle w:val="13"/>
          <w:rFonts w:hint="eastAsia" w:ascii="宋体" w:hAnsi="宋体"/>
          <w:b/>
          <w:bCs/>
          <w:sz w:val="44"/>
          <w:szCs w:val="44"/>
        </w:rPr>
        <w:t>目</w:t>
      </w:r>
      <w:r>
        <w:rPr>
          <w:rStyle w:val="13"/>
          <w:rFonts w:ascii="宋体" w:hAnsi="宋体"/>
          <w:b/>
          <w:bCs/>
          <w:sz w:val="44"/>
          <w:szCs w:val="44"/>
        </w:rPr>
        <w:t xml:space="preserve">   </w:t>
      </w:r>
      <w:r>
        <w:rPr>
          <w:rStyle w:val="13"/>
          <w:rFonts w:hint="eastAsia" w:ascii="宋体" w:hAnsi="宋体"/>
          <w:b/>
          <w:bCs/>
          <w:sz w:val="44"/>
          <w:szCs w:val="44"/>
        </w:rPr>
        <w:t>录</w:t>
      </w:r>
    </w:p>
    <w:p>
      <w:pPr>
        <w:tabs>
          <w:tab w:val="left" w:pos="1245"/>
          <w:tab w:val="center" w:pos="4535"/>
        </w:tabs>
        <w:spacing w:line="600" w:lineRule="exact"/>
        <w:jc w:val="center"/>
        <w:rPr>
          <w:rStyle w:val="13"/>
          <w:rFonts w:ascii="宋体"/>
          <w:b/>
          <w:bCs/>
          <w:sz w:val="44"/>
          <w:szCs w:val="44"/>
        </w:rPr>
      </w:pPr>
    </w:p>
    <w:p>
      <w:pPr>
        <w:tabs>
          <w:tab w:val="left" w:pos="1245"/>
          <w:tab w:val="center" w:pos="4535"/>
        </w:tabs>
        <w:spacing w:line="520" w:lineRule="exact"/>
        <w:jc w:val="distribute"/>
        <w:rPr>
          <w:rStyle w:val="13"/>
          <w:rFonts w:hint="default" w:ascii="宋体"/>
          <w:bCs/>
          <w:spacing w:val="24"/>
          <w:sz w:val="24"/>
          <w:lang w:val="en-US"/>
        </w:rPr>
      </w:pPr>
      <w:r>
        <w:rPr>
          <w:rStyle w:val="13"/>
          <w:rFonts w:hint="eastAsia" w:ascii="宋体" w:hAnsi="宋体"/>
          <w:bCs/>
          <w:sz w:val="24"/>
        </w:rPr>
        <w:t>第一章</w:t>
      </w:r>
      <w:r>
        <w:rPr>
          <w:rStyle w:val="13"/>
          <w:rFonts w:ascii="宋体" w:hAnsi="宋体"/>
          <w:bCs/>
          <w:sz w:val="24"/>
        </w:rPr>
        <w:t xml:space="preserve">  </w:t>
      </w:r>
      <w:r>
        <w:rPr>
          <w:rStyle w:val="13"/>
          <w:rFonts w:hint="eastAsia" w:ascii="宋体" w:hAnsi="宋体"/>
          <w:bCs/>
          <w:spacing w:val="24"/>
          <w:sz w:val="24"/>
          <w:lang w:val="en-US"/>
        </w:rPr>
        <w:t>磋商</w:t>
      </w:r>
      <w:r>
        <w:rPr>
          <w:rStyle w:val="13"/>
          <w:rFonts w:hint="eastAsia" w:ascii="宋体" w:hAnsi="宋体"/>
          <w:bCs/>
          <w:spacing w:val="24"/>
          <w:sz w:val="24"/>
        </w:rPr>
        <w:t>公告…</w:t>
      </w:r>
      <w:r>
        <w:rPr>
          <w:rStyle w:val="13"/>
          <w:rFonts w:hint="eastAsia" w:ascii="宋体"/>
          <w:bCs/>
          <w:sz w:val="24"/>
        </w:rPr>
        <w:t>…………………………</w:t>
      </w:r>
      <w:r>
        <w:rPr>
          <w:rStyle w:val="13"/>
          <w:rFonts w:hint="eastAsia" w:ascii="宋体" w:hAnsi="宋体"/>
          <w:bCs/>
          <w:sz w:val="24"/>
        </w:rPr>
        <w:t>…</w:t>
      </w:r>
      <w:r>
        <w:rPr>
          <w:rStyle w:val="13"/>
          <w:rFonts w:hint="eastAsia" w:ascii="宋体"/>
          <w:bCs/>
          <w:sz w:val="24"/>
        </w:rPr>
        <w:t>……………………………………</w:t>
      </w:r>
      <w:r>
        <w:rPr>
          <w:rStyle w:val="13"/>
          <w:rFonts w:hint="eastAsia" w:ascii="宋体" w:hAnsi="宋体"/>
          <w:bCs/>
          <w:sz w:val="24"/>
        </w:rPr>
        <w:t>………</w:t>
      </w:r>
      <w:r>
        <w:rPr>
          <w:rStyle w:val="13"/>
          <w:rFonts w:ascii="宋体" w:hAnsi="宋体"/>
          <w:bCs/>
          <w:sz w:val="24"/>
        </w:rPr>
        <w:t xml:space="preserve">  </w:t>
      </w:r>
      <w:r>
        <w:rPr>
          <w:rStyle w:val="13"/>
          <w:rFonts w:hint="eastAsia" w:ascii="宋体" w:hAnsi="宋体"/>
          <w:bCs/>
          <w:sz w:val="24"/>
          <w:lang w:val="en-US"/>
        </w:rPr>
        <w:t>3</w:t>
      </w:r>
    </w:p>
    <w:p>
      <w:pPr>
        <w:tabs>
          <w:tab w:val="left" w:pos="1245"/>
          <w:tab w:val="center" w:pos="4535"/>
        </w:tabs>
        <w:spacing w:line="520" w:lineRule="exact"/>
        <w:jc w:val="distribute"/>
        <w:rPr>
          <w:rStyle w:val="13"/>
          <w:rFonts w:hint="default" w:ascii="宋体"/>
          <w:bCs/>
          <w:sz w:val="24"/>
          <w:lang w:val="en-US"/>
        </w:rPr>
      </w:pPr>
      <w:r>
        <w:rPr>
          <w:rStyle w:val="13"/>
          <w:rFonts w:hint="eastAsia" w:ascii="宋体" w:hAnsi="宋体"/>
          <w:bCs/>
          <w:sz w:val="24"/>
        </w:rPr>
        <w:t>第二章</w:t>
      </w:r>
      <w:r>
        <w:rPr>
          <w:rStyle w:val="13"/>
          <w:rFonts w:ascii="宋体" w:hAnsi="宋体"/>
          <w:bCs/>
          <w:sz w:val="24"/>
        </w:rPr>
        <w:t xml:space="preserve">  </w:t>
      </w:r>
      <w:r>
        <w:rPr>
          <w:rStyle w:val="13"/>
          <w:rFonts w:hint="eastAsia" w:ascii="宋体" w:hAnsi="宋体"/>
          <w:bCs/>
          <w:sz w:val="24"/>
          <w:lang w:val="en-US"/>
        </w:rPr>
        <w:t>磋商</w:t>
      </w:r>
      <w:r>
        <w:rPr>
          <w:rStyle w:val="13"/>
          <w:rFonts w:hint="eastAsia" w:ascii="宋体" w:hAnsi="宋体"/>
          <w:bCs/>
          <w:sz w:val="24"/>
        </w:rPr>
        <w:t>须知</w:t>
      </w:r>
      <w:r>
        <w:rPr>
          <w:rStyle w:val="13"/>
          <w:rFonts w:hint="eastAsia" w:ascii="宋体" w:hAnsi="宋体"/>
          <w:bCs/>
          <w:spacing w:val="24"/>
          <w:sz w:val="24"/>
        </w:rPr>
        <w:t>…</w:t>
      </w:r>
      <w:r>
        <w:rPr>
          <w:rStyle w:val="13"/>
          <w:rFonts w:hint="eastAsia" w:ascii="宋体"/>
          <w:bCs/>
          <w:sz w:val="24"/>
        </w:rPr>
        <w:t>…………………………</w:t>
      </w:r>
      <w:r>
        <w:rPr>
          <w:rStyle w:val="13"/>
          <w:rFonts w:hint="eastAsia" w:ascii="宋体" w:hAnsi="宋体"/>
          <w:bCs/>
          <w:sz w:val="24"/>
        </w:rPr>
        <w:t>…</w:t>
      </w:r>
      <w:r>
        <w:rPr>
          <w:rStyle w:val="13"/>
          <w:rFonts w:hint="eastAsia" w:ascii="宋体"/>
          <w:bCs/>
          <w:sz w:val="24"/>
        </w:rPr>
        <w:t>……………………………………</w:t>
      </w:r>
      <w:r>
        <w:rPr>
          <w:rStyle w:val="13"/>
          <w:rFonts w:hint="eastAsia" w:ascii="宋体" w:hAnsi="宋体"/>
          <w:bCs/>
          <w:sz w:val="24"/>
        </w:rPr>
        <w:t>………</w:t>
      </w:r>
      <w:r>
        <w:rPr>
          <w:rStyle w:val="13"/>
          <w:rFonts w:hint="eastAsia" w:ascii="宋体" w:hAnsi="宋体"/>
          <w:bCs/>
          <w:sz w:val="24"/>
          <w:lang w:val="en-US"/>
        </w:rPr>
        <w:t xml:space="preserve">  4</w:t>
      </w:r>
    </w:p>
    <w:p>
      <w:pPr>
        <w:tabs>
          <w:tab w:val="left" w:pos="1245"/>
          <w:tab w:val="center" w:pos="4535"/>
        </w:tabs>
        <w:spacing w:line="520" w:lineRule="exact"/>
        <w:jc w:val="distribute"/>
        <w:rPr>
          <w:rStyle w:val="13"/>
          <w:rFonts w:hint="default" w:ascii="宋体"/>
          <w:bCs/>
          <w:sz w:val="24"/>
          <w:lang w:val="en-US"/>
        </w:rPr>
      </w:pPr>
      <w:r>
        <w:rPr>
          <w:rStyle w:val="13"/>
          <w:rFonts w:hint="eastAsia" w:ascii="宋体" w:hAnsi="宋体"/>
          <w:bCs/>
          <w:sz w:val="24"/>
        </w:rPr>
        <w:t>第三章</w:t>
      </w:r>
      <w:r>
        <w:rPr>
          <w:rStyle w:val="13"/>
          <w:rFonts w:ascii="宋体" w:hAnsi="宋体"/>
          <w:bCs/>
          <w:sz w:val="24"/>
        </w:rPr>
        <w:t xml:space="preserve">  </w:t>
      </w:r>
      <w:r>
        <w:rPr>
          <w:rStyle w:val="13"/>
          <w:rFonts w:hint="eastAsia" w:ascii="宋体" w:hAnsi="宋体"/>
          <w:bCs/>
          <w:sz w:val="24"/>
          <w:lang w:val="en-US" w:eastAsia="zh-CN"/>
        </w:rPr>
        <w:t>评审工作程序</w:t>
      </w:r>
      <w:r>
        <w:rPr>
          <w:rStyle w:val="13"/>
          <w:rFonts w:ascii="宋体" w:hAnsi="宋体"/>
          <w:bCs/>
          <w:sz w:val="24"/>
        </w:rPr>
        <w:t xml:space="preserve">  </w:t>
      </w:r>
      <w:r>
        <w:rPr>
          <w:rStyle w:val="13"/>
          <w:rFonts w:hint="eastAsia" w:ascii="宋体" w:hAnsi="宋体"/>
          <w:bCs/>
          <w:sz w:val="24"/>
        </w:rPr>
        <w:t>……………………………………………………………</w:t>
      </w:r>
      <w:r>
        <w:rPr>
          <w:rStyle w:val="13"/>
          <w:rFonts w:hint="eastAsia" w:ascii="宋体"/>
          <w:bCs/>
          <w:sz w:val="24"/>
        </w:rPr>
        <w:t>…………</w:t>
      </w:r>
      <w:r>
        <w:rPr>
          <w:rStyle w:val="13"/>
          <w:rFonts w:ascii="宋体" w:hAnsi="宋体"/>
          <w:bCs/>
          <w:sz w:val="24"/>
        </w:rPr>
        <w:t xml:space="preserve"> </w:t>
      </w:r>
      <w:r>
        <w:rPr>
          <w:rStyle w:val="13"/>
          <w:rFonts w:hint="eastAsia" w:ascii="宋体" w:hAnsi="宋体"/>
          <w:bCs/>
          <w:sz w:val="24"/>
          <w:lang w:val="en-US"/>
        </w:rPr>
        <w:t>6</w:t>
      </w:r>
    </w:p>
    <w:p>
      <w:pPr>
        <w:tabs>
          <w:tab w:val="left" w:pos="1245"/>
          <w:tab w:val="center" w:pos="4535"/>
        </w:tabs>
        <w:spacing w:line="520" w:lineRule="exact"/>
        <w:jc w:val="distribute"/>
        <w:rPr>
          <w:rStyle w:val="13"/>
          <w:rFonts w:hint="default" w:ascii="宋体"/>
          <w:bCs/>
          <w:sz w:val="24"/>
          <w:lang w:val="en-US"/>
        </w:rPr>
      </w:pPr>
      <w:r>
        <w:rPr>
          <w:rStyle w:val="13"/>
          <w:rFonts w:hint="eastAsia" w:ascii="宋体" w:hAnsi="宋体"/>
          <w:bCs/>
          <w:sz w:val="24"/>
        </w:rPr>
        <w:t>第四章</w:t>
      </w:r>
      <w:r>
        <w:rPr>
          <w:rStyle w:val="13"/>
          <w:rFonts w:ascii="宋体" w:hAnsi="宋体"/>
          <w:bCs/>
          <w:sz w:val="24"/>
        </w:rPr>
        <w:t xml:space="preserve"> </w:t>
      </w:r>
      <w:r>
        <w:rPr>
          <w:rStyle w:val="13"/>
          <w:rFonts w:hint="eastAsia" w:ascii="宋体" w:hAnsi="宋体"/>
          <w:bCs/>
          <w:sz w:val="24"/>
        </w:rPr>
        <w:t>竞选文件格式</w:t>
      </w:r>
      <w:r>
        <w:rPr>
          <w:rStyle w:val="13"/>
          <w:rFonts w:hint="eastAsia" w:ascii="宋体"/>
          <w:bCs/>
          <w:sz w:val="24"/>
        </w:rPr>
        <w:t>……………………………………………………………</w:t>
      </w:r>
      <w:r>
        <w:rPr>
          <w:rStyle w:val="13"/>
          <w:rFonts w:hint="eastAsia" w:ascii="宋体" w:hAnsi="宋体"/>
          <w:bCs/>
          <w:sz w:val="24"/>
        </w:rPr>
        <w:t>…</w:t>
      </w:r>
      <w:r>
        <w:rPr>
          <w:rStyle w:val="13"/>
          <w:rFonts w:hint="eastAsia" w:ascii="宋体"/>
          <w:bCs/>
          <w:sz w:val="24"/>
        </w:rPr>
        <w:t>…………</w:t>
      </w:r>
      <w:r>
        <w:rPr>
          <w:rStyle w:val="13"/>
          <w:rFonts w:ascii="宋体" w:hAnsi="宋体"/>
          <w:bCs/>
          <w:sz w:val="24"/>
        </w:rPr>
        <w:t xml:space="preserve"> </w:t>
      </w:r>
      <w:r>
        <w:rPr>
          <w:rStyle w:val="13"/>
          <w:rFonts w:hint="eastAsia" w:ascii="宋体" w:hAnsi="宋体"/>
          <w:bCs/>
          <w:sz w:val="24"/>
          <w:lang w:val="en-US"/>
        </w:rPr>
        <w:t>8</w:t>
      </w: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r>
        <w:rPr>
          <w:rFonts w:hint="eastAsia" w:ascii="宋体" w:hAnsi="宋体" w:eastAsia="宋体" w:cs="宋体"/>
          <w:b/>
          <w:sz w:val="36"/>
        </w:rPr>
        <w:t xml:space="preserve">第一章  </w:t>
      </w:r>
      <w:r>
        <w:rPr>
          <w:rFonts w:hint="eastAsia" w:ascii="宋体" w:hAnsi="宋体" w:cs="宋体"/>
          <w:b/>
          <w:sz w:val="36"/>
          <w:lang w:val="en-US" w:eastAsia="zh-CN"/>
        </w:rPr>
        <w:t>磋商</w:t>
      </w:r>
      <w:r>
        <w:rPr>
          <w:rFonts w:hint="eastAsia" w:ascii="宋体" w:hAnsi="宋体" w:eastAsia="宋体" w:cs="宋体"/>
          <w:b/>
          <w:sz w:val="36"/>
        </w:rPr>
        <w:t>公告</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2"/>
          <w:rFonts w:hint="eastAsia" w:asciiTheme="minorEastAsia" w:hAnsiTheme="minorEastAsia" w:eastAsiaTheme="minorEastAsia" w:cstheme="minorEastAsia"/>
          <w:b/>
          <w:bCs/>
          <w:i w:val="0"/>
          <w:iCs w:val="0"/>
          <w:caps w:val="0"/>
          <w:color w:val="333333"/>
          <w:spacing w:val="0"/>
          <w:sz w:val="28"/>
          <w:szCs w:val="28"/>
          <w:shd w:val="clear" w:fill="FFFFFF"/>
        </w:rPr>
      </w:pPr>
      <w:r>
        <w:rPr>
          <w:rStyle w:val="12"/>
          <w:rFonts w:hint="eastAsia" w:asciiTheme="minorEastAsia" w:hAnsiTheme="minorEastAsia" w:eastAsiaTheme="minorEastAsia" w:cstheme="minorEastAsia"/>
          <w:b/>
          <w:bCs/>
          <w:i w:val="0"/>
          <w:iCs w:val="0"/>
          <w:caps w:val="0"/>
          <w:color w:val="333333"/>
          <w:spacing w:val="0"/>
          <w:sz w:val="28"/>
          <w:szCs w:val="28"/>
          <w:shd w:val="clear" w:fill="FFFFFF"/>
        </w:rPr>
        <w:t>一、项目概况</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项目名称：贵州普定农村商业银行股份有限公司拍卖公司入库项目</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2"/>
          <w:rFonts w:hint="eastAsia" w:asciiTheme="minorEastAsia" w:hAnsiTheme="minorEastAsia" w:eastAsiaTheme="minorEastAsia" w:cstheme="minorEastAsia"/>
          <w:b/>
          <w:bCs/>
          <w:i w:val="0"/>
          <w:iCs w:val="0"/>
          <w:caps w:val="0"/>
          <w:color w:val="333333"/>
          <w:spacing w:val="0"/>
          <w:sz w:val="28"/>
          <w:szCs w:val="28"/>
          <w:shd w:val="clear" w:fill="FFFFFF"/>
        </w:rPr>
      </w:pPr>
      <w:r>
        <w:rPr>
          <w:rStyle w:val="12"/>
          <w:rFonts w:hint="eastAsia" w:asciiTheme="minorEastAsia" w:hAnsiTheme="minorEastAsia" w:eastAsiaTheme="minorEastAsia" w:cstheme="minorEastAsia"/>
          <w:b/>
          <w:bCs/>
          <w:i w:val="0"/>
          <w:iCs w:val="0"/>
          <w:caps w:val="0"/>
          <w:color w:val="333333"/>
          <w:spacing w:val="0"/>
          <w:sz w:val="28"/>
          <w:szCs w:val="28"/>
          <w:shd w:val="clear" w:fill="FFFFFF"/>
        </w:rPr>
        <w:t>二、</w:t>
      </w:r>
      <w:r>
        <w:rPr>
          <w:rStyle w:val="12"/>
          <w:rFonts w:hint="eastAsia" w:asciiTheme="minorEastAsia" w:hAnsiTheme="minorEastAsia" w:eastAsiaTheme="minorEastAsia" w:cstheme="minorEastAsia"/>
          <w:b/>
          <w:bCs/>
          <w:i w:val="0"/>
          <w:iCs w:val="0"/>
          <w:caps w:val="0"/>
          <w:color w:val="333333"/>
          <w:spacing w:val="0"/>
          <w:sz w:val="28"/>
          <w:szCs w:val="28"/>
          <w:shd w:val="clear" w:fill="FFFFFF"/>
          <w:lang w:val="en-US" w:eastAsia="zh-CN"/>
        </w:rPr>
        <w:t>竞选人</w:t>
      </w:r>
      <w:r>
        <w:rPr>
          <w:rStyle w:val="12"/>
          <w:rFonts w:hint="eastAsia" w:asciiTheme="minorEastAsia" w:hAnsiTheme="minorEastAsia" w:eastAsiaTheme="minorEastAsia" w:cstheme="minorEastAsia"/>
          <w:b/>
          <w:bCs/>
          <w:i w:val="0"/>
          <w:iCs w:val="0"/>
          <w:caps w:val="0"/>
          <w:color w:val="333333"/>
          <w:spacing w:val="0"/>
          <w:sz w:val="28"/>
          <w:szCs w:val="28"/>
          <w:shd w:val="clear" w:fill="FFFFFF"/>
        </w:rPr>
        <w:t>资格要求</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1、须具有有效的拍卖经营许可证，具有有效的营业执照且经营范围涵盖拍卖等相关业务，有固定的举办拍卖会的场所、人员及设施；</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2、营业执照副本复印件（加盖公章）</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3、投标代表为法定代表人的提供本人身份证（投标代表非法定代表人参加的提交法定代表人针对本项目的授权委托书及被授权人身份证）；</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4、2023年任意三个月的社保缴纳证明；</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5、2023年任意三个月的财务状况报告和依法缴纳税收证明；</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6、投标人在“信用中国”网站查询结果无不良信用记录网页截图。对列入失信被执行人、重大税收违法案件当事人名单且还在执行期的代理机构拒绝其参与本次比选活动；</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7、提供投标单位</w:t>
      </w:r>
      <w:bookmarkStart w:id="0" w:name="_Hlk17116650"/>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无行贿犯罪记录承诺函</w:t>
      </w:r>
      <w:bookmarkEnd w:id="0"/>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报名时，须提供以上资料复印件加盖公章一套，不提供或提供不齐全不予报名。</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2"/>
          <w:rFonts w:hint="eastAsia" w:asciiTheme="minorEastAsia" w:hAnsiTheme="minorEastAsia" w:eastAsiaTheme="minorEastAsia" w:cstheme="minorEastAsia"/>
          <w:b/>
          <w:bCs/>
          <w:i w:val="0"/>
          <w:iCs w:val="0"/>
          <w:caps w:val="0"/>
          <w:color w:val="333333"/>
          <w:spacing w:val="0"/>
          <w:sz w:val="28"/>
          <w:szCs w:val="28"/>
          <w:shd w:val="clear" w:fill="FFFFFF"/>
          <w:lang w:val="en-US" w:eastAsia="zh-CN"/>
        </w:rPr>
      </w:pPr>
      <w:r>
        <w:rPr>
          <w:rStyle w:val="12"/>
          <w:rFonts w:hint="eastAsia" w:asciiTheme="minorEastAsia" w:hAnsiTheme="minorEastAsia" w:eastAsiaTheme="minorEastAsia" w:cstheme="minorEastAsia"/>
          <w:b/>
          <w:bCs/>
          <w:i w:val="0"/>
          <w:iCs w:val="0"/>
          <w:caps w:val="0"/>
          <w:color w:val="333333"/>
          <w:spacing w:val="0"/>
          <w:sz w:val="28"/>
          <w:szCs w:val="28"/>
          <w:shd w:val="clear" w:fill="FFFFFF"/>
          <w:lang w:eastAsia="zh-CN"/>
        </w:rPr>
        <w:t>三、获取</w:t>
      </w:r>
      <w:r>
        <w:rPr>
          <w:rStyle w:val="12"/>
          <w:rFonts w:hint="eastAsia" w:asciiTheme="minorEastAsia" w:hAnsiTheme="minorEastAsia" w:eastAsiaTheme="minorEastAsia" w:cstheme="minorEastAsia"/>
          <w:b/>
          <w:bCs/>
          <w:i w:val="0"/>
          <w:iCs w:val="0"/>
          <w:caps w:val="0"/>
          <w:color w:val="333333"/>
          <w:spacing w:val="0"/>
          <w:sz w:val="28"/>
          <w:szCs w:val="28"/>
          <w:shd w:val="clear" w:fill="FFFFFF"/>
          <w:lang w:val="en-US" w:eastAsia="zh-CN"/>
        </w:rPr>
        <w:t>磋商</w:t>
      </w:r>
      <w:r>
        <w:rPr>
          <w:rStyle w:val="12"/>
          <w:rFonts w:hint="eastAsia" w:asciiTheme="minorEastAsia" w:hAnsiTheme="minorEastAsia" w:eastAsiaTheme="minorEastAsia" w:cstheme="minorEastAsia"/>
          <w:b/>
          <w:bCs/>
          <w:i w:val="0"/>
          <w:iCs w:val="0"/>
          <w:caps w:val="0"/>
          <w:color w:val="333333"/>
          <w:spacing w:val="0"/>
          <w:sz w:val="28"/>
          <w:szCs w:val="28"/>
          <w:shd w:val="clear" w:fill="FFFFFF"/>
          <w:lang w:eastAsia="zh-CN"/>
        </w:rPr>
        <w:t>文件信息</w:t>
      </w:r>
      <w:r>
        <w:rPr>
          <w:rStyle w:val="12"/>
          <w:rFonts w:hint="eastAsia" w:asciiTheme="minorEastAsia" w:hAnsiTheme="minorEastAsia" w:eastAsiaTheme="minorEastAsia" w:cstheme="minorEastAsia"/>
          <w:b/>
          <w:bCs/>
          <w:i w:val="0"/>
          <w:iCs w:val="0"/>
          <w:caps w:val="0"/>
          <w:color w:val="333333"/>
          <w:spacing w:val="0"/>
          <w:sz w:val="28"/>
          <w:szCs w:val="28"/>
          <w:shd w:val="clear" w:fill="FFFFFF"/>
          <w:lang w:val="en-US" w:eastAsia="zh-CN"/>
        </w:rPr>
        <w:t xml:space="preserve"> </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磋商</w:t>
      </w: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rPr>
        <w:t>文件获取方式：</w:t>
      </w: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贵州普定农村商业银行官方网站</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2"/>
          <w:rFonts w:hint="eastAsia" w:asciiTheme="minorEastAsia" w:hAnsiTheme="minorEastAsia" w:eastAsiaTheme="minorEastAsia" w:cstheme="minorEastAsia"/>
          <w:b/>
          <w:bCs/>
          <w:i w:val="0"/>
          <w:iCs w:val="0"/>
          <w:caps w:val="0"/>
          <w:color w:val="333333"/>
          <w:spacing w:val="0"/>
          <w:sz w:val="28"/>
          <w:szCs w:val="28"/>
          <w:shd w:val="clear" w:fill="FFFFFF"/>
          <w:lang w:eastAsia="zh-CN"/>
        </w:rPr>
      </w:pPr>
      <w:r>
        <w:rPr>
          <w:rStyle w:val="12"/>
          <w:rFonts w:hint="eastAsia" w:asciiTheme="minorEastAsia" w:hAnsiTheme="minorEastAsia" w:eastAsiaTheme="minorEastAsia" w:cstheme="minorEastAsia"/>
          <w:b/>
          <w:bCs/>
          <w:i w:val="0"/>
          <w:iCs w:val="0"/>
          <w:caps w:val="0"/>
          <w:color w:val="333333"/>
          <w:spacing w:val="0"/>
          <w:sz w:val="28"/>
          <w:szCs w:val="28"/>
          <w:shd w:val="clear" w:fill="FFFFFF"/>
          <w:lang w:val="en-US" w:eastAsia="zh-CN"/>
        </w:rPr>
        <w:t>四、</w:t>
      </w:r>
      <w:r>
        <w:rPr>
          <w:rStyle w:val="12"/>
          <w:rFonts w:hint="eastAsia" w:asciiTheme="minorEastAsia" w:hAnsiTheme="minorEastAsia" w:eastAsiaTheme="minorEastAsia" w:cstheme="minorEastAsia"/>
          <w:b/>
          <w:bCs/>
          <w:i w:val="0"/>
          <w:iCs w:val="0"/>
          <w:caps w:val="0"/>
          <w:color w:val="333333"/>
          <w:spacing w:val="0"/>
          <w:sz w:val="28"/>
          <w:szCs w:val="28"/>
          <w:shd w:val="clear" w:fill="FFFFFF"/>
          <w:lang w:eastAsia="zh-CN"/>
        </w:rPr>
        <w:t>响应文件的递交</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1.响应文件递交的截止时间：2024年3月26日15时30分</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2.开标时间：2024年3月27日16时00分</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3.开标地点：安顺市普定县穿洞街道中心大道（新县委大楼旁）（贵州普定农村商业银行股份有限公司）；</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【逾期送达的、未送达指定地点的或者不按照磋商文件要求密封的响应文件，将予以拒收。】</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2"/>
          <w:rFonts w:hint="eastAsia" w:asciiTheme="minorEastAsia" w:hAnsiTheme="minorEastAsia" w:eastAsiaTheme="minorEastAsia" w:cstheme="minorEastAsia"/>
          <w:b/>
          <w:bCs/>
          <w:i w:val="0"/>
          <w:iCs w:val="0"/>
          <w:caps w:val="0"/>
          <w:color w:val="333333"/>
          <w:spacing w:val="0"/>
          <w:sz w:val="28"/>
          <w:szCs w:val="28"/>
          <w:shd w:val="clear" w:fill="FFFFFF"/>
          <w:lang w:eastAsia="zh-CN"/>
        </w:rPr>
      </w:pPr>
      <w:r>
        <w:rPr>
          <w:rStyle w:val="12"/>
          <w:rFonts w:hint="eastAsia" w:asciiTheme="minorEastAsia" w:hAnsiTheme="minorEastAsia" w:eastAsiaTheme="minorEastAsia" w:cstheme="minorEastAsia"/>
          <w:b/>
          <w:bCs/>
          <w:i w:val="0"/>
          <w:iCs w:val="0"/>
          <w:caps w:val="0"/>
          <w:color w:val="333333"/>
          <w:spacing w:val="0"/>
          <w:sz w:val="28"/>
          <w:szCs w:val="28"/>
          <w:shd w:val="clear" w:fill="FFFFFF"/>
          <w:lang w:eastAsia="zh-CN"/>
        </w:rPr>
        <w:t>五、联系方式</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rPr>
      </w:pP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rPr>
        <w:t>采购单位：</w:t>
      </w: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贵州普定农村商业银行股份有限公司</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rPr>
      </w:pP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rPr>
        <w:t>地址：贵州省安顺市普定县穿洞街道中心大道（新县委大楼旁）</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rPr>
        <w:t>联系人：</w:t>
      </w: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周凯</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rPr>
        <w:t>电话：</w:t>
      </w: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18722753183</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rPr>
      </w:pPr>
    </w:p>
    <w:p>
      <w:pPr>
        <w:pStyle w:val="8"/>
        <w:keepNext w:val="0"/>
        <w:keepLines w:val="0"/>
        <w:widowControl/>
        <w:suppressLineNumbers w:val="0"/>
        <w:shd w:val="clear" w:fill="FFFFFF"/>
        <w:spacing w:before="0" w:beforeAutospacing="0" w:after="0" w:afterAutospacing="0" w:line="435" w:lineRule="atLeast"/>
        <w:ind w:left="0" w:right="0" w:firstLine="0"/>
        <w:rPr>
          <w:rFonts w:hint="eastAsia" w:asciiTheme="minorEastAsia" w:hAnsiTheme="minorEastAsia" w:eastAsiaTheme="minorEastAsia" w:cstheme="minorEastAsia"/>
          <w:i w:val="0"/>
          <w:iCs w:val="0"/>
          <w:caps w:val="0"/>
          <w:color w:val="333333"/>
          <w:spacing w:val="0"/>
          <w:sz w:val="24"/>
          <w:szCs w:val="24"/>
        </w:rPr>
      </w:pPr>
    </w:p>
    <w:p>
      <w:pPr>
        <w:tabs>
          <w:tab w:val="center" w:pos="4790"/>
        </w:tabs>
        <w:spacing w:line="400" w:lineRule="exact"/>
        <w:ind w:right="-38" w:rightChars="-18"/>
        <w:jc w:val="center"/>
        <w:rPr>
          <w:rFonts w:ascii="宋体"/>
          <w:b/>
          <w:sz w:val="24"/>
          <w:szCs w:val="24"/>
        </w:rPr>
      </w:pPr>
    </w:p>
    <w:p>
      <w:pPr>
        <w:tabs>
          <w:tab w:val="center" w:pos="4790"/>
        </w:tabs>
        <w:wordWrap w:val="0"/>
        <w:spacing w:line="400" w:lineRule="exact"/>
        <w:ind w:right="-38" w:rightChars="-18"/>
        <w:jc w:val="right"/>
        <w:rPr>
          <w:rFonts w:ascii="宋体"/>
          <w:b/>
        </w:rPr>
      </w:pPr>
      <w:r>
        <w:rPr>
          <w:rFonts w:ascii="宋体" w:hAnsi="宋体"/>
          <w:b/>
        </w:rPr>
        <w:t xml:space="preserve"> </w:t>
      </w:r>
    </w:p>
    <w:p>
      <w:pPr>
        <w:tabs>
          <w:tab w:val="left" w:pos="1426"/>
          <w:tab w:val="center" w:pos="4882"/>
        </w:tabs>
        <w:spacing w:line="560" w:lineRule="exact"/>
        <w:jc w:val="both"/>
        <w:outlineLvl w:val="0"/>
        <w:rPr>
          <w:rFonts w:hint="eastAsia" w:ascii="宋体" w:hAnsi="宋体" w:eastAsia="宋体" w:cs="宋体"/>
          <w:b/>
          <w:sz w:val="36"/>
          <w:lang w:val="en-US" w:eastAsia="zh-CN"/>
        </w:rPr>
      </w:pPr>
    </w:p>
    <w:p>
      <w:pPr>
        <w:tabs>
          <w:tab w:val="left" w:pos="1426"/>
          <w:tab w:val="center" w:pos="4882"/>
        </w:tabs>
        <w:spacing w:line="560" w:lineRule="exact"/>
        <w:jc w:val="center"/>
        <w:outlineLvl w:val="0"/>
        <w:rPr>
          <w:rFonts w:hint="eastAsia" w:ascii="宋体" w:hAnsi="宋体" w:eastAsia="宋体" w:cs="宋体"/>
          <w:b/>
          <w:sz w:val="28"/>
          <w:szCs w:val="21"/>
          <w:lang w:val="en-US" w:eastAsia="zh-CN"/>
        </w:rPr>
      </w:pPr>
      <w:r>
        <w:rPr>
          <w:rFonts w:hint="eastAsia" w:ascii="宋体" w:hAnsi="宋体" w:eastAsia="宋体" w:cs="宋体"/>
          <w:b/>
          <w:sz w:val="36"/>
          <w:lang w:val="en-US" w:eastAsia="zh-CN"/>
        </w:rPr>
        <w:t xml:space="preserve">第二章  </w:t>
      </w:r>
      <w:r>
        <w:rPr>
          <w:rFonts w:hint="eastAsia" w:ascii="宋体" w:hAnsi="宋体" w:cs="宋体"/>
          <w:b/>
          <w:sz w:val="36"/>
          <w:lang w:val="en-US" w:eastAsia="zh-CN"/>
        </w:rPr>
        <w:t>磋商</w:t>
      </w:r>
      <w:r>
        <w:rPr>
          <w:rFonts w:hint="eastAsia" w:ascii="宋体" w:hAnsi="宋体" w:eastAsia="宋体" w:cs="宋体"/>
          <w:b/>
          <w:sz w:val="36"/>
        </w:rPr>
        <w:t>须知</w:t>
      </w:r>
    </w:p>
    <w:p>
      <w:pPr>
        <w:spacing w:line="400" w:lineRule="exact"/>
        <w:ind w:firstLine="630" w:firstLineChars="300"/>
        <w:rPr>
          <w:rFonts w:hint="eastAsia" w:ascii="宋体" w:hAnsi="宋体" w:eastAsia="宋体" w:cs="宋体"/>
          <w:b w:val="0"/>
          <w:bCs w:val="0"/>
          <w:color w:val="FF0000"/>
          <w:kern w:val="2"/>
          <w:sz w:val="21"/>
          <w:szCs w:val="21"/>
          <w:highlight w:val="none"/>
          <w:u w:val="none" w:color="000000"/>
          <w:shd w:val="clear" w:color="auto" w:fill="auto"/>
          <w:lang w:val="en-US" w:eastAsia="zh-CN" w:bidi="ar-SA"/>
        </w:rPr>
      </w:pPr>
    </w:p>
    <w:p>
      <w:pPr>
        <w:numPr>
          <w:ilvl w:val="0"/>
          <w:numId w:val="0"/>
        </w:numPr>
        <w:tabs>
          <w:tab w:val="left" w:pos="1426"/>
          <w:tab w:val="center" w:pos="4882"/>
        </w:tabs>
        <w:spacing w:line="600" w:lineRule="exact"/>
        <w:jc w:val="both"/>
        <w:outlineLvl w:val="0"/>
        <w:rPr>
          <w:rFonts w:hint="eastAsia" w:ascii="宋体" w:hAnsi="宋体" w:eastAsia="宋体" w:cs="宋体"/>
          <w:b/>
          <w:sz w:val="28"/>
          <w:szCs w:val="21"/>
          <w:lang w:val="en-US" w:eastAsia="zh-CN"/>
        </w:rPr>
      </w:pPr>
      <w:r>
        <w:rPr>
          <w:rFonts w:hint="eastAsia" w:ascii="宋体" w:hAnsi="宋体" w:eastAsia="宋体" w:cs="宋体"/>
          <w:b/>
          <w:sz w:val="28"/>
          <w:szCs w:val="21"/>
          <w:lang w:val="en-US" w:eastAsia="zh-CN"/>
        </w:rPr>
        <w:t>一、磋商项目内容及报价要求：</w:t>
      </w:r>
    </w:p>
    <w:p>
      <w:pPr>
        <w:spacing w:line="400" w:lineRule="exact"/>
        <w:ind w:firstLine="480" w:firstLineChars="200"/>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（一）</w:t>
      </w:r>
      <w:r>
        <w:rPr>
          <w:rStyle w:val="12"/>
          <w:rFonts w:hint="default"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采购人需</w:t>
      </w: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公开拍卖</w:t>
      </w:r>
      <w:r>
        <w:rPr>
          <w:rStyle w:val="12"/>
          <w:rFonts w:hint="default"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一批资产，其中包含有：</w:t>
      </w: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房产、土地、资产类等标的</w:t>
      </w:r>
      <w:r>
        <w:rPr>
          <w:rStyle w:val="12"/>
          <w:rFonts w:hint="default"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。该批资产经评估后采用线上</w:t>
      </w: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或</w:t>
      </w:r>
      <w:r>
        <w:rPr>
          <w:rStyle w:val="12"/>
          <w:rFonts w:hint="default"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线下</w:t>
      </w: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方式</w:t>
      </w:r>
      <w:r>
        <w:rPr>
          <w:rStyle w:val="12"/>
          <w:rFonts w:hint="default"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分批次进行</w:t>
      </w: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公开</w:t>
      </w:r>
      <w:r>
        <w:rPr>
          <w:rStyle w:val="12"/>
          <w:rFonts w:hint="default"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拍卖，线上</w:t>
      </w: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拍卖会</w:t>
      </w:r>
      <w:r>
        <w:rPr>
          <w:rStyle w:val="12"/>
          <w:rFonts w:hint="default"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包括各大</w:t>
      </w: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网络拍卖</w:t>
      </w:r>
      <w:r>
        <w:rPr>
          <w:rStyle w:val="12"/>
          <w:rFonts w:hint="default"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平台以及</w:t>
      </w: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采购人</w:t>
      </w:r>
      <w:r>
        <w:rPr>
          <w:rStyle w:val="12"/>
          <w:rFonts w:hint="default"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指定平台等，线下按</w:t>
      </w: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《中华人民共和国拍卖法》</w:t>
      </w:r>
      <w:r>
        <w:rPr>
          <w:rStyle w:val="12"/>
          <w:rFonts w:hint="default"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发布拍卖公告，在指定地点</w:t>
      </w: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举行拍卖会</w:t>
      </w:r>
      <w:r>
        <w:rPr>
          <w:rStyle w:val="12"/>
          <w:rFonts w:hint="default"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。由中标拍卖单位按通知要求分批次进行线上或线下拍卖。中标拍卖单位接到通知要求后，按每批次拍卖</w:t>
      </w: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标的</w:t>
      </w:r>
      <w:r>
        <w:rPr>
          <w:rStyle w:val="12"/>
          <w:rFonts w:hint="default"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的不同，制定好相应的拍卖策划书并递交至采购人审查，经审查通过后</w:t>
      </w: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依法</w:t>
      </w:r>
      <w:r>
        <w:rPr>
          <w:rStyle w:val="12"/>
          <w:rFonts w:hint="default"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进行</w:t>
      </w: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实施</w:t>
      </w:r>
      <w:r>
        <w:rPr>
          <w:rStyle w:val="12"/>
          <w:rFonts w:hint="default"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拍卖</w:t>
      </w: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活动。</w:t>
      </w:r>
    </w:p>
    <w:p>
      <w:pPr>
        <w:spacing w:line="400" w:lineRule="exact"/>
        <w:ind w:firstLine="480" w:firstLineChars="200"/>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收费要求：</w:t>
      </w:r>
    </w:p>
    <w:p>
      <w:pPr>
        <w:spacing w:line="400" w:lineRule="exact"/>
        <w:ind w:firstLine="480" w:firstLineChars="200"/>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1.无论拍卖标的是否成交或成交多少，拍卖人不收取业主方的拍卖佣金，拍卖过程中产生的费用由拍卖公司承担。</w:t>
      </w:r>
    </w:p>
    <w:p>
      <w:pPr>
        <w:spacing w:line="400" w:lineRule="exact"/>
        <w:ind w:firstLine="480" w:firstLineChars="200"/>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2.拍卖成交后，拍卖人收取买受人的拍卖佣金，佣金收取的比例按当期拍卖会全部标的起拍价（保留价与起拍价不一致的，以保留价为准）设定，实际收取的佣金=拍卖成交价×拍卖服务单位成交佣金比例，分成以下5个档位收费标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4802"/>
        <w:gridCol w:w="3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noWrap w:val="0"/>
            <w:vAlign w:val="center"/>
          </w:tcPr>
          <w:p>
            <w:pPr>
              <w:widowControl/>
              <w:jc w:val="cente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序号</w:t>
            </w:r>
          </w:p>
        </w:tc>
        <w:tc>
          <w:tcPr>
            <w:tcW w:w="4802" w:type="dxa"/>
            <w:noWrap w:val="0"/>
            <w:vAlign w:val="center"/>
          </w:tcPr>
          <w:p>
            <w:pPr>
              <w:widowControl/>
              <w:jc w:val="cente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合计标的起拍价（或保留价）</w:t>
            </w:r>
          </w:p>
        </w:tc>
        <w:tc>
          <w:tcPr>
            <w:tcW w:w="3887" w:type="dxa"/>
            <w:noWrap w:val="0"/>
            <w:vAlign w:val="center"/>
          </w:tcPr>
          <w:p>
            <w:pPr>
              <w:widowControl/>
              <w:jc w:val="cente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noWrap w:val="0"/>
            <w:vAlign w:val="center"/>
          </w:tcPr>
          <w:p>
            <w:pPr>
              <w:widowControl/>
              <w:jc w:val="cente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1</w:t>
            </w:r>
          </w:p>
        </w:tc>
        <w:tc>
          <w:tcPr>
            <w:tcW w:w="4802" w:type="dxa"/>
            <w:noWrap w:val="0"/>
            <w:vAlign w:val="center"/>
          </w:tcPr>
          <w:p>
            <w:pPr>
              <w:widowControl/>
              <w:jc w:val="cente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5千万元（含）以上</w:t>
            </w:r>
          </w:p>
        </w:tc>
        <w:tc>
          <w:tcPr>
            <w:tcW w:w="3887" w:type="dxa"/>
            <w:noWrap w:val="0"/>
            <w:vAlign w:val="center"/>
          </w:tcPr>
          <w:p>
            <w:pPr>
              <w:widowControl/>
              <w:jc w:val="cente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实际收取的佣金=成交价×该比例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noWrap w:val="0"/>
            <w:vAlign w:val="center"/>
          </w:tcPr>
          <w:p>
            <w:pPr>
              <w:widowControl/>
              <w:jc w:val="cente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2</w:t>
            </w:r>
          </w:p>
        </w:tc>
        <w:tc>
          <w:tcPr>
            <w:tcW w:w="4802" w:type="dxa"/>
            <w:noWrap w:val="0"/>
            <w:vAlign w:val="center"/>
          </w:tcPr>
          <w:p>
            <w:pPr>
              <w:widowControl/>
              <w:jc w:val="cente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1千万元（含）至5千万元（不含）</w:t>
            </w:r>
          </w:p>
        </w:tc>
        <w:tc>
          <w:tcPr>
            <w:tcW w:w="3887" w:type="dxa"/>
            <w:noWrap w:val="0"/>
            <w:vAlign w:val="center"/>
          </w:tcPr>
          <w:p>
            <w:pPr>
              <w:widowControl/>
              <w:jc w:val="cente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实际收取的佣金=成交价×该比例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noWrap w:val="0"/>
            <w:vAlign w:val="center"/>
          </w:tcPr>
          <w:p>
            <w:pPr>
              <w:widowControl/>
              <w:jc w:val="cente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3</w:t>
            </w:r>
          </w:p>
        </w:tc>
        <w:tc>
          <w:tcPr>
            <w:tcW w:w="4802" w:type="dxa"/>
            <w:noWrap w:val="0"/>
            <w:vAlign w:val="center"/>
          </w:tcPr>
          <w:p>
            <w:pPr>
              <w:widowControl/>
              <w:jc w:val="cente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500万元（含）至1千万元（不含）</w:t>
            </w:r>
          </w:p>
        </w:tc>
        <w:tc>
          <w:tcPr>
            <w:tcW w:w="3887" w:type="dxa"/>
            <w:noWrap w:val="0"/>
            <w:vAlign w:val="center"/>
          </w:tcPr>
          <w:p>
            <w:pPr>
              <w:widowControl/>
              <w:jc w:val="cente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实际收取的佣金=成交价×该比例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noWrap w:val="0"/>
            <w:vAlign w:val="center"/>
          </w:tcPr>
          <w:p>
            <w:pPr>
              <w:widowControl/>
              <w:jc w:val="cente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4</w:t>
            </w:r>
          </w:p>
        </w:tc>
        <w:tc>
          <w:tcPr>
            <w:tcW w:w="4802" w:type="dxa"/>
            <w:noWrap w:val="0"/>
            <w:vAlign w:val="center"/>
          </w:tcPr>
          <w:p>
            <w:pPr>
              <w:widowControl/>
              <w:jc w:val="cente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100万元（含）至500万元（不含）</w:t>
            </w:r>
          </w:p>
        </w:tc>
        <w:tc>
          <w:tcPr>
            <w:tcW w:w="3887" w:type="dxa"/>
            <w:noWrap w:val="0"/>
            <w:vAlign w:val="center"/>
          </w:tcPr>
          <w:p>
            <w:pPr>
              <w:widowControl/>
              <w:jc w:val="cente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实际收取的佣金=成交价×该比例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noWrap w:val="0"/>
            <w:vAlign w:val="center"/>
          </w:tcPr>
          <w:p>
            <w:pPr>
              <w:widowControl/>
              <w:jc w:val="cente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5</w:t>
            </w:r>
          </w:p>
        </w:tc>
        <w:tc>
          <w:tcPr>
            <w:tcW w:w="4802" w:type="dxa"/>
            <w:noWrap w:val="0"/>
            <w:vAlign w:val="center"/>
          </w:tcPr>
          <w:p>
            <w:pPr>
              <w:widowControl/>
              <w:jc w:val="cente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100万元（不含）以下</w:t>
            </w:r>
          </w:p>
        </w:tc>
        <w:tc>
          <w:tcPr>
            <w:tcW w:w="3887" w:type="dxa"/>
            <w:noWrap w:val="0"/>
            <w:vAlign w:val="center"/>
          </w:tcPr>
          <w:p>
            <w:pPr>
              <w:widowControl/>
              <w:jc w:val="cente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实际收取的佣金=成交价×该比例</w:t>
            </w:r>
          </w:p>
        </w:tc>
      </w:tr>
    </w:tbl>
    <w:p>
      <w:pPr>
        <w:ind w:firstLine="480" w:firstLineChars="200"/>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zh-TW" w:eastAsia="zh-CN" w:bidi="ar-SA"/>
        </w:rPr>
      </w:pP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zh-TW" w:eastAsia="zh-CN" w:bidi="ar-SA"/>
        </w:rPr>
        <w:t>（二）所需成交服务单位：一家。</w:t>
      </w:r>
    </w:p>
    <w:p>
      <w:pPr>
        <w:spacing w:line="400" w:lineRule="exact"/>
        <w:ind w:firstLine="480" w:firstLineChars="200"/>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zh-TW" w:eastAsia="zh-CN" w:bidi="ar-SA"/>
        </w:rPr>
      </w:pP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zh-TW" w:eastAsia="zh-CN" w:bidi="ar-SA"/>
        </w:rPr>
        <w:t>（三）服务年限：一年。（</w:t>
      </w:r>
      <w:r>
        <w:rPr>
          <w:rFonts w:hint="eastAsia" w:asciiTheme="minorEastAsia" w:hAnsiTheme="minorEastAsia" w:eastAsiaTheme="minorEastAsia" w:cstheme="minorEastAsia"/>
          <w:b w:val="0"/>
          <w:bCs/>
          <w:sz w:val="24"/>
          <w:szCs w:val="24"/>
          <w:lang w:val="en-US" w:eastAsia="zh-CN"/>
        </w:rPr>
        <w:t>如在服务期内合作良好，业主单位可以对其进行续签；</w:t>
      </w: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zh-TW" w:eastAsia="zh-CN" w:bidi="ar-SA"/>
        </w:rPr>
        <w:t xml:space="preserve">若服务过程中出现以下情况的，业主单位可重新选择服务单位） </w:t>
      </w:r>
    </w:p>
    <w:p>
      <w:pPr>
        <w:spacing w:line="400" w:lineRule="exact"/>
        <w:ind w:firstLine="480" w:firstLineChars="200"/>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zh-TW" w:eastAsia="zh-CN" w:bidi="ar-SA"/>
        </w:rPr>
      </w:pP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1、</w:t>
      </w: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zh-TW" w:eastAsia="zh-CN" w:bidi="ar-SA"/>
        </w:rPr>
        <w:t>拒绝接受业主方和有关部门监督检查，不如实反映情况或提供虚假材料的；</w:t>
      </w:r>
    </w:p>
    <w:p>
      <w:pPr>
        <w:spacing w:line="400" w:lineRule="exact"/>
        <w:ind w:firstLine="480" w:firstLineChars="200"/>
        <w:rPr>
          <w:rStyle w:val="12"/>
          <w:rFonts w:hint="default"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2、所提供服务出现严重偏差失误导致业主方经济损失的；</w:t>
      </w:r>
    </w:p>
    <w:p>
      <w:pPr>
        <w:spacing w:line="400" w:lineRule="exact"/>
        <w:ind w:firstLine="480" w:firstLineChars="200"/>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zh-TW" w:eastAsia="zh-CN" w:bidi="ar-SA"/>
        </w:rPr>
      </w:pP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3、</w:t>
      </w: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zh-TW" w:eastAsia="zh-CN" w:bidi="ar-SA"/>
        </w:rPr>
        <w:t>无正当理由拒绝提供服务的；</w:t>
      </w:r>
    </w:p>
    <w:p>
      <w:pPr>
        <w:spacing w:line="400" w:lineRule="exact"/>
        <w:ind w:firstLine="480" w:firstLineChars="200"/>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zh-TW" w:eastAsia="zh-CN" w:bidi="ar-SA"/>
        </w:rPr>
      </w:pP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 xml:space="preserve">4、 </w:t>
      </w: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zh-TW" w:eastAsia="zh-CN" w:bidi="ar-SA"/>
        </w:rPr>
        <w:t>弄虚作假、虚报数目和费用的；</w:t>
      </w:r>
    </w:p>
    <w:p>
      <w:pPr>
        <w:spacing w:line="400" w:lineRule="exact"/>
        <w:ind w:firstLine="480" w:firstLineChars="200"/>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zh-TW" w:eastAsia="zh-CN" w:bidi="ar-SA"/>
        </w:rPr>
      </w:pP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5、</w:t>
      </w: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zh-TW" w:eastAsia="zh-CN" w:bidi="ar-SA"/>
        </w:rPr>
        <w:t xml:space="preserve"> 一年内被有效投诉2 次以上的；</w:t>
      </w:r>
    </w:p>
    <w:p>
      <w:pPr>
        <w:spacing w:line="400" w:lineRule="exact"/>
        <w:ind w:firstLine="480" w:firstLineChars="200"/>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6、</w:t>
      </w:r>
      <w:r>
        <w:rPr>
          <w:rStyle w:val="12"/>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zh-TW" w:eastAsia="zh-CN" w:bidi="ar-SA"/>
        </w:rPr>
        <w:t xml:space="preserve"> 其它违反法律、法规、比选文件和合同规定的情形。</w:t>
      </w:r>
    </w:p>
    <w:p>
      <w:pPr>
        <w:keepNext w:val="0"/>
        <w:keepLines w:val="0"/>
        <w:pageBreakBefore w:val="0"/>
        <w:widowControl w:val="0"/>
        <w:kinsoku/>
        <w:wordWrap/>
        <w:overflowPunct/>
        <w:topLinePunct w:val="0"/>
        <w:autoSpaceDE/>
        <w:autoSpaceDN/>
        <w:bidi w:val="0"/>
        <w:adjustRightInd/>
        <w:snapToGrid/>
        <w:spacing w:line="380" w:lineRule="exact"/>
        <w:ind w:left="420" w:leftChars="200"/>
        <w:jc w:val="both"/>
        <w:textAlignment w:val="auto"/>
        <w:rPr>
          <w:rFonts w:hint="eastAsia" w:ascii="宋体" w:hAnsi="宋体" w:eastAsia="宋体" w:cs="Times New Roman"/>
          <w:b/>
          <w:bCs/>
          <w:caps/>
          <w:color w:val="FF0000"/>
          <w:kern w:val="2"/>
          <w:sz w:val="24"/>
          <w:szCs w:val="24"/>
          <w:lang w:val="en-US" w:eastAsia="zh-CN" w:bidi="ar-SA"/>
        </w:rPr>
      </w:pPr>
    </w:p>
    <w:p>
      <w:pPr>
        <w:numPr>
          <w:ilvl w:val="0"/>
          <w:numId w:val="0"/>
        </w:numPr>
        <w:tabs>
          <w:tab w:val="left" w:pos="1426"/>
          <w:tab w:val="center" w:pos="4882"/>
        </w:tabs>
        <w:spacing w:line="600" w:lineRule="exact"/>
        <w:jc w:val="both"/>
        <w:outlineLvl w:val="0"/>
        <w:rPr>
          <w:rFonts w:hint="eastAsia" w:ascii="宋体" w:hAnsi="宋体" w:cs="宋体"/>
          <w:b/>
          <w:sz w:val="28"/>
          <w:szCs w:val="21"/>
          <w:lang w:val="en-US" w:eastAsia="zh-CN"/>
        </w:rPr>
      </w:pPr>
      <w:bookmarkStart w:id="1" w:name="_Toc257724565"/>
      <w:bookmarkStart w:id="2" w:name="_Toc138581101"/>
      <w:bookmarkStart w:id="3" w:name="_Toc134953364"/>
      <w:bookmarkStart w:id="4" w:name="_Toc140467269"/>
      <w:bookmarkStart w:id="5" w:name="_Toc132254458"/>
      <w:bookmarkStart w:id="6" w:name="_Toc132253940"/>
      <w:bookmarkStart w:id="7" w:name="_Toc138581182"/>
      <w:bookmarkStart w:id="8" w:name="_Toc132254106"/>
    </w:p>
    <w:p>
      <w:pPr>
        <w:numPr>
          <w:ilvl w:val="0"/>
          <w:numId w:val="0"/>
        </w:numPr>
        <w:tabs>
          <w:tab w:val="left" w:pos="1426"/>
          <w:tab w:val="center" w:pos="4882"/>
        </w:tabs>
        <w:spacing w:line="600" w:lineRule="exact"/>
        <w:jc w:val="both"/>
        <w:outlineLvl w:val="0"/>
        <w:rPr>
          <w:rFonts w:hint="eastAsia" w:asciiTheme="minorEastAsia" w:hAnsiTheme="minorEastAsia" w:eastAsiaTheme="minorEastAsia" w:cstheme="minorEastAsia"/>
          <w:sz w:val="24"/>
          <w:szCs w:val="24"/>
        </w:rPr>
      </w:pPr>
      <w:r>
        <w:rPr>
          <w:rFonts w:hint="eastAsia" w:ascii="宋体" w:hAnsi="宋体" w:cs="宋体"/>
          <w:b/>
          <w:sz w:val="28"/>
          <w:szCs w:val="21"/>
          <w:lang w:val="en-US" w:eastAsia="zh-CN"/>
        </w:rPr>
        <w:t>二、磋商</w:t>
      </w:r>
      <w:r>
        <w:rPr>
          <w:rFonts w:hint="eastAsia" w:ascii="宋体" w:hAnsi="宋体" w:eastAsia="宋体" w:cs="宋体"/>
          <w:b/>
          <w:sz w:val="28"/>
          <w:szCs w:val="21"/>
          <w:lang w:val="en-US" w:eastAsia="zh-CN"/>
        </w:rPr>
        <w:t>文件（编制要求）</w:t>
      </w:r>
    </w:p>
    <w:p>
      <w:pPr>
        <w:pStyle w:val="14"/>
        <w:numPr>
          <w:ilvl w:val="0"/>
          <w:numId w:val="2"/>
        </w:numPr>
        <w:tabs>
          <w:tab w:val="left" w:pos="630"/>
          <w:tab w:val="clear" w:pos="420"/>
        </w:tabs>
        <w:spacing w:line="440" w:lineRule="exact"/>
        <w:ind w:left="431" w:hanging="4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磋商</w:t>
      </w:r>
      <w:r>
        <w:rPr>
          <w:rFonts w:hint="eastAsia" w:asciiTheme="minorEastAsia" w:hAnsiTheme="minorEastAsia" w:eastAsiaTheme="minorEastAsia" w:cstheme="minorEastAsia"/>
          <w:sz w:val="24"/>
          <w:szCs w:val="24"/>
        </w:rPr>
        <w:t>文件的构成</w:t>
      </w:r>
      <w:bookmarkEnd w:id="1"/>
    </w:p>
    <w:p>
      <w:pPr>
        <w:pStyle w:val="15"/>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法定代表人授权委托书</w:t>
      </w:r>
    </w:p>
    <w:p>
      <w:pPr>
        <w:pStyle w:val="15"/>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报价表</w:t>
      </w:r>
    </w:p>
    <w:p>
      <w:pPr>
        <w:pStyle w:val="15"/>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服务方案</w:t>
      </w:r>
    </w:p>
    <w:p>
      <w:pPr>
        <w:pStyle w:val="15"/>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竞选</w:t>
      </w:r>
      <w:r>
        <w:rPr>
          <w:rFonts w:hint="eastAsia" w:asciiTheme="minorEastAsia" w:hAnsiTheme="minorEastAsia" w:eastAsiaTheme="minorEastAsia" w:cstheme="minorEastAsia"/>
          <w:sz w:val="24"/>
          <w:szCs w:val="24"/>
        </w:rPr>
        <w:t>人资质证明资料</w:t>
      </w:r>
    </w:p>
    <w:p>
      <w:pPr>
        <w:pStyle w:val="15"/>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信用承诺函</w:t>
      </w:r>
    </w:p>
    <w:bookmarkEnd w:id="2"/>
    <w:bookmarkEnd w:id="3"/>
    <w:bookmarkEnd w:id="4"/>
    <w:bookmarkEnd w:id="5"/>
    <w:bookmarkEnd w:id="6"/>
    <w:bookmarkEnd w:id="7"/>
    <w:bookmarkEnd w:id="8"/>
    <w:p>
      <w:pPr>
        <w:pStyle w:val="14"/>
        <w:numPr>
          <w:ilvl w:val="0"/>
          <w:numId w:val="2"/>
        </w:numPr>
        <w:tabs>
          <w:tab w:val="left" w:pos="630"/>
          <w:tab w:val="clear" w:pos="420"/>
        </w:tabs>
        <w:spacing w:line="440" w:lineRule="exact"/>
        <w:ind w:left="431" w:hanging="431"/>
        <w:rPr>
          <w:rFonts w:hint="eastAsia" w:asciiTheme="minorEastAsia" w:hAnsiTheme="minorEastAsia" w:eastAsiaTheme="minorEastAsia" w:cstheme="minorEastAsia"/>
          <w:sz w:val="24"/>
          <w:szCs w:val="24"/>
          <w:lang w:val="en-US" w:eastAsia="zh-CN"/>
        </w:rPr>
      </w:pPr>
      <w:bookmarkStart w:id="9" w:name="_Toc257724566"/>
      <w:bookmarkStart w:id="10" w:name="_Toc140467270"/>
      <w:bookmarkStart w:id="11" w:name="_Toc132254459"/>
      <w:bookmarkStart w:id="12" w:name="_Toc138581183"/>
      <w:bookmarkStart w:id="13" w:name="_Toc211218925"/>
      <w:bookmarkStart w:id="14" w:name="_Toc134953365"/>
      <w:bookmarkStart w:id="15" w:name="_Toc132253941"/>
      <w:bookmarkStart w:id="16" w:name="_Toc132254107"/>
      <w:bookmarkStart w:id="17" w:name="_Toc138581102"/>
      <w:r>
        <w:rPr>
          <w:rFonts w:hint="eastAsia" w:asciiTheme="minorEastAsia" w:hAnsiTheme="minorEastAsia" w:eastAsiaTheme="minorEastAsia" w:cstheme="minorEastAsia"/>
          <w:sz w:val="24"/>
          <w:szCs w:val="24"/>
          <w:lang w:val="en-US" w:eastAsia="zh-CN"/>
        </w:rPr>
        <w:t>装订、密封、递交要求</w:t>
      </w:r>
    </w:p>
    <w:p>
      <w:pPr>
        <w:pStyle w:val="15"/>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响应文件一式</w:t>
      </w:r>
      <w:r>
        <w:rPr>
          <w:rFonts w:hint="eastAsia" w:asciiTheme="minorEastAsia" w:hAnsiTheme="minorEastAsia" w:eastAsiaTheme="minorEastAsia" w:cstheme="minorEastAsia"/>
          <w:sz w:val="24"/>
          <w:szCs w:val="24"/>
          <w:lang w:val="en-US" w:eastAsia="zh-CN"/>
        </w:rPr>
        <w:t>贰</w:t>
      </w:r>
      <w:r>
        <w:rPr>
          <w:rFonts w:hint="eastAsia" w:asciiTheme="minorEastAsia" w:hAnsiTheme="minorEastAsia" w:eastAsiaTheme="minorEastAsia" w:cstheme="minorEastAsia"/>
          <w:sz w:val="24"/>
          <w:szCs w:val="24"/>
        </w:rPr>
        <w:t>份，其中正本一份，副本</w:t>
      </w:r>
      <w:r>
        <w:rPr>
          <w:rFonts w:hint="eastAsia" w:asciiTheme="minorEastAsia" w:hAnsiTheme="minorEastAsia" w:eastAsiaTheme="minorEastAsia" w:cstheme="minorEastAsia"/>
          <w:sz w:val="24"/>
          <w:szCs w:val="24"/>
          <w:lang w:val="en-US" w:eastAsia="zh-CN"/>
        </w:rPr>
        <w:t>壹</w:t>
      </w:r>
      <w:r>
        <w:rPr>
          <w:rFonts w:hint="eastAsia" w:asciiTheme="minorEastAsia" w:hAnsiTheme="minorEastAsia" w:eastAsiaTheme="minorEastAsia" w:cstheme="minorEastAsia"/>
          <w:sz w:val="24"/>
          <w:szCs w:val="24"/>
        </w:rPr>
        <w:t>份，</w:t>
      </w:r>
      <w:r>
        <w:rPr>
          <w:rFonts w:hint="eastAsia" w:asciiTheme="minorEastAsia" w:hAnsiTheme="minorEastAsia" w:eastAsiaTheme="minorEastAsia" w:cstheme="minorEastAsia"/>
          <w:sz w:val="24"/>
          <w:szCs w:val="24"/>
          <w:lang w:val="zh-CN"/>
        </w:rPr>
        <w:t>均应标明：项目名称、竞选人名称、年 月 日。</w:t>
      </w:r>
      <w:r>
        <w:rPr>
          <w:rFonts w:hint="eastAsia" w:asciiTheme="minorEastAsia" w:hAnsiTheme="minorEastAsia" w:eastAsiaTheme="minorEastAsia" w:cstheme="minorEastAsia"/>
          <w:sz w:val="24"/>
          <w:szCs w:val="24"/>
        </w:rPr>
        <w:t>所有外层密封袋的封口处应粘贴牢固，每一封口处均应贴密封条，并加盖公章。装订成册。外封套至少标明：</w:t>
      </w:r>
      <w:r>
        <w:rPr>
          <w:rFonts w:hint="eastAsia" w:asciiTheme="minorEastAsia" w:hAnsiTheme="minorEastAsia" w:eastAsiaTheme="minorEastAsia" w:cstheme="minorEastAsia"/>
          <w:sz w:val="24"/>
          <w:szCs w:val="24"/>
          <w:lang w:eastAsia="zh-CN"/>
        </w:rPr>
        <w:t>竞选</w:t>
      </w:r>
      <w:r>
        <w:rPr>
          <w:rFonts w:hint="eastAsia" w:asciiTheme="minorEastAsia" w:hAnsiTheme="minorEastAsia" w:eastAsiaTheme="minorEastAsia" w:cstheme="minorEastAsia"/>
          <w:sz w:val="24"/>
          <w:szCs w:val="24"/>
        </w:rPr>
        <w:t>人名称、地址、及项目名称，并加盖公章。</w:t>
      </w:r>
    </w:p>
    <w:p>
      <w:pPr>
        <w:pStyle w:val="15"/>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磋商</w:t>
      </w:r>
      <w:r>
        <w:rPr>
          <w:rFonts w:hint="eastAsia" w:asciiTheme="minorEastAsia" w:hAnsiTheme="minorEastAsia" w:eastAsiaTheme="minorEastAsia" w:cstheme="minorEastAsia"/>
          <w:sz w:val="24"/>
          <w:szCs w:val="24"/>
        </w:rPr>
        <w:t>文件必须加盖</w:t>
      </w:r>
      <w:r>
        <w:rPr>
          <w:rFonts w:hint="eastAsia" w:asciiTheme="minorEastAsia" w:hAnsiTheme="minorEastAsia" w:eastAsiaTheme="minorEastAsia" w:cstheme="minorEastAsia"/>
          <w:sz w:val="24"/>
          <w:szCs w:val="24"/>
          <w:lang w:eastAsia="zh-CN"/>
        </w:rPr>
        <w:t>竞选</w:t>
      </w:r>
      <w:r>
        <w:rPr>
          <w:rFonts w:hint="eastAsia" w:asciiTheme="minorEastAsia" w:hAnsiTheme="minorEastAsia" w:eastAsiaTheme="minorEastAsia" w:cstheme="minorEastAsia"/>
          <w:sz w:val="24"/>
          <w:szCs w:val="24"/>
        </w:rPr>
        <w:t>人公章和全权代表签字。</w:t>
      </w:r>
    </w:p>
    <w:p>
      <w:pPr>
        <w:pStyle w:val="15"/>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磋商单位未按上述规定提交，其将被拒收，并原封退还给竞选单位。 </w:t>
      </w:r>
    </w:p>
    <w:p>
      <w:pPr>
        <w:pStyle w:val="15"/>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正、副本不一致时，以正本为准。</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right="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2.5  递交截止时间</w:t>
      </w: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2024年3月26日15时30分</w:t>
      </w:r>
      <w:r>
        <w:rPr>
          <w:rFonts w:hint="eastAsia" w:asciiTheme="minorEastAsia" w:hAnsiTheme="minorEastAsia" w:eastAsiaTheme="minorEastAsia" w:cstheme="minorEastAsia"/>
          <w:i w:val="0"/>
          <w:iCs w:val="0"/>
          <w:caps w:val="0"/>
          <w:color w:val="auto"/>
          <w:spacing w:val="0"/>
          <w:sz w:val="24"/>
          <w:szCs w:val="24"/>
          <w:shd w:val="clear" w:fill="FFFFFF"/>
          <w:lang w:eastAsia="zh-CN"/>
        </w:rPr>
        <w:t>。</w:t>
      </w:r>
    </w:p>
    <w:bookmarkEnd w:id="9"/>
    <w:bookmarkEnd w:id="10"/>
    <w:bookmarkEnd w:id="11"/>
    <w:bookmarkEnd w:id="12"/>
    <w:bookmarkEnd w:id="13"/>
    <w:bookmarkEnd w:id="14"/>
    <w:bookmarkEnd w:id="15"/>
    <w:bookmarkEnd w:id="16"/>
    <w:bookmarkEnd w:id="17"/>
    <w:p>
      <w:pPr>
        <w:pStyle w:val="16"/>
        <w:spacing w:beforeLines="0" w:afterLines="0" w:line="360" w:lineRule="exact"/>
        <w:jc w:val="center"/>
        <w:rPr>
          <w:rFonts w:hint="eastAsia" w:asciiTheme="minorEastAsia" w:hAnsiTheme="minorEastAsia" w:eastAsiaTheme="minorEastAsia" w:cstheme="minorEastAsia"/>
          <w:sz w:val="24"/>
          <w:szCs w:val="24"/>
        </w:rPr>
      </w:pPr>
      <w:bookmarkStart w:id="18" w:name="_Toc132253942"/>
      <w:bookmarkStart w:id="19" w:name="_Toc140467271"/>
      <w:bookmarkStart w:id="20" w:name="_Toc132254108"/>
      <w:bookmarkStart w:id="21" w:name="_Toc134953366"/>
      <w:bookmarkStart w:id="22" w:name="_Toc138581103"/>
      <w:bookmarkStart w:id="23" w:name="_Toc211218926"/>
      <w:bookmarkStart w:id="24" w:name="_Toc132254460"/>
      <w:bookmarkStart w:id="25" w:name="_Toc138581184"/>
      <w:bookmarkStart w:id="26" w:name="_Toc257724568"/>
      <w:r>
        <w:rPr>
          <w:rFonts w:hint="eastAsia" w:asciiTheme="minorEastAsia" w:hAnsiTheme="minorEastAsia" w:eastAsiaTheme="minorEastAsia" w:cstheme="minorEastAsia"/>
          <w:sz w:val="24"/>
          <w:szCs w:val="24"/>
        </w:rPr>
        <w:br w:type="page"/>
      </w:r>
      <w:bookmarkEnd w:id="18"/>
      <w:bookmarkEnd w:id="19"/>
      <w:bookmarkEnd w:id="20"/>
      <w:bookmarkEnd w:id="21"/>
      <w:bookmarkEnd w:id="22"/>
      <w:bookmarkEnd w:id="23"/>
      <w:bookmarkEnd w:id="24"/>
      <w:bookmarkEnd w:id="25"/>
      <w:bookmarkEnd w:id="26"/>
      <w:bookmarkStart w:id="27" w:name="_Toc389620192"/>
      <w:bookmarkStart w:id="28" w:name="_Toc385992353"/>
      <w:bookmarkStart w:id="29" w:name="_Toc134953375"/>
      <w:bookmarkStart w:id="30" w:name="_Toc138581112"/>
      <w:bookmarkStart w:id="31" w:name="_Toc138581193"/>
      <w:bookmarkStart w:id="32" w:name="_Toc140467280"/>
      <w:bookmarkStart w:id="33" w:name="_Toc132254469"/>
      <w:bookmarkStart w:id="34" w:name="_Toc173680909"/>
      <w:bookmarkStart w:id="35" w:name="_Toc132253951"/>
      <w:bookmarkStart w:id="36" w:name="_Toc132254117"/>
      <w:bookmarkStart w:id="37" w:name="_Toc182068833"/>
    </w:p>
    <w:p>
      <w:pPr>
        <w:pStyle w:val="16"/>
        <w:spacing w:beforeLines="0" w:afterLines="0" w:line="360" w:lineRule="exact"/>
        <w:jc w:val="center"/>
      </w:pPr>
      <w:r>
        <w:rPr>
          <w:rFonts w:hint="eastAsia" w:ascii="宋体" w:hAnsi="宋体" w:eastAsia="宋体" w:cs="宋体"/>
          <w:b/>
          <w:kern w:val="2"/>
          <w:sz w:val="36"/>
          <w:szCs w:val="24"/>
          <w:lang w:val="en-US" w:eastAsia="zh-CN" w:bidi="ar-SA"/>
        </w:rPr>
        <w:t>第三章 评审工作程序</w:t>
      </w:r>
    </w:p>
    <w:bookmarkEnd w:id="27"/>
    <w:bookmarkEnd w:id="28"/>
    <w:p>
      <w:pPr>
        <w:pStyle w:val="14"/>
        <w:numPr>
          <w:ilvl w:val="0"/>
          <w:numId w:val="3"/>
        </w:numPr>
        <w:tabs>
          <w:tab w:val="clear" w:pos="420"/>
        </w:tabs>
        <w:spacing w:line="440" w:lineRule="exact"/>
        <w:ind w:left="431" w:hanging="431"/>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磋商程序</w:t>
      </w:r>
    </w:p>
    <w:p>
      <w:pPr>
        <w:pStyle w:val="15"/>
        <w:numPr>
          <w:ilvl w:val="1"/>
          <w:numId w:val="3"/>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竞选人全权代表向磋商小组递交响应文件</w:t>
      </w:r>
    </w:p>
    <w:p>
      <w:pPr>
        <w:pStyle w:val="15"/>
        <w:numPr>
          <w:ilvl w:val="1"/>
          <w:numId w:val="3"/>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磋商小组审阅响应文件</w:t>
      </w:r>
    </w:p>
    <w:p>
      <w:pPr>
        <w:pStyle w:val="15"/>
        <w:numPr>
          <w:ilvl w:val="0"/>
          <w:numId w:val="4"/>
        </w:numPr>
        <w:tabs>
          <w:tab w:val="clear" w:pos="312"/>
        </w:tabs>
        <w:spacing w:line="440" w:lineRule="exact"/>
        <w:ind w:left="630" w:leftChars="3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磋商小组依据磋商文件的规定，对响应文件的有效性、完整性和对磋商文件的响应程度进行审查，</w:t>
      </w:r>
    </w:p>
    <w:p>
      <w:pPr>
        <w:pStyle w:val="15"/>
        <w:numPr>
          <w:ilvl w:val="0"/>
          <w:numId w:val="4"/>
        </w:numPr>
        <w:tabs>
          <w:tab w:val="clear" w:pos="312"/>
        </w:tabs>
        <w:spacing w:line="440" w:lineRule="exact"/>
        <w:ind w:left="630" w:leftChars="3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在磋商文件及程序符合法律规定的前提下，未响应磋商文件的竞选将不进入综合评分环节。递交响应文件作出实质响应的竞选人不足3家的，终止磋商，重新组织采购。</w:t>
      </w:r>
    </w:p>
    <w:p>
      <w:pPr>
        <w:pStyle w:val="15"/>
        <w:numPr>
          <w:ilvl w:val="1"/>
          <w:numId w:val="3"/>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评标：</w:t>
      </w:r>
    </w:p>
    <w:p>
      <w:pPr>
        <w:pStyle w:val="15"/>
        <w:spacing w:line="440" w:lineRule="exact"/>
        <w:ind w:left="7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由磋商小组采用综合评分法对竞选人的响应文件进行综合评分。</w:t>
      </w:r>
    </w:p>
    <w:bookmarkEnd w:id="29"/>
    <w:bookmarkEnd w:id="30"/>
    <w:bookmarkEnd w:id="31"/>
    <w:bookmarkEnd w:id="32"/>
    <w:bookmarkEnd w:id="33"/>
    <w:bookmarkEnd w:id="34"/>
    <w:bookmarkEnd w:id="35"/>
    <w:bookmarkEnd w:id="36"/>
    <w:bookmarkEnd w:id="37"/>
    <w:p>
      <w:pPr>
        <w:pStyle w:val="14"/>
        <w:numPr>
          <w:ilvl w:val="0"/>
          <w:numId w:val="3"/>
        </w:numPr>
        <w:tabs>
          <w:tab w:val="clear" w:pos="420"/>
        </w:tabs>
        <w:spacing w:line="440" w:lineRule="exact"/>
        <w:ind w:left="431" w:hanging="431"/>
        <w:rPr>
          <w:rFonts w:hint="eastAsia" w:asciiTheme="minorEastAsia" w:hAnsiTheme="minorEastAsia" w:eastAsiaTheme="minorEastAsia" w:cstheme="minorEastAsia"/>
          <w:b w:val="0"/>
          <w:kern w:val="2"/>
          <w:sz w:val="24"/>
          <w:szCs w:val="24"/>
          <w:lang w:val="en-US" w:eastAsia="zh-CN" w:bidi="ar-SA"/>
        </w:rPr>
      </w:pPr>
      <w:bookmarkStart w:id="38" w:name="_Toc257724579"/>
      <w:r>
        <w:rPr>
          <w:rFonts w:hint="eastAsia" w:asciiTheme="minorEastAsia" w:hAnsiTheme="minorEastAsia" w:eastAsiaTheme="minorEastAsia" w:cstheme="minorEastAsia"/>
          <w:b w:val="0"/>
          <w:kern w:val="2"/>
          <w:sz w:val="24"/>
          <w:szCs w:val="24"/>
          <w:lang w:val="en-US" w:eastAsia="zh-CN" w:bidi="ar-SA"/>
        </w:rPr>
        <w:t>评审原则和评审方法</w:t>
      </w:r>
    </w:p>
    <w:p>
      <w:pPr>
        <w:pStyle w:val="15"/>
        <w:numPr>
          <w:ilvl w:val="1"/>
          <w:numId w:val="3"/>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评审原则</w:t>
      </w:r>
    </w:p>
    <w:p>
      <w:pPr>
        <w:pStyle w:val="15"/>
        <w:spacing w:line="440" w:lineRule="exact"/>
        <w:ind w:left="7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本次磋商遵循公开透明、公平竞争、公正和诚实信用的原则。磋商小组成员按照客观、公正、审慎的原则，根据磋商文件规定的评审程序、评审方法和评审标准进行独立评审。未实质性响应磋商文件的响应文件按无效响应处理，并告知提交响应文件的竞选人。 </w:t>
      </w:r>
    </w:p>
    <w:p>
      <w:pPr>
        <w:pStyle w:val="15"/>
        <w:numPr>
          <w:ilvl w:val="1"/>
          <w:numId w:val="3"/>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评分标准 </w:t>
      </w:r>
    </w:p>
    <w:p>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根据有关规定，磋商小组成员按照客观、公正、谨慎的原则，根据磋商文件规定的评审程序、评审方法和评审标准进行独立评审。根据排名先后确定成交候选竞选人。</w:t>
      </w:r>
    </w:p>
    <w:p>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5"/>
        <w:spacing w:line="440" w:lineRule="exact"/>
        <w:rPr>
          <w:rFonts w:hint="eastAsia" w:asciiTheme="minorEastAsia" w:hAnsiTheme="minorEastAsia" w:eastAsiaTheme="minorEastAsia" w:cstheme="minorEastAsia"/>
          <w:b w:val="0"/>
          <w:kern w:val="2"/>
          <w:sz w:val="24"/>
          <w:szCs w:val="24"/>
          <w:lang w:val="en-US" w:eastAsia="zh-CN" w:bidi="ar-SA"/>
        </w:rPr>
      </w:pPr>
    </w:p>
    <w:p>
      <w:pPr>
        <w:numPr>
          <w:ilvl w:val="0"/>
          <w:numId w:val="0"/>
        </w:numPr>
        <w:spacing w:line="400" w:lineRule="exact"/>
        <w:ind w:right="-199" w:rightChars="-95" w:firstLine="412" w:firstLineChars="200"/>
        <w:jc w:val="left"/>
        <w:outlineLvl w:val="1"/>
        <w:rPr>
          <w:rFonts w:hint="eastAsia" w:ascii="宋体" w:hAnsi="宋体" w:eastAsia="宋体"/>
          <w:color w:val="auto"/>
          <w:spacing w:val="-2"/>
          <w:sz w:val="21"/>
          <w:szCs w:val="21"/>
          <w:lang w:val="en-US" w:eastAsia="zh-CN"/>
        </w:rPr>
      </w:pPr>
      <w:r>
        <w:rPr>
          <w:rFonts w:hint="eastAsia" w:ascii="宋体" w:hAnsi="宋体" w:eastAsia="宋体"/>
          <w:color w:val="auto"/>
          <w:spacing w:val="-2"/>
          <w:sz w:val="21"/>
          <w:szCs w:val="21"/>
          <w:lang w:val="en-US" w:eastAsia="zh-CN"/>
        </w:rPr>
        <w:t>①下表列出各个档位的收费预算价，竞选单位报出各个区间服务佣金收取比例，不得超过预算佣金收取比例，每个档位费率最低报价得10分，以最低的报价作为评标基准价，其他有效报价与评标基准价每相差1%扣0.1分（如果投标人所报费率与评标基准价的差值在给定1%区间内的按照插入法计算所扣分值，得分取小数点后二位数），扣完为止，5个档位分值汇总成佣金收取得分，记录为C：</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4517"/>
        <w:gridCol w:w="980"/>
        <w:gridCol w:w="3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pPr>
              <w:widowControl/>
              <w:jc w:val="center"/>
              <w:rPr>
                <w:rFonts w:hint="eastAsia" w:ascii="Times New Roman" w:hAnsi="Times New Roman" w:eastAsia="宋体"/>
                <w:b/>
                <w:color w:val="auto"/>
                <w:kern w:val="0"/>
                <w:sz w:val="24"/>
              </w:rPr>
            </w:pPr>
            <w:r>
              <w:rPr>
                <w:rFonts w:hint="eastAsia" w:ascii="Times New Roman" w:hAnsi="Times New Roman" w:eastAsia="宋体"/>
                <w:b/>
                <w:color w:val="auto"/>
                <w:kern w:val="0"/>
                <w:sz w:val="24"/>
              </w:rPr>
              <w:t>序号</w:t>
            </w:r>
          </w:p>
        </w:tc>
        <w:tc>
          <w:tcPr>
            <w:tcW w:w="4678" w:type="dxa"/>
            <w:noWrap w:val="0"/>
            <w:vAlign w:val="center"/>
          </w:tcPr>
          <w:p>
            <w:pPr>
              <w:widowControl/>
              <w:jc w:val="center"/>
              <w:rPr>
                <w:rFonts w:hint="eastAsia" w:ascii="Times New Roman" w:hAnsi="Times New Roman" w:eastAsia="宋体"/>
                <w:b/>
                <w:color w:val="auto"/>
                <w:kern w:val="0"/>
                <w:sz w:val="24"/>
              </w:rPr>
            </w:pPr>
            <w:r>
              <w:rPr>
                <w:rFonts w:hint="eastAsia" w:ascii="Times New Roman" w:hAnsi="Times New Roman" w:eastAsia="宋体"/>
                <w:b/>
                <w:color w:val="auto"/>
                <w:kern w:val="0"/>
                <w:sz w:val="24"/>
              </w:rPr>
              <w:t>合计标的起拍价（或保留价）</w:t>
            </w:r>
          </w:p>
        </w:tc>
        <w:tc>
          <w:tcPr>
            <w:tcW w:w="992" w:type="dxa"/>
            <w:noWrap w:val="0"/>
            <w:vAlign w:val="center"/>
          </w:tcPr>
          <w:p>
            <w:pPr>
              <w:widowControl/>
              <w:jc w:val="center"/>
              <w:rPr>
                <w:rFonts w:hint="eastAsia" w:ascii="Times New Roman" w:hAnsi="Times New Roman" w:eastAsia="宋体"/>
                <w:b/>
                <w:color w:val="auto"/>
                <w:kern w:val="0"/>
                <w:sz w:val="24"/>
              </w:rPr>
            </w:pPr>
            <w:r>
              <w:rPr>
                <w:rFonts w:hint="eastAsia" w:ascii="Times New Roman" w:hAnsi="Times New Roman" w:eastAsia="宋体"/>
                <w:b/>
                <w:color w:val="auto"/>
                <w:kern w:val="0"/>
                <w:sz w:val="24"/>
                <w:lang w:eastAsia="zh-CN"/>
              </w:rPr>
              <w:t>预算</w:t>
            </w:r>
            <w:r>
              <w:rPr>
                <w:rFonts w:hint="eastAsia" w:ascii="Times New Roman" w:hAnsi="Times New Roman" w:eastAsia="宋体"/>
                <w:b/>
                <w:color w:val="auto"/>
                <w:kern w:val="0"/>
                <w:sz w:val="24"/>
              </w:rPr>
              <w:t>佣金收取比例</w:t>
            </w:r>
          </w:p>
        </w:tc>
        <w:tc>
          <w:tcPr>
            <w:tcW w:w="3594" w:type="dxa"/>
            <w:noWrap w:val="0"/>
            <w:vAlign w:val="center"/>
          </w:tcPr>
          <w:p>
            <w:pPr>
              <w:widowControl/>
              <w:jc w:val="center"/>
              <w:rPr>
                <w:rFonts w:hint="eastAsia" w:ascii="Times New Roman" w:hAnsi="Times New Roman" w:eastAsia="宋体"/>
                <w:b/>
                <w:color w:val="auto"/>
                <w:kern w:val="0"/>
                <w:sz w:val="24"/>
              </w:rPr>
            </w:pPr>
            <w:r>
              <w:rPr>
                <w:rFonts w:hint="eastAsia" w:ascii="Times New Roman" w:hAnsi="Times New Roman" w:eastAsia="宋体"/>
                <w:b/>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pPr>
              <w:widowControl/>
              <w:jc w:val="center"/>
              <w:rPr>
                <w:rFonts w:hint="eastAsia" w:ascii="Times New Roman" w:hAnsi="Times New Roman" w:eastAsia="宋体"/>
                <w:color w:val="auto"/>
                <w:kern w:val="0"/>
                <w:sz w:val="24"/>
              </w:rPr>
            </w:pPr>
            <w:r>
              <w:rPr>
                <w:rFonts w:hint="eastAsia" w:ascii="Times New Roman" w:hAnsi="Times New Roman" w:eastAsia="宋体"/>
                <w:color w:val="auto"/>
                <w:kern w:val="0"/>
                <w:sz w:val="24"/>
              </w:rPr>
              <w:t>1</w:t>
            </w:r>
          </w:p>
        </w:tc>
        <w:tc>
          <w:tcPr>
            <w:tcW w:w="4678" w:type="dxa"/>
            <w:noWrap w:val="0"/>
            <w:vAlign w:val="center"/>
          </w:tcPr>
          <w:p>
            <w:pPr>
              <w:widowControl/>
              <w:jc w:val="center"/>
              <w:rPr>
                <w:rFonts w:hint="eastAsia" w:ascii="Times New Roman" w:hAnsi="Times New Roman" w:eastAsia="宋体"/>
                <w:color w:val="auto"/>
                <w:kern w:val="0"/>
                <w:sz w:val="24"/>
              </w:rPr>
            </w:pPr>
            <w:r>
              <w:rPr>
                <w:rFonts w:hint="eastAsia" w:ascii="Times New Roman" w:hAnsi="Times New Roman" w:eastAsia="宋体"/>
                <w:color w:val="auto"/>
                <w:kern w:val="0"/>
                <w:sz w:val="24"/>
              </w:rPr>
              <w:t>5千万元（含）以上</w:t>
            </w:r>
          </w:p>
        </w:tc>
        <w:tc>
          <w:tcPr>
            <w:tcW w:w="992" w:type="dxa"/>
            <w:noWrap w:val="0"/>
            <w:vAlign w:val="center"/>
          </w:tcPr>
          <w:p>
            <w:pPr>
              <w:widowControl/>
              <w:jc w:val="center"/>
              <w:rPr>
                <w:rFonts w:hint="eastAsia" w:ascii="Times New Roman" w:hAnsi="Times New Roman" w:eastAsia="宋体"/>
                <w:color w:val="auto"/>
                <w:kern w:val="0"/>
                <w:sz w:val="24"/>
              </w:rPr>
            </w:pPr>
            <w:r>
              <w:rPr>
                <w:rFonts w:hint="eastAsia" w:ascii="Times New Roman" w:hAnsi="Times New Roman" w:eastAsia="宋体"/>
                <w:color w:val="auto"/>
                <w:kern w:val="0"/>
                <w:sz w:val="24"/>
              </w:rPr>
              <w:t>1%</w:t>
            </w:r>
          </w:p>
        </w:tc>
        <w:tc>
          <w:tcPr>
            <w:tcW w:w="3594" w:type="dxa"/>
            <w:noWrap w:val="0"/>
            <w:vAlign w:val="center"/>
          </w:tcPr>
          <w:p>
            <w:pPr>
              <w:widowControl/>
              <w:jc w:val="center"/>
              <w:rPr>
                <w:rFonts w:hint="eastAsia" w:ascii="Times New Roman" w:hAnsi="Times New Roman" w:eastAsia="宋体"/>
                <w:color w:val="auto"/>
                <w:kern w:val="0"/>
                <w:sz w:val="24"/>
              </w:rPr>
            </w:pPr>
            <w:r>
              <w:rPr>
                <w:rFonts w:hint="eastAsia" w:ascii="Times New Roman" w:hAnsi="Times New Roman" w:eastAsia="宋体"/>
                <w:color w:val="auto"/>
                <w:sz w:val="21"/>
                <w:szCs w:val="21"/>
              </w:rPr>
              <w:t>实际收取的佣金=成交价×该比例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pPr>
              <w:widowControl/>
              <w:jc w:val="center"/>
              <w:rPr>
                <w:rFonts w:hint="eastAsia" w:ascii="Times New Roman" w:hAnsi="Times New Roman" w:eastAsia="宋体"/>
                <w:color w:val="auto"/>
                <w:kern w:val="0"/>
                <w:sz w:val="24"/>
              </w:rPr>
            </w:pPr>
            <w:r>
              <w:rPr>
                <w:rFonts w:hint="eastAsia" w:ascii="Times New Roman" w:hAnsi="Times New Roman" w:eastAsia="宋体"/>
                <w:color w:val="auto"/>
                <w:kern w:val="0"/>
                <w:sz w:val="24"/>
              </w:rPr>
              <w:t>2</w:t>
            </w:r>
          </w:p>
        </w:tc>
        <w:tc>
          <w:tcPr>
            <w:tcW w:w="4678" w:type="dxa"/>
            <w:noWrap w:val="0"/>
            <w:vAlign w:val="center"/>
          </w:tcPr>
          <w:p>
            <w:pPr>
              <w:widowControl/>
              <w:jc w:val="center"/>
              <w:rPr>
                <w:rFonts w:hint="eastAsia" w:ascii="Times New Roman" w:hAnsi="Times New Roman" w:eastAsia="宋体"/>
                <w:color w:val="auto"/>
                <w:kern w:val="0"/>
                <w:sz w:val="24"/>
              </w:rPr>
            </w:pPr>
            <w:r>
              <w:rPr>
                <w:rFonts w:hint="eastAsia" w:ascii="Times New Roman" w:hAnsi="Times New Roman" w:eastAsia="宋体"/>
                <w:color w:val="auto"/>
                <w:kern w:val="0"/>
                <w:sz w:val="24"/>
              </w:rPr>
              <w:t>1千万元（含）至5千万元（不含）</w:t>
            </w:r>
          </w:p>
        </w:tc>
        <w:tc>
          <w:tcPr>
            <w:tcW w:w="992" w:type="dxa"/>
            <w:noWrap w:val="0"/>
            <w:vAlign w:val="center"/>
          </w:tcPr>
          <w:p>
            <w:pPr>
              <w:widowControl/>
              <w:jc w:val="center"/>
              <w:rPr>
                <w:rFonts w:hint="eastAsia" w:ascii="Times New Roman" w:hAnsi="Times New Roman" w:eastAsia="宋体"/>
                <w:color w:val="auto"/>
                <w:kern w:val="0"/>
                <w:sz w:val="24"/>
              </w:rPr>
            </w:pPr>
            <w:r>
              <w:rPr>
                <w:rFonts w:hint="eastAsia" w:ascii="Times New Roman" w:hAnsi="Times New Roman" w:eastAsia="宋体"/>
                <w:color w:val="auto"/>
                <w:kern w:val="0"/>
                <w:sz w:val="24"/>
              </w:rPr>
              <w:t>1.5%</w:t>
            </w:r>
          </w:p>
        </w:tc>
        <w:tc>
          <w:tcPr>
            <w:tcW w:w="3594" w:type="dxa"/>
            <w:noWrap w:val="0"/>
            <w:vAlign w:val="center"/>
          </w:tcPr>
          <w:p>
            <w:pPr>
              <w:widowControl/>
              <w:jc w:val="center"/>
              <w:rPr>
                <w:rFonts w:hint="eastAsia" w:ascii="Times New Roman" w:hAnsi="Times New Roman" w:eastAsia="宋体"/>
                <w:color w:val="auto"/>
                <w:kern w:val="0"/>
                <w:sz w:val="24"/>
              </w:rPr>
            </w:pPr>
            <w:r>
              <w:rPr>
                <w:rFonts w:hint="eastAsia" w:ascii="Times New Roman" w:hAnsi="Times New Roman" w:eastAsia="宋体"/>
                <w:color w:val="auto"/>
                <w:sz w:val="21"/>
                <w:szCs w:val="21"/>
              </w:rPr>
              <w:t>实际收取的佣金=成交价×该比例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pPr>
              <w:widowControl/>
              <w:jc w:val="center"/>
              <w:rPr>
                <w:rFonts w:hint="eastAsia" w:ascii="Times New Roman" w:hAnsi="Times New Roman" w:eastAsia="宋体"/>
                <w:color w:val="auto"/>
                <w:kern w:val="0"/>
                <w:sz w:val="24"/>
              </w:rPr>
            </w:pPr>
            <w:r>
              <w:rPr>
                <w:rFonts w:hint="eastAsia" w:ascii="Times New Roman" w:hAnsi="Times New Roman" w:eastAsia="宋体"/>
                <w:color w:val="auto"/>
                <w:kern w:val="0"/>
                <w:sz w:val="24"/>
              </w:rPr>
              <w:t>3</w:t>
            </w:r>
          </w:p>
        </w:tc>
        <w:tc>
          <w:tcPr>
            <w:tcW w:w="4678" w:type="dxa"/>
            <w:noWrap w:val="0"/>
            <w:vAlign w:val="center"/>
          </w:tcPr>
          <w:p>
            <w:pPr>
              <w:widowControl/>
              <w:jc w:val="center"/>
              <w:rPr>
                <w:rFonts w:hint="eastAsia" w:ascii="Times New Roman" w:hAnsi="Times New Roman" w:eastAsia="宋体"/>
                <w:color w:val="auto"/>
                <w:kern w:val="0"/>
                <w:sz w:val="24"/>
              </w:rPr>
            </w:pPr>
            <w:r>
              <w:rPr>
                <w:rFonts w:hint="eastAsia" w:ascii="Times New Roman" w:hAnsi="Times New Roman" w:eastAsia="宋体"/>
                <w:color w:val="auto"/>
                <w:kern w:val="0"/>
                <w:sz w:val="24"/>
              </w:rPr>
              <w:t>500万元（含）至1千万元（不含）</w:t>
            </w:r>
          </w:p>
        </w:tc>
        <w:tc>
          <w:tcPr>
            <w:tcW w:w="992" w:type="dxa"/>
            <w:noWrap w:val="0"/>
            <w:vAlign w:val="center"/>
          </w:tcPr>
          <w:p>
            <w:pPr>
              <w:widowControl/>
              <w:jc w:val="center"/>
              <w:rPr>
                <w:rFonts w:hint="eastAsia" w:ascii="Times New Roman" w:hAnsi="Times New Roman" w:eastAsia="宋体"/>
                <w:color w:val="auto"/>
                <w:kern w:val="0"/>
                <w:sz w:val="24"/>
              </w:rPr>
            </w:pPr>
            <w:r>
              <w:rPr>
                <w:rFonts w:hint="eastAsia" w:ascii="Times New Roman" w:hAnsi="Times New Roman" w:eastAsia="宋体"/>
                <w:color w:val="auto"/>
                <w:kern w:val="0"/>
                <w:sz w:val="24"/>
              </w:rPr>
              <w:t>2%</w:t>
            </w:r>
          </w:p>
        </w:tc>
        <w:tc>
          <w:tcPr>
            <w:tcW w:w="3594" w:type="dxa"/>
            <w:noWrap w:val="0"/>
            <w:vAlign w:val="center"/>
          </w:tcPr>
          <w:p>
            <w:pPr>
              <w:widowControl/>
              <w:jc w:val="center"/>
              <w:rPr>
                <w:rFonts w:hint="eastAsia" w:ascii="Times New Roman" w:hAnsi="Times New Roman" w:eastAsia="宋体"/>
                <w:color w:val="auto"/>
                <w:kern w:val="0"/>
                <w:sz w:val="24"/>
              </w:rPr>
            </w:pPr>
            <w:r>
              <w:rPr>
                <w:rFonts w:hint="eastAsia" w:ascii="Times New Roman" w:hAnsi="Times New Roman" w:eastAsia="宋体"/>
                <w:color w:val="auto"/>
                <w:sz w:val="21"/>
                <w:szCs w:val="21"/>
              </w:rPr>
              <w:t>实际收取的佣金=成交价×该比例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pPr>
              <w:widowControl/>
              <w:jc w:val="center"/>
              <w:rPr>
                <w:rFonts w:hint="eastAsia" w:ascii="Times New Roman" w:hAnsi="Times New Roman" w:eastAsia="宋体"/>
                <w:color w:val="auto"/>
                <w:kern w:val="0"/>
                <w:sz w:val="24"/>
              </w:rPr>
            </w:pPr>
            <w:r>
              <w:rPr>
                <w:rFonts w:hint="eastAsia" w:ascii="Times New Roman" w:hAnsi="Times New Roman" w:eastAsia="宋体"/>
                <w:color w:val="auto"/>
                <w:kern w:val="0"/>
                <w:sz w:val="24"/>
              </w:rPr>
              <w:t>4</w:t>
            </w:r>
          </w:p>
        </w:tc>
        <w:tc>
          <w:tcPr>
            <w:tcW w:w="4678" w:type="dxa"/>
            <w:noWrap w:val="0"/>
            <w:vAlign w:val="center"/>
          </w:tcPr>
          <w:p>
            <w:pPr>
              <w:widowControl/>
              <w:jc w:val="center"/>
              <w:rPr>
                <w:rFonts w:hint="eastAsia" w:ascii="Times New Roman" w:hAnsi="Times New Roman" w:eastAsia="宋体"/>
                <w:color w:val="auto"/>
                <w:kern w:val="0"/>
                <w:sz w:val="24"/>
              </w:rPr>
            </w:pPr>
            <w:r>
              <w:rPr>
                <w:rFonts w:hint="eastAsia" w:ascii="Times New Roman" w:hAnsi="Times New Roman" w:eastAsia="宋体"/>
                <w:color w:val="auto"/>
                <w:kern w:val="0"/>
                <w:sz w:val="24"/>
              </w:rPr>
              <w:t>100万元（含）至500万元（不含）</w:t>
            </w:r>
          </w:p>
        </w:tc>
        <w:tc>
          <w:tcPr>
            <w:tcW w:w="992" w:type="dxa"/>
            <w:noWrap w:val="0"/>
            <w:vAlign w:val="center"/>
          </w:tcPr>
          <w:p>
            <w:pPr>
              <w:widowControl/>
              <w:jc w:val="center"/>
              <w:rPr>
                <w:rFonts w:hint="eastAsia" w:ascii="Times New Roman" w:hAnsi="Times New Roman" w:eastAsia="宋体"/>
                <w:color w:val="auto"/>
                <w:kern w:val="0"/>
                <w:sz w:val="24"/>
              </w:rPr>
            </w:pPr>
            <w:r>
              <w:rPr>
                <w:rFonts w:hint="eastAsia" w:ascii="Times New Roman" w:hAnsi="Times New Roman" w:eastAsia="宋体"/>
                <w:color w:val="auto"/>
                <w:kern w:val="0"/>
                <w:sz w:val="24"/>
              </w:rPr>
              <w:t>3%</w:t>
            </w:r>
          </w:p>
        </w:tc>
        <w:tc>
          <w:tcPr>
            <w:tcW w:w="3594" w:type="dxa"/>
            <w:noWrap w:val="0"/>
            <w:vAlign w:val="center"/>
          </w:tcPr>
          <w:p>
            <w:pPr>
              <w:widowControl/>
              <w:jc w:val="center"/>
              <w:rPr>
                <w:rFonts w:hint="eastAsia" w:ascii="Times New Roman" w:hAnsi="Times New Roman" w:eastAsia="宋体"/>
                <w:color w:val="auto"/>
                <w:kern w:val="0"/>
                <w:sz w:val="24"/>
              </w:rPr>
            </w:pPr>
            <w:r>
              <w:rPr>
                <w:rFonts w:hint="eastAsia" w:ascii="Times New Roman" w:hAnsi="Times New Roman" w:eastAsia="宋体"/>
                <w:color w:val="auto"/>
                <w:sz w:val="21"/>
                <w:szCs w:val="21"/>
              </w:rPr>
              <w:t>实际收取的佣金=成交价×该比例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0"/>
            <w:vAlign w:val="center"/>
          </w:tcPr>
          <w:p>
            <w:pPr>
              <w:widowControl/>
              <w:jc w:val="center"/>
              <w:rPr>
                <w:rFonts w:hint="eastAsia" w:ascii="Times New Roman" w:hAnsi="Times New Roman" w:eastAsia="宋体"/>
                <w:color w:val="auto"/>
                <w:kern w:val="0"/>
                <w:sz w:val="24"/>
              </w:rPr>
            </w:pPr>
            <w:r>
              <w:rPr>
                <w:rFonts w:hint="eastAsia" w:ascii="Times New Roman" w:hAnsi="Times New Roman" w:eastAsia="宋体"/>
                <w:color w:val="auto"/>
                <w:kern w:val="0"/>
                <w:sz w:val="24"/>
              </w:rPr>
              <w:t>5</w:t>
            </w:r>
          </w:p>
        </w:tc>
        <w:tc>
          <w:tcPr>
            <w:tcW w:w="4678" w:type="dxa"/>
            <w:noWrap w:val="0"/>
            <w:vAlign w:val="center"/>
          </w:tcPr>
          <w:p>
            <w:pPr>
              <w:widowControl/>
              <w:jc w:val="center"/>
              <w:rPr>
                <w:rFonts w:hint="eastAsia" w:ascii="Times New Roman" w:hAnsi="Times New Roman" w:eastAsia="宋体"/>
                <w:color w:val="auto"/>
                <w:kern w:val="0"/>
                <w:sz w:val="24"/>
              </w:rPr>
            </w:pPr>
            <w:r>
              <w:rPr>
                <w:rFonts w:hint="eastAsia" w:ascii="Times New Roman" w:hAnsi="Times New Roman" w:eastAsia="宋体"/>
                <w:color w:val="auto"/>
                <w:kern w:val="0"/>
                <w:sz w:val="24"/>
              </w:rPr>
              <w:t>100万元（不含）以下</w:t>
            </w:r>
          </w:p>
        </w:tc>
        <w:tc>
          <w:tcPr>
            <w:tcW w:w="992" w:type="dxa"/>
            <w:noWrap w:val="0"/>
            <w:vAlign w:val="center"/>
          </w:tcPr>
          <w:p>
            <w:pPr>
              <w:widowControl/>
              <w:jc w:val="center"/>
              <w:rPr>
                <w:rFonts w:hint="eastAsia" w:ascii="Times New Roman" w:hAnsi="Times New Roman" w:eastAsia="宋体"/>
                <w:color w:val="auto"/>
                <w:kern w:val="0"/>
                <w:sz w:val="24"/>
              </w:rPr>
            </w:pPr>
            <w:r>
              <w:rPr>
                <w:rFonts w:hint="eastAsia" w:ascii="Times New Roman" w:hAnsi="Times New Roman" w:eastAsia="宋体"/>
                <w:color w:val="auto"/>
                <w:kern w:val="0"/>
                <w:sz w:val="24"/>
              </w:rPr>
              <w:t>5%</w:t>
            </w:r>
          </w:p>
        </w:tc>
        <w:tc>
          <w:tcPr>
            <w:tcW w:w="3594" w:type="dxa"/>
            <w:noWrap w:val="0"/>
            <w:vAlign w:val="center"/>
          </w:tcPr>
          <w:p>
            <w:pPr>
              <w:widowControl/>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实际收取的佣金=成交价×该比例</w:t>
            </w:r>
          </w:p>
        </w:tc>
      </w:tr>
    </w:tbl>
    <w:p>
      <w:pPr>
        <w:numPr>
          <w:ilvl w:val="0"/>
          <w:numId w:val="0"/>
        </w:numPr>
        <w:spacing w:line="400" w:lineRule="exact"/>
        <w:ind w:right="-199" w:rightChars="-95" w:firstLine="412" w:firstLineChars="200"/>
        <w:jc w:val="left"/>
        <w:outlineLvl w:val="1"/>
        <w:rPr>
          <w:rFonts w:hint="eastAsia" w:ascii="宋体" w:hAnsi="宋体" w:eastAsia="宋体"/>
          <w:color w:val="auto"/>
          <w:spacing w:val="-2"/>
          <w:sz w:val="21"/>
          <w:szCs w:val="21"/>
          <w:lang w:val="en-US" w:eastAsia="zh-CN"/>
        </w:rPr>
      </w:pPr>
      <w:r>
        <w:rPr>
          <w:rFonts w:hint="eastAsia" w:ascii="宋体" w:hAnsi="宋体" w:eastAsia="宋体"/>
          <w:color w:val="auto"/>
          <w:spacing w:val="-2"/>
          <w:sz w:val="21"/>
          <w:szCs w:val="21"/>
          <w:lang w:val="en-US" w:eastAsia="zh-CN"/>
        </w:rPr>
        <w:t>②对竞选单位的服务方案进行评价：服务的定位、目标、效率、服务水平整体管理方案、最可行、最全面的得：42-50；服务的定位、目标、效率、服务水平整体管理方案较具体、较可行、较全面的得：25-41分；体现了服务的定位、目标，效率、服务水平整体管理方案一般的得:14-24分；服务的定位、目标、效率、服务水平整体管理方案不具体、不可行、不全面:1-14分；不提供的不得分；该分值记录为D；</w:t>
      </w:r>
    </w:p>
    <w:p>
      <w:pPr>
        <w:numPr>
          <w:ilvl w:val="0"/>
          <w:numId w:val="0"/>
        </w:numPr>
        <w:spacing w:line="400" w:lineRule="exact"/>
        <w:ind w:right="-199" w:rightChars="-95" w:firstLine="414" w:firstLineChars="200"/>
        <w:jc w:val="left"/>
        <w:outlineLvl w:val="1"/>
        <w:rPr>
          <w:rFonts w:hint="eastAsia" w:ascii="宋体" w:hAnsi="宋体" w:eastAsia="宋体"/>
          <w:b/>
          <w:bCs/>
          <w:color w:val="auto"/>
          <w:spacing w:val="-2"/>
          <w:sz w:val="21"/>
          <w:szCs w:val="21"/>
          <w:lang w:val="en-US" w:eastAsia="zh-CN"/>
        </w:rPr>
      </w:pPr>
      <w:r>
        <w:rPr>
          <w:rFonts w:hint="eastAsia" w:ascii="宋体" w:hAnsi="宋体" w:eastAsia="宋体"/>
          <w:b/>
          <w:bCs/>
          <w:color w:val="auto"/>
          <w:spacing w:val="-2"/>
          <w:sz w:val="21"/>
          <w:szCs w:val="21"/>
          <w:lang w:val="en-US" w:eastAsia="zh-CN"/>
        </w:rPr>
        <w:t>竞选单位最终得分=C+D；</w:t>
      </w:r>
    </w:p>
    <w:p>
      <w:pPr>
        <w:pStyle w:val="4"/>
        <w:ind w:left="0" w:leftChars="0" w:firstLine="420" w:firstLineChars="200"/>
        <w:rPr>
          <w:rFonts w:ascii="宋体" w:hAnsi="宋体" w:eastAsia="宋体" w:cstheme="minorBidi"/>
          <w:b w:val="0"/>
          <w:i w:val="0"/>
          <w:caps w:val="0"/>
          <w:color w:val="auto"/>
          <w:spacing w:val="0"/>
          <w:w w:val="100"/>
          <w:kern w:val="2"/>
          <w:sz w:val="21"/>
          <w:szCs w:val="21"/>
          <w:highlight w:val="none"/>
          <w:lang w:val="en-US" w:eastAsia="zh-CN" w:bidi="ar-SA"/>
        </w:rPr>
      </w:pPr>
    </w:p>
    <w:p>
      <w:pPr>
        <w:pStyle w:val="15"/>
        <w:spacing w:line="440" w:lineRule="exact"/>
        <w:rPr>
          <w:rFonts w:hint="eastAsia" w:asciiTheme="minorEastAsia" w:hAnsiTheme="minorEastAsia" w:eastAsiaTheme="minorEastAsia" w:cstheme="minorEastAsia"/>
          <w:b w:val="0"/>
          <w:kern w:val="2"/>
          <w:sz w:val="24"/>
          <w:szCs w:val="24"/>
          <w:lang w:val="en-US" w:eastAsia="zh-CN" w:bidi="ar-SA"/>
        </w:rPr>
      </w:pPr>
    </w:p>
    <w:p>
      <w:pPr>
        <w:pStyle w:val="15"/>
        <w:spacing w:line="440" w:lineRule="exact"/>
        <w:rPr>
          <w:rFonts w:hint="eastAsia" w:asciiTheme="minorEastAsia" w:hAnsiTheme="minorEastAsia" w:eastAsiaTheme="minorEastAsia" w:cstheme="minorEastAsia"/>
          <w:b w:val="0"/>
          <w:kern w:val="2"/>
          <w:sz w:val="24"/>
          <w:szCs w:val="24"/>
          <w:lang w:val="en-US" w:eastAsia="zh-CN" w:bidi="ar-SA"/>
        </w:rPr>
      </w:pPr>
    </w:p>
    <w:p>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bookmarkEnd w:id="38"/>
    <w:p>
      <w:pPr>
        <w:tabs>
          <w:tab w:val="left" w:pos="1426"/>
          <w:tab w:val="center" w:pos="4882"/>
        </w:tabs>
        <w:spacing w:line="360" w:lineRule="auto"/>
        <w:jc w:val="center"/>
        <w:outlineLvl w:val="0"/>
        <w:rPr>
          <w:rFonts w:hint="eastAsia" w:asciiTheme="minorEastAsia" w:hAnsiTheme="minorEastAsia" w:eastAsiaTheme="minorEastAsia" w:cstheme="minorEastAsia"/>
          <w:b w:val="0"/>
          <w:kern w:val="2"/>
          <w:sz w:val="24"/>
          <w:szCs w:val="24"/>
          <w:lang w:val="en-US" w:eastAsia="zh-CN" w:bidi="ar-SA"/>
        </w:rPr>
      </w:pPr>
    </w:p>
    <w:p>
      <w:pPr>
        <w:tabs>
          <w:tab w:val="left" w:pos="1426"/>
          <w:tab w:val="center" w:pos="4882"/>
        </w:tabs>
        <w:spacing w:line="360" w:lineRule="auto"/>
        <w:jc w:val="center"/>
        <w:outlineLvl w:val="0"/>
        <w:rPr>
          <w:rFonts w:hint="eastAsia" w:ascii="宋体" w:hAnsi="宋体" w:eastAsia="宋体" w:cs="宋体"/>
          <w:b/>
          <w:kern w:val="2"/>
          <w:sz w:val="36"/>
          <w:szCs w:val="24"/>
          <w:lang w:val="en-US" w:eastAsia="zh-CN" w:bidi="ar-SA"/>
        </w:rPr>
      </w:pPr>
    </w:p>
    <w:p>
      <w:pPr>
        <w:rPr>
          <w:rFonts w:hint="eastAsia" w:ascii="宋体" w:hAnsi="宋体" w:eastAsia="宋体" w:cs="宋体"/>
          <w:b/>
          <w:kern w:val="2"/>
          <w:sz w:val="36"/>
          <w:szCs w:val="24"/>
          <w:lang w:val="en-US" w:eastAsia="zh-CN" w:bidi="ar-SA"/>
        </w:rPr>
      </w:pPr>
      <w:r>
        <w:rPr>
          <w:rFonts w:hint="eastAsia" w:ascii="宋体" w:hAnsi="宋体" w:eastAsia="宋体" w:cs="宋体"/>
          <w:b/>
          <w:kern w:val="2"/>
          <w:sz w:val="36"/>
          <w:szCs w:val="24"/>
          <w:lang w:val="en-US" w:eastAsia="zh-CN" w:bidi="ar-SA"/>
        </w:rPr>
        <w:br w:type="page"/>
      </w:r>
    </w:p>
    <w:p>
      <w:pPr>
        <w:tabs>
          <w:tab w:val="left" w:pos="1426"/>
          <w:tab w:val="center" w:pos="4882"/>
        </w:tabs>
        <w:spacing w:line="360" w:lineRule="auto"/>
        <w:jc w:val="center"/>
        <w:outlineLvl w:val="0"/>
        <w:rPr>
          <w:rFonts w:hint="eastAsia" w:ascii="宋体" w:hAnsi="宋体" w:eastAsia="宋体" w:cs="宋体"/>
          <w:b/>
          <w:kern w:val="2"/>
          <w:sz w:val="36"/>
          <w:szCs w:val="24"/>
          <w:lang w:val="en-US" w:eastAsia="zh-CN" w:bidi="ar-SA"/>
        </w:rPr>
      </w:pPr>
      <w:r>
        <w:rPr>
          <w:rFonts w:hint="eastAsia" w:ascii="宋体" w:hAnsi="宋体" w:eastAsia="宋体" w:cs="宋体"/>
          <w:b/>
          <w:kern w:val="2"/>
          <w:sz w:val="36"/>
          <w:szCs w:val="24"/>
          <w:lang w:val="en-US" w:eastAsia="zh-CN" w:bidi="ar-SA"/>
        </w:rPr>
        <w:t>第</w:t>
      </w:r>
      <w:r>
        <w:rPr>
          <w:rFonts w:hint="eastAsia" w:ascii="宋体" w:hAnsi="宋体" w:cs="宋体"/>
          <w:b/>
          <w:kern w:val="2"/>
          <w:sz w:val="36"/>
          <w:szCs w:val="24"/>
          <w:lang w:val="en-US" w:eastAsia="zh-CN" w:bidi="ar-SA"/>
        </w:rPr>
        <w:t>四</w:t>
      </w:r>
      <w:r>
        <w:rPr>
          <w:rFonts w:hint="eastAsia" w:ascii="宋体" w:hAnsi="宋体" w:eastAsia="宋体" w:cs="宋体"/>
          <w:b/>
          <w:kern w:val="2"/>
          <w:sz w:val="36"/>
          <w:szCs w:val="24"/>
          <w:lang w:val="en-US" w:eastAsia="zh-CN" w:bidi="ar-SA"/>
        </w:rPr>
        <w:t xml:space="preserve">章  </w:t>
      </w:r>
      <w:r>
        <w:rPr>
          <w:rFonts w:hint="eastAsia" w:ascii="宋体" w:hAnsi="宋体" w:cs="宋体"/>
          <w:b/>
          <w:kern w:val="2"/>
          <w:sz w:val="36"/>
          <w:szCs w:val="24"/>
          <w:lang w:val="en-US" w:eastAsia="zh-CN" w:bidi="ar-SA"/>
        </w:rPr>
        <w:t>竞选</w:t>
      </w:r>
      <w:r>
        <w:rPr>
          <w:rFonts w:hint="eastAsia" w:ascii="宋体" w:hAnsi="宋体" w:eastAsia="宋体" w:cs="宋体"/>
          <w:b/>
          <w:kern w:val="2"/>
          <w:sz w:val="36"/>
          <w:szCs w:val="24"/>
          <w:lang w:val="en-US" w:eastAsia="zh-CN" w:bidi="ar-SA"/>
        </w:rPr>
        <w:t>文件格式</w:t>
      </w:r>
    </w:p>
    <w:p>
      <w:pPr>
        <w:pStyle w:val="7"/>
        <w:spacing w:beforeLines="100"/>
        <w:jc w:val="center"/>
        <w:rPr>
          <w:rFonts w:ascii="宋体"/>
          <w:sz w:val="24"/>
        </w:rPr>
      </w:pPr>
      <w:r>
        <w:rPr>
          <w:rFonts w:hint="eastAsia"/>
          <w:b/>
          <w:sz w:val="28"/>
          <w:szCs w:val="28"/>
        </w:rPr>
        <w:t>一、</w:t>
      </w:r>
      <w:r>
        <w:rPr>
          <w:rFonts w:hint="eastAsia"/>
          <w:b/>
          <w:sz w:val="28"/>
          <w:szCs w:val="22"/>
        </w:rPr>
        <w:t>法定代表人授权委托书</w:t>
      </w:r>
    </w:p>
    <w:p>
      <w:pPr>
        <w:spacing w:line="480" w:lineRule="exact"/>
        <w:rPr>
          <w:rFonts w:ascii="宋体"/>
        </w:rPr>
      </w:pPr>
      <w:r>
        <w:rPr>
          <w:rFonts w:hint="eastAsia" w:ascii="宋体" w:hAnsi="宋体"/>
          <w:lang w:eastAsia="zh-CN"/>
        </w:rPr>
        <w:t>贵州普定农村商业银行股份有限公司</w:t>
      </w:r>
      <w:r>
        <w:rPr>
          <w:rFonts w:hint="eastAsia" w:ascii="宋体" w:hAnsi="宋体"/>
        </w:rPr>
        <w:t>：</w:t>
      </w:r>
    </w:p>
    <w:p>
      <w:pPr>
        <w:spacing w:line="480" w:lineRule="exact"/>
        <w:ind w:firstLine="420" w:firstLineChars="200"/>
        <w:rPr>
          <w:rFonts w:ascii="宋体"/>
        </w:rPr>
      </w:pPr>
      <w:r>
        <w:rPr>
          <w:rFonts w:hint="eastAsia" w:ascii="宋体" w:hAnsi="宋体"/>
        </w:rPr>
        <w:t>我</w:t>
      </w:r>
      <w:r>
        <w:rPr>
          <w:rFonts w:hint="eastAsia" w:ascii="宋体" w:hAnsi="宋体"/>
          <w:u w:val="single"/>
          <w:lang w:val="en-US" w:eastAsia="zh-CN"/>
        </w:rPr>
        <w:t xml:space="preserve">       （姓名）</w:t>
      </w:r>
      <w:r>
        <w:rPr>
          <w:rFonts w:hint="eastAsia" w:ascii="宋体" w:hAnsi="宋体"/>
          <w:lang w:val="en-US" w:eastAsia="zh-CN"/>
        </w:rPr>
        <w:t>系</w:t>
      </w:r>
      <w:r>
        <w:rPr>
          <w:rFonts w:hint="eastAsia" w:ascii="宋体" w:hAnsi="宋体"/>
          <w:u w:val="single"/>
          <w:lang w:val="en-US" w:eastAsia="zh-CN"/>
        </w:rPr>
        <w:t xml:space="preserve">            （公司名称）</w:t>
      </w:r>
      <w:r>
        <w:rPr>
          <w:rFonts w:hint="eastAsia" w:ascii="宋体" w:hAnsi="宋体"/>
          <w:lang w:val="en-US" w:eastAsia="zh-CN"/>
        </w:rPr>
        <w:t>的</w:t>
      </w:r>
      <w:r>
        <w:rPr>
          <w:rFonts w:hint="eastAsia" w:ascii="宋体" w:hAnsi="宋体"/>
        </w:rPr>
        <w:t>法定代表人</w:t>
      </w:r>
      <w:r>
        <w:rPr>
          <w:rFonts w:hint="eastAsia" w:ascii="宋体" w:hAnsi="宋体"/>
          <w:lang w:val="en-US" w:eastAsia="zh-CN"/>
        </w:rPr>
        <w:t>现</w:t>
      </w:r>
      <w:r>
        <w:rPr>
          <w:rFonts w:hint="eastAsia" w:ascii="宋体" w:hAnsi="宋体"/>
        </w:rPr>
        <w:t>授权委托</w:t>
      </w:r>
      <w:r>
        <w:rPr>
          <w:rFonts w:ascii="宋体" w:hAnsi="宋体"/>
          <w:u w:val="single"/>
        </w:rPr>
        <w:t xml:space="preserve">      </w:t>
      </w:r>
      <w:r>
        <w:rPr>
          <w:rFonts w:hint="eastAsia" w:ascii="宋体" w:hAnsi="宋体"/>
          <w:u w:val="single"/>
        </w:rPr>
        <w:t>（公司职务：</w:t>
      </w:r>
      <w:r>
        <w:rPr>
          <w:rFonts w:ascii="宋体" w:hAnsi="宋体"/>
          <w:u w:val="single"/>
        </w:rPr>
        <w:t xml:space="preserve">    </w:t>
      </w:r>
      <w:r>
        <w:rPr>
          <w:rFonts w:hint="eastAsia" w:ascii="宋体" w:hAnsi="宋体"/>
          <w:u w:val="single"/>
        </w:rPr>
        <w:t>）</w:t>
      </w:r>
      <w:r>
        <w:rPr>
          <w:rFonts w:hint="eastAsia" w:ascii="宋体" w:hAnsi="宋体"/>
        </w:rPr>
        <w:t>为其代理人，参加贵单位于</w:t>
      </w:r>
      <w:r>
        <w:rPr>
          <w:rFonts w:hint="eastAsia" w:ascii="宋体" w:hAnsi="宋体"/>
          <w:lang w:val="en-US" w:eastAsia="zh-CN"/>
        </w:rPr>
        <w:t xml:space="preserve">  </w:t>
      </w:r>
      <w:r>
        <w:rPr>
          <w:rFonts w:ascii="宋体" w:hAnsi="宋体"/>
          <w:u w:val="single"/>
        </w:rPr>
        <w:t xml:space="preserve">   </w:t>
      </w:r>
      <w:r>
        <w:rPr>
          <w:rFonts w:hint="eastAsia" w:ascii="宋体" w:hAnsi="宋体"/>
          <w:lang w:val="en-US" w:eastAsia="zh-CN"/>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日组织的</w:t>
      </w:r>
      <w:r>
        <w:rPr>
          <w:rFonts w:hint="eastAsia" w:ascii="宋体" w:hAnsi="宋体"/>
          <w:u w:val="single"/>
          <w:lang w:val="en-US" w:eastAsia="zh-CN"/>
        </w:rPr>
        <w:t xml:space="preserve">           （项目名称）</w:t>
      </w:r>
      <w:r>
        <w:rPr>
          <w:rFonts w:hint="eastAsia" w:ascii="宋体" w:hAnsi="宋体"/>
          <w:u w:val="none"/>
          <w:lang w:val="en-US" w:eastAsia="zh-CN"/>
        </w:rPr>
        <w:t>磋商</w:t>
      </w:r>
      <w:r>
        <w:rPr>
          <w:rFonts w:hint="eastAsia" w:ascii="宋体" w:hAnsi="宋体"/>
        </w:rPr>
        <w:t>活动，全权代表我公司处理</w:t>
      </w:r>
      <w:r>
        <w:rPr>
          <w:rFonts w:hint="eastAsia" w:ascii="宋体" w:hAnsi="宋体"/>
          <w:u w:val="none"/>
          <w:lang w:val="en-US" w:eastAsia="zh-CN"/>
        </w:rPr>
        <w:t>磋商</w:t>
      </w:r>
      <w:r>
        <w:rPr>
          <w:rFonts w:hint="eastAsia" w:ascii="宋体" w:hAnsi="宋体"/>
        </w:rPr>
        <w:t>活动中的一切事宜，我公司均予承认。</w:t>
      </w:r>
    </w:p>
    <w:p>
      <w:pPr>
        <w:spacing w:line="440" w:lineRule="exact"/>
        <w:rPr>
          <w:rFonts w:ascii="宋体"/>
        </w:rPr>
      </w:pPr>
      <w:r>
        <w:rPr>
          <w:rFonts w:ascii="宋体" w:hAnsi="宋体"/>
        </w:rPr>
        <w:t xml:space="preserve">    </w:t>
      </w:r>
      <w:r>
        <w:rPr>
          <w:rFonts w:hint="eastAsia" w:ascii="宋体" w:hAnsi="宋体"/>
        </w:rPr>
        <w:t>被授权人无转委托权，特此委托。</w:t>
      </w:r>
    </w:p>
    <w:p>
      <w:pPr>
        <w:spacing w:line="440" w:lineRule="exact"/>
        <w:rPr>
          <w:rFonts w:ascii="宋体"/>
        </w:rPr>
      </w:pPr>
    </w:p>
    <w:p>
      <w:pPr>
        <w:spacing w:line="440" w:lineRule="exact"/>
        <w:ind w:left="420" w:leftChars="200"/>
        <w:rPr>
          <w:rFonts w:ascii="宋体"/>
        </w:rPr>
      </w:pPr>
      <w:r>
        <w:rPr>
          <w:rFonts w:hint="eastAsia" w:ascii="宋体" w:hAnsi="宋体"/>
          <w:lang w:eastAsia="zh-CN"/>
        </w:rPr>
        <w:t>竞选</w:t>
      </w:r>
      <w:r>
        <w:rPr>
          <w:rFonts w:hint="eastAsia" w:ascii="宋体" w:hAnsi="宋体"/>
        </w:rPr>
        <w:t>人名称（加盖公章）：</w:t>
      </w:r>
      <w:r>
        <w:rPr>
          <w:rFonts w:ascii="宋体" w:hAnsi="宋体"/>
          <w:u w:val="single"/>
        </w:rPr>
        <w:t xml:space="preserve">      </w:t>
      </w:r>
      <w:r>
        <w:rPr>
          <w:rFonts w:hint="eastAsia" w:ascii="宋体" w:hAnsi="宋体"/>
          <w:u w:val="single"/>
          <w:lang w:val="en-US" w:eastAsia="zh-CN"/>
        </w:rPr>
        <w:t xml:space="preserve">           </w:t>
      </w:r>
      <w:r>
        <w:rPr>
          <w:rFonts w:ascii="宋体" w:hAnsi="宋体"/>
          <w:u w:val="single"/>
        </w:rPr>
        <w:t xml:space="preserve">       </w:t>
      </w:r>
      <w:r>
        <w:rPr>
          <w:rFonts w:ascii="宋体" w:hAnsi="宋体"/>
        </w:rPr>
        <w:t xml:space="preserve"> </w:t>
      </w:r>
      <w:r>
        <w:rPr>
          <w:rFonts w:hint="eastAsia" w:ascii="宋体" w:hAnsi="宋体"/>
        </w:rPr>
        <w:t>日</w:t>
      </w:r>
      <w:r>
        <w:rPr>
          <w:rFonts w:ascii="宋体" w:hAnsi="宋体"/>
        </w:rPr>
        <w:t xml:space="preserve">    </w:t>
      </w:r>
      <w:r>
        <w:rPr>
          <w:rFonts w:hint="eastAsia" w:ascii="宋体" w:hAnsi="宋体"/>
        </w:rPr>
        <w:t>期：</w:t>
      </w:r>
      <w:r>
        <w:rPr>
          <w:rFonts w:ascii="宋体" w:hAnsi="宋体"/>
          <w:u w:val="single"/>
        </w:rPr>
        <w:t xml:space="preserve">                        </w:t>
      </w:r>
    </w:p>
    <w:p>
      <w:pPr>
        <w:spacing w:line="440" w:lineRule="exact"/>
        <w:rPr>
          <w:rFonts w:ascii="宋体"/>
        </w:rPr>
      </w:pPr>
    </w:p>
    <w:p>
      <w:pPr>
        <w:spacing w:line="440" w:lineRule="exact"/>
        <w:ind w:left="420" w:leftChars="200"/>
        <w:rPr>
          <w:rFonts w:ascii="宋体" w:hAnsi="宋体"/>
        </w:rPr>
      </w:pPr>
      <w:r>
        <w:rPr>
          <w:rFonts w:hint="eastAsia" w:ascii="宋体" w:hAnsi="宋体"/>
        </w:rPr>
        <w:t>法定代表人（签字或印章）：</w:t>
      </w:r>
      <w:r>
        <w:rPr>
          <w:rFonts w:ascii="宋体" w:hAnsi="宋体"/>
          <w:u w:val="single"/>
        </w:rPr>
        <w:t xml:space="preserve">           </w:t>
      </w:r>
      <w:r>
        <w:rPr>
          <w:rFonts w:ascii="宋体" w:hAnsi="宋体"/>
        </w:rPr>
        <w:t xml:space="preserve"> </w:t>
      </w:r>
    </w:p>
    <w:p>
      <w:pPr>
        <w:spacing w:line="440" w:lineRule="exact"/>
        <w:ind w:left="420" w:leftChars="200"/>
        <w:rPr>
          <w:rFonts w:ascii="宋体" w:hAnsi="宋体"/>
        </w:rPr>
      </w:pPr>
      <w:r>
        <w:rPr>
          <w:rFonts w:hint="eastAsia" w:ascii="宋体" w:hAnsi="宋体"/>
        </w:rPr>
        <w:t>身份证号：</w:t>
      </w:r>
      <w:r>
        <w:rPr>
          <w:rFonts w:ascii="宋体" w:hAnsi="宋体"/>
          <w:u w:val="single"/>
        </w:rPr>
        <w:t xml:space="preserve">                        </w:t>
      </w:r>
      <w:r>
        <w:rPr>
          <w:rFonts w:ascii="宋体" w:hAnsi="宋体"/>
        </w:rPr>
        <w:t xml:space="preserve">                            </w:t>
      </w:r>
    </w:p>
    <w:p>
      <w:pPr>
        <w:spacing w:line="440" w:lineRule="exact"/>
        <w:ind w:left="420" w:leftChars="200"/>
        <w:rPr>
          <w:rFonts w:ascii="宋体"/>
        </w:rPr>
      </w:pPr>
      <w:r>
        <w:rPr>
          <w:rFonts w:hint="eastAsia" w:ascii="宋体" w:hAnsi="宋体"/>
        </w:rPr>
        <w:t>（附加盖</w:t>
      </w:r>
      <w:r>
        <w:rPr>
          <w:rFonts w:hint="eastAsia" w:ascii="宋体" w:hAnsi="宋体"/>
          <w:lang w:eastAsia="zh-CN"/>
        </w:rPr>
        <w:t>竞选</w:t>
      </w:r>
      <w:r>
        <w:rPr>
          <w:rFonts w:hint="eastAsia" w:ascii="宋体" w:hAnsi="宋体"/>
        </w:rPr>
        <w:t>人公章的法定代表人身份证复印件）</w:t>
      </w:r>
    </w:p>
    <w:p>
      <w:pPr>
        <w:spacing w:line="440" w:lineRule="exact"/>
        <w:ind w:left="420" w:leftChars="200"/>
        <w:rPr>
          <w:rFonts w:ascii="宋体"/>
        </w:rPr>
      </w:pPr>
    </w:p>
    <w:p>
      <w:pPr>
        <w:spacing w:line="440" w:lineRule="exact"/>
        <w:ind w:left="420" w:leftChars="200"/>
        <w:rPr>
          <w:rFonts w:ascii="宋体" w:hAnsi="宋体"/>
        </w:rPr>
      </w:pPr>
      <w:r>
        <w:rPr>
          <w:rFonts w:hint="eastAsia" w:ascii="宋体" w:hAnsi="宋体"/>
        </w:rPr>
        <w:t>被授权代理人签字：</w:t>
      </w:r>
      <w:r>
        <w:rPr>
          <w:rFonts w:ascii="宋体" w:hAnsi="宋体"/>
          <w:u w:val="single"/>
        </w:rPr>
        <w:t xml:space="preserve">                   </w:t>
      </w:r>
      <w:r>
        <w:rPr>
          <w:rFonts w:ascii="宋体" w:hAnsi="宋体"/>
        </w:rPr>
        <w:t xml:space="preserve"> </w:t>
      </w:r>
    </w:p>
    <w:p>
      <w:pPr>
        <w:spacing w:line="440" w:lineRule="exact"/>
        <w:ind w:left="420" w:leftChars="200"/>
        <w:rPr>
          <w:rFonts w:ascii="宋体" w:hAnsi="宋体"/>
          <w:u w:val="single"/>
        </w:rPr>
      </w:pPr>
      <w:r>
        <w:rPr>
          <w:rFonts w:hint="eastAsia" w:ascii="宋体" w:hAnsi="宋体"/>
        </w:rPr>
        <w:t>身份证号：</w:t>
      </w:r>
      <w:r>
        <w:rPr>
          <w:rFonts w:ascii="宋体" w:hAnsi="宋体"/>
          <w:u w:val="single"/>
        </w:rPr>
        <w:t xml:space="preserve"> </w:t>
      </w:r>
    </w:p>
    <w:tbl>
      <w:tblPr>
        <w:tblStyle w:val="10"/>
        <w:tblpPr w:leftFromText="180" w:rightFromText="180" w:vertAnchor="text" w:horzAnchor="page" w:tblpX="1287" w:tblpY="681"/>
        <w:tblOverlap w:val="never"/>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8"/>
        <w:gridCol w:w="4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4878" w:type="dxa"/>
          </w:tcPr>
          <w:p>
            <w:pPr>
              <w:keepNext w:val="0"/>
              <w:keepLines w:val="0"/>
              <w:widowControl w:val="0"/>
              <w:suppressLineNumbers w:val="0"/>
              <w:spacing w:before="0" w:beforeAutospacing="0" w:after="0" w:afterAutospacing="0" w:line="440" w:lineRule="exact"/>
              <w:ind w:left="0" w:right="0"/>
              <w:jc w:val="center"/>
              <w:rPr>
                <w:rFonts w:hint="default" w:ascii="宋体" w:hAnsi="宋体" w:eastAsia="宋体"/>
                <w:u w:val="none"/>
                <w:vertAlign w:val="baseline"/>
                <w:lang w:val="en-US" w:eastAsia="zh-CN"/>
              </w:rPr>
            </w:pPr>
            <w:r>
              <w:rPr>
                <w:rFonts w:hint="eastAsia" w:ascii="宋体" w:hAnsi="宋体"/>
                <w:u w:val="none"/>
                <w:vertAlign w:val="baseline"/>
                <w:lang w:val="en-US" w:eastAsia="zh-CN"/>
              </w:rPr>
              <w:t>法定代表人身份证（国徽面）</w:t>
            </w:r>
          </w:p>
        </w:tc>
        <w:tc>
          <w:tcPr>
            <w:tcW w:w="4878" w:type="dxa"/>
            <w:vAlign w:val="top"/>
          </w:tcPr>
          <w:p>
            <w:pPr>
              <w:keepNext w:val="0"/>
              <w:keepLines w:val="0"/>
              <w:widowControl w:val="0"/>
              <w:suppressLineNumbers w:val="0"/>
              <w:spacing w:before="0" w:beforeAutospacing="0" w:after="0" w:afterAutospacing="0" w:line="440" w:lineRule="exact"/>
              <w:ind w:left="0" w:right="0"/>
              <w:jc w:val="center"/>
              <w:rPr>
                <w:rFonts w:hint="default" w:ascii="宋体" w:hAnsi="宋体" w:eastAsia="宋体" w:cs="Times New Roman"/>
                <w:kern w:val="2"/>
                <w:sz w:val="21"/>
                <w:szCs w:val="24"/>
                <w:u w:val="none"/>
                <w:vertAlign w:val="baseline"/>
                <w:lang w:val="en-US" w:eastAsia="zh-CN" w:bidi="ar-SA"/>
              </w:rPr>
            </w:pPr>
            <w:r>
              <w:rPr>
                <w:rFonts w:hint="eastAsia" w:ascii="宋体" w:hAnsi="宋体"/>
              </w:rPr>
              <w:t>被授权代理人</w:t>
            </w:r>
            <w:r>
              <w:rPr>
                <w:rFonts w:hint="eastAsia" w:ascii="宋体" w:hAnsi="宋体"/>
                <w:u w:val="none"/>
                <w:vertAlign w:val="baseline"/>
                <w:lang w:val="en-US" w:eastAsia="zh-CN"/>
              </w:rPr>
              <w:t>身份证（国徽面）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trPr>
        <w:tc>
          <w:tcPr>
            <w:tcW w:w="4878" w:type="dxa"/>
          </w:tcPr>
          <w:p>
            <w:pPr>
              <w:keepNext w:val="0"/>
              <w:keepLines w:val="0"/>
              <w:widowControl w:val="0"/>
              <w:suppressLineNumbers w:val="0"/>
              <w:spacing w:before="0" w:beforeAutospacing="0" w:after="0" w:afterAutospacing="0" w:line="440" w:lineRule="exact"/>
              <w:ind w:left="0" w:right="0"/>
              <w:jc w:val="center"/>
              <w:rPr>
                <w:rFonts w:hint="default" w:ascii="宋体" w:hAnsi="宋体"/>
                <w:u w:val="none"/>
                <w:vertAlign w:val="baseline"/>
              </w:rPr>
            </w:pPr>
            <w:r>
              <w:rPr>
                <w:rFonts w:hint="eastAsia" w:ascii="宋体" w:hAnsi="宋体"/>
                <w:u w:val="none"/>
                <w:vertAlign w:val="baseline"/>
                <w:lang w:val="en-US" w:eastAsia="zh-CN"/>
              </w:rPr>
              <w:t>法定代表人身份证（人像面）</w:t>
            </w:r>
          </w:p>
        </w:tc>
        <w:tc>
          <w:tcPr>
            <w:tcW w:w="4878" w:type="dxa"/>
            <w:vAlign w:val="top"/>
          </w:tcPr>
          <w:p>
            <w:pPr>
              <w:keepNext w:val="0"/>
              <w:keepLines w:val="0"/>
              <w:widowControl w:val="0"/>
              <w:suppressLineNumbers w:val="0"/>
              <w:spacing w:before="0" w:beforeAutospacing="0" w:after="0" w:afterAutospacing="0" w:line="440" w:lineRule="exact"/>
              <w:ind w:left="0" w:right="0"/>
              <w:jc w:val="center"/>
              <w:rPr>
                <w:rFonts w:hint="default" w:ascii="宋体" w:hAnsi="宋体" w:eastAsia="宋体" w:cs="Times New Roman"/>
                <w:kern w:val="2"/>
                <w:sz w:val="21"/>
                <w:szCs w:val="24"/>
                <w:u w:val="none"/>
                <w:vertAlign w:val="baseline"/>
                <w:lang w:val="en-US" w:eastAsia="zh-CN" w:bidi="ar-SA"/>
              </w:rPr>
            </w:pPr>
            <w:r>
              <w:rPr>
                <w:rFonts w:hint="eastAsia" w:ascii="宋体" w:hAnsi="宋体"/>
              </w:rPr>
              <w:t>被授权代理人</w:t>
            </w:r>
            <w:r>
              <w:rPr>
                <w:rFonts w:hint="eastAsia" w:ascii="宋体" w:hAnsi="宋体"/>
                <w:u w:val="none"/>
                <w:vertAlign w:val="baseline"/>
                <w:lang w:val="en-US" w:eastAsia="zh-CN"/>
              </w:rPr>
              <w:t>身份证（人像面）</w:t>
            </w:r>
          </w:p>
        </w:tc>
      </w:tr>
    </w:tbl>
    <w:p>
      <w:pPr>
        <w:spacing w:line="440" w:lineRule="exact"/>
        <w:rPr>
          <w:rFonts w:ascii="宋体"/>
        </w:rPr>
      </w:pPr>
      <w:r>
        <w:rPr>
          <w:rFonts w:ascii="宋体" w:hAnsi="宋体"/>
          <w:u w:val="single"/>
        </w:rPr>
        <w:t xml:space="preserve">                     </w:t>
      </w:r>
    </w:p>
    <w:p>
      <w:pPr>
        <w:spacing w:line="440" w:lineRule="exact"/>
        <w:rPr>
          <w:rFonts w:ascii="宋体"/>
        </w:rPr>
      </w:pPr>
    </w:p>
    <w:p>
      <w:pPr>
        <w:spacing w:beforeLines="100" w:afterLines="100" w:line="300" w:lineRule="exact"/>
        <w:jc w:val="center"/>
        <w:rPr>
          <w:b/>
          <w:sz w:val="32"/>
        </w:rPr>
      </w:pPr>
      <w:r>
        <w:rPr>
          <w:b/>
          <w:sz w:val="24"/>
        </w:rPr>
        <w:br w:type="page"/>
      </w:r>
      <w:r>
        <w:rPr>
          <w:rFonts w:hint="eastAsia"/>
          <w:b/>
          <w:sz w:val="32"/>
          <w:lang w:val="en-US" w:eastAsia="zh-CN"/>
        </w:rPr>
        <w:t>二</w:t>
      </w:r>
      <w:r>
        <w:rPr>
          <w:rFonts w:hint="eastAsia"/>
          <w:b/>
          <w:sz w:val="32"/>
        </w:rPr>
        <w:t>、报价表</w:t>
      </w:r>
    </w:p>
    <w:p>
      <w:pPr>
        <w:widowControl/>
        <w:snapToGrid w:val="0"/>
        <w:spacing w:before="0" w:beforeAutospacing="0" w:after="0" w:afterAutospacing="0" w:line="400" w:lineRule="exact"/>
        <w:ind w:left="210" w:leftChars="100"/>
        <w:jc w:val="left"/>
        <w:textAlignment w:val="baseline"/>
        <w:rPr>
          <w:rStyle w:val="18"/>
          <w:rFonts w:ascii="宋体" w:hAnsi="宋体" w:cstheme="minorBidi"/>
          <w:b/>
          <w:i w:val="0"/>
          <w:caps w:val="0"/>
          <w:color w:val="auto"/>
          <w:spacing w:val="0"/>
          <w:w w:val="100"/>
          <w:kern w:val="2"/>
          <w:sz w:val="21"/>
          <w:szCs w:val="21"/>
          <w:highlight w:val="none"/>
          <w:lang w:val="en-US" w:eastAsia="zh-CN" w:bidi="ar-SA"/>
        </w:rPr>
      </w:pPr>
      <w:r>
        <w:rPr>
          <w:rStyle w:val="18"/>
          <w:rFonts w:hint="eastAsia" w:ascii="宋体" w:hAnsi="宋体" w:cstheme="minorBidi"/>
          <w:b/>
          <w:i w:val="0"/>
          <w:caps w:val="0"/>
          <w:color w:val="auto"/>
          <w:spacing w:val="0"/>
          <w:w w:val="100"/>
          <w:kern w:val="2"/>
          <w:sz w:val="21"/>
          <w:szCs w:val="21"/>
          <w:highlight w:val="none"/>
          <w:lang w:val="en-US" w:eastAsia="zh-CN" w:bidi="ar-SA"/>
        </w:rPr>
        <w:t>投标人名称</w:t>
      </w:r>
      <w:r>
        <w:rPr>
          <w:rStyle w:val="18"/>
          <w:rFonts w:ascii="宋体" w:hAnsi="宋体" w:cstheme="minorBidi"/>
          <w:b/>
          <w:i w:val="0"/>
          <w:caps w:val="0"/>
          <w:color w:val="auto"/>
          <w:spacing w:val="0"/>
          <w:w w:val="100"/>
          <w:kern w:val="2"/>
          <w:sz w:val="21"/>
          <w:szCs w:val="21"/>
          <w:highlight w:val="none"/>
          <w:lang w:val="en-US" w:eastAsia="zh-CN" w:bidi="ar-SA"/>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4483"/>
        <w:gridCol w:w="964"/>
        <w:gridCol w:w="3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noWrap w:val="0"/>
            <w:vAlign w:val="center"/>
          </w:tcPr>
          <w:p>
            <w:pPr>
              <w:widowControl/>
              <w:jc w:val="center"/>
              <w:rPr>
                <w:rFonts w:hint="eastAsia" w:ascii="Times New Roman" w:hAnsi="Times New Roman"/>
                <w:b/>
                <w:color w:val="auto"/>
                <w:kern w:val="0"/>
                <w:sz w:val="24"/>
              </w:rPr>
            </w:pPr>
            <w:r>
              <w:rPr>
                <w:rFonts w:hint="eastAsia" w:ascii="Times New Roman" w:hAnsi="Times New Roman"/>
                <w:b/>
                <w:color w:val="auto"/>
                <w:kern w:val="0"/>
                <w:sz w:val="24"/>
              </w:rPr>
              <w:t>序号</w:t>
            </w:r>
          </w:p>
        </w:tc>
        <w:tc>
          <w:tcPr>
            <w:tcW w:w="4483" w:type="dxa"/>
            <w:noWrap w:val="0"/>
            <w:vAlign w:val="center"/>
          </w:tcPr>
          <w:p>
            <w:pPr>
              <w:widowControl/>
              <w:jc w:val="center"/>
              <w:rPr>
                <w:rFonts w:hint="eastAsia" w:ascii="Times New Roman" w:hAnsi="Times New Roman"/>
                <w:b/>
                <w:color w:val="auto"/>
                <w:kern w:val="0"/>
                <w:sz w:val="24"/>
              </w:rPr>
            </w:pPr>
            <w:r>
              <w:rPr>
                <w:rFonts w:hint="eastAsia" w:ascii="Times New Roman" w:hAnsi="Times New Roman"/>
                <w:b/>
                <w:color w:val="auto"/>
                <w:kern w:val="0"/>
                <w:sz w:val="24"/>
              </w:rPr>
              <w:t>合计标的起拍价（或保留价）</w:t>
            </w:r>
          </w:p>
        </w:tc>
        <w:tc>
          <w:tcPr>
            <w:tcW w:w="964" w:type="dxa"/>
            <w:noWrap w:val="0"/>
            <w:vAlign w:val="center"/>
          </w:tcPr>
          <w:p>
            <w:pPr>
              <w:widowControl/>
              <w:jc w:val="center"/>
              <w:rPr>
                <w:rFonts w:hint="eastAsia" w:ascii="Times New Roman" w:hAnsi="Times New Roman"/>
                <w:b/>
                <w:color w:val="auto"/>
                <w:kern w:val="0"/>
                <w:sz w:val="24"/>
              </w:rPr>
            </w:pPr>
            <w:r>
              <w:rPr>
                <w:rFonts w:hint="eastAsia" w:ascii="Times New Roman" w:hAnsi="Times New Roman"/>
                <w:b/>
                <w:color w:val="auto"/>
                <w:kern w:val="0"/>
                <w:sz w:val="24"/>
                <w:lang w:eastAsia="zh-CN"/>
              </w:rPr>
              <w:t>竞选</w:t>
            </w:r>
            <w:r>
              <w:rPr>
                <w:rFonts w:hint="eastAsia" w:ascii="Times New Roman" w:hAnsi="Times New Roman"/>
                <w:b/>
                <w:color w:val="auto"/>
                <w:kern w:val="0"/>
                <w:sz w:val="24"/>
              </w:rPr>
              <w:t>佣金收取比例</w:t>
            </w:r>
          </w:p>
        </w:tc>
        <w:tc>
          <w:tcPr>
            <w:tcW w:w="3431" w:type="dxa"/>
            <w:noWrap w:val="0"/>
            <w:vAlign w:val="center"/>
          </w:tcPr>
          <w:p>
            <w:pPr>
              <w:widowControl/>
              <w:jc w:val="center"/>
              <w:rPr>
                <w:rFonts w:hint="eastAsia" w:ascii="Times New Roman" w:hAnsi="Times New Roman"/>
                <w:b/>
                <w:color w:val="auto"/>
                <w:kern w:val="0"/>
                <w:sz w:val="24"/>
              </w:rPr>
            </w:pPr>
            <w:r>
              <w:rPr>
                <w:rFonts w:hint="eastAsia" w:ascii="Times New Roman" w:hAnsi="Times New Roman"/>
                <w:b/>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noWrap w:val="0"/>
            <w:vAlign w:val="center"/>
          </w:tcPr>
          <w:p>
            <w:pPr>
              <w:widowControl/>
              <w:jc w:val="center"/>
              <w:rPr>
                <w:rFonts w:hint="eastAsia" w:ascii="Times New Roman" w:hAnsi="Times New Roman"/>
                <w:color w:val="auto"/>
                <w:kern w:val="0"/>
                <w:sz w:val="24"/>
              </w:rPr>
            </w:pPr>
            <w:r>
              <w:rPr>
                <w:rFonts w:hint="eastAsia" w:ascii="Times New Roman" w:hAnsi="Times New Roman"/>
                <w:color w:val="auto"/>
                <w:kern w:val="0"/>
                <w:sz w:val="24"/>
              </w:rPr>
              <w:t>1</w:t>
            </w:r>
          </w:p>
        </w:tc>
        <w:tc>
          <w:tcPr>
            <w:tcW w:w="4483" w:type="dxa"/>
            <w:noWrap w:val="0"/>
            <w:vAlign w:val="center"/>
          </w:tcPr>
          <w:p>
            <w:pPr>
              <w:widowControl/>
              <w:jc w:val="center"/>
              <w:rPr>
                <w:rFonts w:hint="eastAsia" w:ascii="Times New Roman" w:hAnsi="Times New Roman"/>
                <w:color w:val="auto"/>
                <w:kern w:val="0"/>
                <w:sz w:val="24"/>
              </w:rPr>
            </w:pPr>
            <w:r>
              <w:rPr>
                <w:rFonts w:hint="eastAsia" w:ascii="Times New Roman" w:hAnsi="Times New Roman"/>
                <w:color w:val="auto"/>
                <w:kern w:val="0"/>
                <w:sz w:val="24"/>
              </w:rPr>
              <w:t>5千万元（含）以上</w:t>
            </w:r>
          </w:p>
        </w:tc>
        <w:tc>
          <w:tcPr>
            <w:tcW w:w="964" w:type="dxa"/>
            <w:noWrap w:val="0"/>
            <w:vAlign w:val="center"/>
          </w:tcPr>
          <w:p>
            <w:pPr>
              <w:widowControl/>
              <w:jc w:val="center"/>
              <w:rPr>
                <w:rFonts w:hint="eastAsia" w:ascii="Times New Roman" w:hAnsi="Times New Roman"/>
                <w:color w:val="auto"/>
                <w:kern w:val="0"/>
                <w:sz w:val="24"/>
              </w:rPr>
            </w:pPr>
          </w:p>
        </w:tc>
        <w:tc>
          <w:tcPr>
            <w:tcW w:w="3431" w:type="dxa"/>
            <w:noWrap w:val="0"/>
            <w:vAlign w:val="center"/>
          </w:tcPr>
          <w:p>
            <w:pPr>
              <w:widowControl/>
              <w:jc w:val="center"/>
              <w:rPr>
                <w:rFonts w:hint="eastAsia" w:ascii="Times New Roman" w:hAnsi="Times New Roman"/>
                <w:color w:val="auto"/>
                <w:kern w:val="0"/>
                <w:sz w:val="24"/>
              </w:rPr>
            </w:pPr>
            <w:r>
              <w:rPr>
                <w:rFonts w:hint="eastAsia" w:ascii="Times New Roman" w:hAnsi="Times New Roman"/>
                <w:color w:val="auto"/>
                <w:sz w:val="21"/>
                <w:szCs w:val="21"/>
              </w:rPr>
              <w:t>实际收取的佣金=成交价×该比例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98" w:type="dxa"/>
            <w:noWrap w:val="0"/>
            <w:vAlign w:val="center"/>
          </w:tcPr>
          <w:p>
            <w:pPr>
              <w:widowControl/>
              <w:jc w:val="center"/>
              <w:rPr>
                <w:rFonts w:hint="eastAsia" w:ascii="Times New Roman" w:hAnsi="Times New Roman"/>
                <w:color w:val="auto"/>
                <w:kern w:val="0"/>
                <w:sz w:val="24"/>
              </w:rPr>
            </w:pPr>
            <w:r>
              <w:rPr>
                <w:rFonts w:hint="eastAsia" w:ascii="Times New Roman" w:hAnsi="Times New Roman"/>
                <w:color w:val="auto"/>
                <w:kern w:val="0"/>
                <w:sz w:val="24"/>
              </w:rPr>
              <w:t>2</w:t>
            </w:r>
          </w:p>
        </w:tc>
        <w:tc>
          <w:tcPr>
            <w:tcW w:w="4483" w:type="dxa"/>
            <w:noWrap w:val="0"/>
            <w:vAlign w:val="center"/>
          </w:tcPr>
          <w:p>
            <w:pPr>
              <w:widowControl/>
              <w:jc w:val="center"/>
              <w:rPr>
                <w:rFonts w:hint="eastAsia" w:ascii="Times New Roman" w:hAnsi="Times New Roman"/>
                <w:color w:val="auto"/>
                <w:kern w:val="0"/>
                <w:sz w:val="24"/>
              </w:rPr>
            </w:pPr>
            <w:r>
              <w:rPr>
                <w:rFonts w:hint="eastAsia" w:ascii="Times New Roman" w:hAnsi="Times New Roman"/>
                <w:color w:val="auto"/>
                <w:kern w:val="0"/>
                <w:sz w:val="24"/>
              </w:rPr>
              <w:t>1千万元（含）至5千万元（不含）</w:t>
            </w:r>
          </w:p>
        </w:tc>
        <w:tc>
          <w:tcPr>
            <w:tcW w:w="964" w:type="dxa"/>
            <w:noWrap w:val="0"/>
            <w:vAlign w:val="center"/>
          </w:tcPr>
          <w:p>
            <w:pPr>
              <w:widowControl/>
              <w:jc w:val="center"/>
              <w:rPr>
                <w:rFonts w:hint="eastAsia" w:ascii="Times New Roman" w:hAnsi="Times New Roman"/>
                <w:color w:val="auto"/>
                <w:kern w:val="0"/>
                <w:sz w:val="24"/>
              </w:rPr>
            </w:pPr>
          </w:p>
        </w:tc>
        <w:tc>
          <w:tcPr>
            <w:tcW w:w="3431" w:type="dxa"/>
            <w:noWrap w:val="0"/>
            <w:vAlign w:val="center"/>
          </w:tcPr>
          <w:p>
            <w:pPr>
              <w:widowControl/>
              <w:jc w:val="center"/>
              <w:rPr>
                <w:rFonts w:hint="eastAsia" w:ascii="Times New Roman" w:hAnsi="Times New Roman"/>
                <w:color w:val="auto"/>
                <w:kern w:val="0"/>
                <w:sz w:val="24"/>
              </w:rPr>
            </w:pPr>
            <w:r>
              <w:rPr>
                <w:rFonts w:hint="eastAsia" w:ascii="Times New Roman" w:hAnsi="Times New Roman"/>
                <w:color w:val="auto"/>
                <w:sz w:val="21"/>
                <w:szCs w:val="21"/>
              </w:rPr>
              <w:t>实际收取的佣金=成交价×该比例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noWrap w:val="0"/>
            <w:vAlign w:val="center"/>
          </w:tcPr>
          <w:p>
            <w:pPr>
              <w:widowControl/>
              <w:jc w:val="center"/>
              <w:rPr>
                <w:rFonts w:hint="eastAsia" w:ascii="Times New Roman" w:hAnsi="Times New Roman"/>
                <w:color w:val="auto"/>
                <w:kern w:val="0"/>
                <w:sz w:val="24"/>
              </w:rPr>
            </w:pPr>
            <w:r>
              <w:rPr>
                <w:rFonts w:hint="eastAsia" w:ascii="Times New Roman" w:hAnsi="Times New Roman"/>
                <w:color w:val="auto"/>
                <w:kern w:val="0"/>
                <w:sz w:val="24"/>
              </w:rPr>
              <w:t>3</w:t>
            </w:r>
          </w:p>
        </w:tc>
        <w:tc>
          <w:tcPr>
            <w:tcW w:w="4483" w:type="dxa"/>
            <w:noWrap w:val="0"/>
            <w:vAlign w:val="center"/>
          </w:tcPr>
          <w:p>
            <w:pPr>
              <w:widowControl/>
              <w:jc w:val="center"/>
              <w:rPr>
                <w:rFonts w:hint="eastAsia" w:ascii="Times New Roman" w:hAnsi="Times New Roman"/>
                <w:color w:val="auto"/>
                <w:kern w:val="0"/>
                <w:sz w:val="24"/>
              </w:rPr>
            </w:pPr>
            <w:r>
              <w:rPr>
                <w:rFonts w:hint="eastAsia" w:ascii="Times New Roman" w:hAnsi="Times New Roman"/>
                <w:color w:val="auto"/>
                <w:kern w:val="0"/>
                <w:sz w:val="24"/>
              </w:rPr>
              <w:t>500万元（含）至1千万元（不含）</w:t>
            </w:r>
          </w:p>
        </w:tc>
        <w:tc>
          <w:tcPr>
            <w:tcW w:w="964" w:type="dxa"/>
            <w:noWrap w:val="0"/>
            <w:vAlign w:val="center"/>
          </w:tcPr>
          <w:p>
            <w:pPr>
              <w:widowControl/>
              <w:jc w:val="center"/>
              <w:rPr>
                <w:rFonts w:hint="eastAsia" w:ascii="Times New Roman" w:hAnsi="Times New Roman"/>
                <w:color w:val="auto"/>
                <w:kern w:val="0"/>
                <w:sz w:val="24"/>
              </w:rPr>
            </w:pPr>
          </w:p>
        </w:tc>
        <w:tc>
          <w:tcPr>
            <w:tcW w:w="3431" w:type="dxa"/>
            <w:noWrap w:val="0"/>
            <w:vAlign w:val="center"/>
          </w:tcPr>
          <w:p>
            <w:pPr>
              <w:widowControl/>
              <w:jc w:val="center"/>
              <w:rPr>
                <w:rFonts w:hint="eastAsia" w:ascii="Times New Roman" w:hAnsi="Times New Roman"/>
                <w:color w:val="auto"/>
                <w:kern w:val="0"/>
                <w:sz w:val="24"/>
              </w:rPr>
            </w:pPr>
            <w:r>
              <w:rPr>
                <w:rFonts w:hint="eastAsia" w:ascii="Times New Roman" w:hAnsi="Times New Roman"/>
                <w:color w:val="auto"/>
                <w:sz w:val="21"/>
                <w:szCs w:val="21"/>
              </w:rPr>
              <w:t>实际收取的佣金=成交价×该比例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noWrap w:val="0"/>
            <w:vAlign w:val="center"/>
          </w:tcPr>
          <w:p>
            <w:pPr>
              <w:widowControl/>
              <w:jc w:val="center"/>
              <w:rPr>
                <w:rFonts w:hint="eastAsia" w:ascii="Times New Roman" w:hAnsi="Times New Roman"/>
                <w:color w:val="auto"/>
                <w:kern w:val="0"/>
                <w:sz w:val="24"/>
              </w:rPr>
            </w:pPr>
            <w:r>
              <w:rPr>
                <w:rFonts w:hint="eastAsia" w:ascii="Times New Roman" w:hAnsi="Times New Roman"/>
                <w:color w:val="auto"/>
                <w:kern w:val="0"/>
                <w:sz w:val="24"/>
              </w:rPr>
              <w:t>4</w:t>
            </w:r>
          </w:p>
        </w:tc>
        <w:tc>
          <w:tcPr>
            <w:tcW w:w="4483" w:type="dxa"/>
            <w:noWrap w:val="0"/>
            <w:vAlign w:val="center"/>
          </w:tcPr>
          <w:p>
            <w:pPr>
              <w:widowControl/>
              <w:jc w:val="center"/>
              <w:rPr>
                <w:rFonts w:hint="eastAsia" w:ascii="Times New Roman" w:hAnsi="Times New Roman"/>
                <w:color w:val="auto"/>
                <w:kern w:val="0"/>
                <w:sz w:val="24"/>
              </w:rPr>
            </w:pPr>
            <w:r>
              <w:rPr>
                <w:rFonts w:hint="eastAsia" w:ascii="Times New Roman" w:hAnsi="Times New Roman"/>
                <w:color w:val="auto"/>
                <w:kern w:val="0"/>
                <w:sz w:val="24"/>
              </w:rPr>
              <w:t>100万元（含）至500万元（不含）</w:t>
            </w:r>
          </w:p>
        </w:tc>
        <w:tc>
          <w:tcPr>
            <w:tcW w:w="964" w:type="dxa"/>
            <w:noWrap w:val="0"/>
            <w:vAlign w:val="center"/>
          </w:tcPr>
          <w:p>
            <w:pPr>
              <w:widowControl/>
              <w:jc w:val="center"/>
              <w:rPr>
                <w:rFonts w:hint="eastAsia" w:ascii="Times New Roman" w:hAnsi="Times New Roman"/>
                <w:color w:val="auto"/>
                <w:kern w:val="0"/>
                <w:sz w:val="24"/>
              </w:rPr>
            </w:pPr>
          </w:p>
        </w:tc>
        <w:tc>
          <w:tcPr>
            <w:tcW w:w="3431" w:type="dxa"/>
            <w:noWrap w:val="0"/>
            <w:vAlign w:val="center"/>
          </w:tcPr>
          <w:p>
            <w:pPr>
              <w:widowControl/>
              <w:jc w:val="center"/>
              <w:rPr>
                <w:rFonts w:hint="eastAsia" w:ascii="Times New Roman" w:hAnsi="Times New Roman"/>
                <w:color w:val="auto"/>
                <w:kern w:val="0"/>
                <w:sz w:val="24"/>
              </w:rPr>
            </w:pPr>
            <w:r>
              <w:rPr>
                <w:rFonts w:hint="eastAsia" w:ascii="Times New Roman" w:hAnsi="Times New Roman"/>
                <w:color w:val="auto"/>
                <w:sz w:val="21"/>
                <w:szCs w:val="21"/>
              </w:rPr>
              <w:t>实际收取的佣金=成交价×该比例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noWrap w:val="0"/>
            <w:vAlign w:val="center"/>
          </w:tcPr>
          <w:p>
            <w:pPr>
              <w:widowControl/>
              <w:jc w:val="center"/>
              <w:rPr>
                <w:rFonts w:hint="eastAsia" w:ascii="Times New Roman" w:hAnsi="Times New Roman"/>
                <w:color w:val="auto"/>
                <w:kern w:val="0"/>
                <w:sz w:val="24"/>
              </w:rPr>
            </w:pPr>
            <w:r>
              <w:rPr>
                <w:rFonts w:hint="eastAsia" w:ascii="Times New Roman" w:hAnsi="Times New Roman"/>
                <w:color w:val="auto"/>
                <w:kern w:val="0"/>
                <w:sz w:val="24"/>
              </w:rPr>
              <w:t>5</w:t>
            </w:r>
          </w:p>
        </w:tc>
        <w:tc>
          <w:tcPr>
            <w:tcW w:w="4483" w:type="dxa"/>
            <w:noWrap w:val="0"/>
            <w:vAlign w:val="center"/>
          </w:tcPr>
          <w:p>
            <w:pPr>
              <w:widowControl/>
              <w:jc w:val="center"/>
              <w:rPr>
                <w:rFonts w:hint="eastAsia" w:ascii="Times New Roman" w:hAnsi="Times New Roman"/>
                <w:color w:val="auto"/>
                <w:kern w:val="0"/>
                <w:sz w:val="24"/>
              </w:rPr>
            </w:pPr>
            <w:r>
              <w:rPr>
                <w:rFonts w:hint="eastAsia" w:ascii="Times New Roman" w:hAnsi="Times New Roman"/>
                <w:color w:val="auto"/>
                <w:kern w:val="0"/>
                <w:sz w:val="24"/>
              </w:rPr>
              <w:t>100万元（不含）以下</w:t>
            </w:r>
          </w:p>
        </w:tc>
        <w:tc>
          <w:tcPr>
            <w:tcW w:w="964" w:type="dxa"/>
            <w:noWrap w:val="0"/>
            <w:vAlign w:val="center"/>
          </w:tcPr>
          <w:p>
            <w:pPr>
              <w:widowControl/>
              <w:jc w:val="center"/>
              <w:rPr>
                <w:rFonts w:hint="eastAsia" w:ascii="Times New Roman" w:hAnsi="Times New Roman"/>
                <w:color w:val="auto"/>
                <w:kern w:val="0"/>
                <w:sz w:val="24"/>
              </w:rPr>
            </w:pPr>
          </w:p>
        </w:tc>
        <w:tc>
          <w:tcPr>
            <w:tcW w:w="3431" w:type="dxa"/>
            <w:noWrap w:val="0"/>
            <w:vAlign w:val="center"/>
          </w:tcPr>
          <w:p>
            <w:pPr>
              <w:widowControl/>
              <w:jc w:val="center"/>
              <w:rPr>
                <w:rFonts w:hint="eastAsia" w:ascii="Times New Roman" w:hAnsi="Times New Roman"/>
                <w:color w:val="auto"/>
                <w:sz w:val="21"/>
                <w:szCs w:val="21"/>
              </w:rPr>
            </w:pPr>
            <w:r>
              <w:rPr>
                <w:rFonts w:hint="eastAsia" w:ascii="Times New Roman" w:hAnsi="Times New Roman"/>
                <w:color w:val="auto"/>
                <w:sz w:val="21"/>
                <w:szCs w:val="21"/>
              </w:rPr>
              <w:t>实际收取的佣金=成交价×该比例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76" w:type="dxa"/>
            <w:gridSpan w:val="4"/>
            <w:noWrap w:val="0"/>
            <w:vAlign w:val="center"/>
          </w:tcPr>
          <w:p>
            <w:pPr>
              <w:widowControl/>
              <w:jc w:val="center"/>
              <w:rPr>
                <w:rFonts w:hint="eastAsia" w:ascii="Times New Roman" w:hAnsi="Times New Roman"/>
                <w:color w:val="auto"/>
                <w:sz w:val="21"/>
                <w:szCs w:val="21"/>
                <w:lang w:eastAsia="zh-CN"/>
              </w:rPr>
            </w:pPr>
            <w:r>
              <w:rPr>
                <w:rFonts w:hint="eastAsia" w:ascii="Times New Roman" w:hAnsi="Times New Roman"/>
                <w:color w:val="auto"/>
                <w:sz w:val="21"/>
                <w:szCs w:val="21"/>
                <w:lang w:eastAsia="zh-CN"/>
              </w:rPr>
              <w:t>备注：各家竞选单位报价均不得超过业主单位设定的预算佣金收取比例</w:t>
            </w:r>
          </w:p>
        </w:tc>
      </w:tr>
    </w:tbl>
    <w:p>
      <w:pPr>
        <w:widowControl/>
        <w:snapToGrid w:val="0"/>
        <w:spacing w:before="240" w:beforeAutospacing="0" w:after="240" w:afterAutospacing="0" w:line="300" w:lineRule="exact"/>
        <w:jc w:val="left"/>
        <w:textAlignment w:val="baseline"/>
        <w:rPr>
          <w:rStyle w:val="18"/>
          <w:rFonts w:ascii="宋体" w:hAnsi="宋体" w:cstheme="minorBidi"/>
          <w:b/>
          <w:i w:val="0"/>
          <w:caps w:val="0"/>
          <w:color w:val="auto"/>
          <w:spacing w:val="0"/>
          <w:w w:val="100"/>
          <w:kern w:val="2"/>
          <w:sz w:val="22"/>
          <w:szCs w:val="22"/>
          <w:highlight w:val="none"/>
          <w:lang w:val="en-US" w:eastAsia="zh-CN" w:bidi="ar-SA"/>
        </w:rPr>
      </w:pPr>
    </w:p>
    <w:p>
      <w:pPr>
        <w:widowControl/>
        <w:snapToGrid w:val="0"/>
        <w:spacing w:before="240" w:beforeAutospacing="0" w:after="240" w:afterAutospacing="0" w:line="300" w:lineRule="exact"/>
        <w:jc w:val="left"/>
        <w:textAlignment w:val="baseline"/>
        <w:rPr>
          <w:rStyle w:val="18"/>
          <w:rFonts w:ascii="宋体" w:hAnsi="宋体" w:cstheme="minorBidi"/>
          <w:b/>
          <w:i w:val="0"/>
          <w:caps w:val="0"/>
          <w:color w:val="auto"/>
          <w:spacing w:val="0"/>
          <w:w w:val="100"/>
          <w:kern w:val="2"/>
          <w:sz w:val="24"/>
          <w:szCs w:val="24"/>
          <w:highlight w:val="none"/>
          <w:lang w:val="en-US" w:eastAsia="zh-CN" w:bidi="ar-SA"/>
        </w:rPr>
      </w:pPr>
    </w:p>
    <w:p>
      <w:pPr>
        <w:widowControl/>
        <w:snapToGrid w:val="0"/>
        <w:spacing w:before="240" w:beforeAutospacing="0" w:after="240" w:afterAutospacing="0" w:line="300" w:lineRule="exact"/>
        <w:jc w:val="left"/>
        <w:textAlignment w:val="baseline"/>
        <w:rPr>
          <w:rStyle w:val="18"/>
          <w:rFonts w:ascii="宋体" w:hAnsi="宋体" w:cstheme="minorBidi"/>
          <w:b/>
          <w:i w:val="0"/>
          <w:caps w:val="0"/>
          <w:color w:val="auto"/>
          <w:spacing w:val="0"/>
          <w:w w:val="100"/>
          <w:kern w:val="2"/>
          <w:sz w:val="21"/>
          <w:szCs w:val="21"/>
          <w:highlight w:val="none"/>
          <w:lang w:val="en-US" w:eastAsia="zh-CN" w:bidi="ar-SA"/>
        </w:rPr>
      </w:pPr>
      <w:r>
        <w:rPr>
          <w:rStyle w:val="18"/>
          <w:rFonts w:ascii="宋体" w:hAnsi="宋体" w:cstheme="minorBidi"/>
          <w:b/>
          <w:i w:val="0"/>
          <w:caps w:val="0"/>
          <w:color w:val="auto"/>
          <w:spacing w:val="0"/>
          <w:w w:val="100"/>
          <w:kern w:val="2"/>
          <w:sz w:val="21"/>
          <w:szCs w:val="21"/>
          <w:highlight w:val="none"/>
          <w:lang w:val="en-US" w:eastAsia="zh-CN" w:bidi="ar-SA"/>
        </w:rPr>
        <w:t xml:space="preserve">投标人名称（加盖公章）：  </w:t>
      </w:r>
      <w:r>
        <w:rPr>
          <w:rStyle w:val="18"/>
          <w:rFonts w:ascii="宋体" w:hAnsi="宋体" w:cs="Times New Roman"/>
          <w:b/>
          <w:bCs/>
          <w:i w:val="0"/>
          <w:caps w:val="0"/>
          <w:color w:val="auto"/>
          <w:spacing w:val="0"/>
          <w:w w:val="100"/>
          <w:kern w:val="2"/>
          <w:sz w:val="21"/>
          <w:szCs w:val="21"/>
          <w:highlight w:val="none"/>
          <w:lang w:val="en-US" w:eastAsia="zh-CN" w:bidi="ar-SA"/>
        </w:rPr>
        <w:t xml:space="preserve">                     </w:t>
      </w:r>
      <w:r>
        <w:rPr>
          <w:rStyle w:val="18"/>
          <w:rFonts w:ascii="宋体" w:hAnsi="宋体" w:cstheme="minorBidi"/>
          <w:b/>
          <w:i w:val="0"/>
          <w:caps w:val="0"/>
          <w:color w:val="auto"/>
          <w:spacing w:val="0"/>
          <w:w w:val="100"/>
          <w:kern w:val="2"/>
          <w:sz w:val="21"/>
          <w:szCs w:val="21"/>
          <w:highlight w:val="none"/>
          <w:lang w:val="en-US" w:eastAsia="zh-CN" w:bidi="ar-SA"/>
        </w:rPr>
        <w:t>法定代表人或其代理人（签字）：</w:t>
      </w:r>
    </w:p>
    <w:p>
      <w:pPr>
        <w:widowControl/>
        <w:snapToGrid w:val="0"/>
        <w:spacing w:before="240" w:beforeAutospacing="0" w:after="240" w:afterAutospacing="0" w:line="300" w:lineRule="exact"/>
        <w:jc w:val="left"/>
        <w:textAlignment w:val="baseline"/>
        <w:rPr>
          <w:rStyle w:val="18"/>
          <w:rFonts w:ascii="宋体" w:hAnsi="宋体" w:cstheme="minorBidi"/>
          <w:b/>
          <w:i w:val="0"/>
          <w:caps w:val="0"/>
          <w:color w:val="auto"/>
          <w:spacing w:val="0"/>
          <w:w w:val="100"/>
          <w:kern w:val="2"/>
          <w:sz w:val="21"/>
          <w:szCs w:val="21"/>
          <w:highlight w:val="none"/>
          <w:lang w:val="en-US" w:eastAsia="zh-CN" w:bidi="ar-SA"/>
        </w:rPr>
      </w:pPr>
    </w:p>
    <w:p>
      <w:pPr>
        <w:widowControl/>
        <w:snapToGrid w:val="0"/>
        <w:spacing w:before="240" w:beforeAutospacing="0" w:after="240" w:afterAutospacing="0" w:line="300" w:lineRule="exact"/>
        <w:jc w:val="left"/>
        <w:textAlignment w:val="baseline"/>
        <w:rPr>
          <w:rStyle w:val="18"/>
          <w:rFonts w:ascii="Times New Roman" w:hAnsi="Times New Roman" w:cstheme="minorBidi"/>
          <w:b/>
          <w:i w:val="0"/>
          <w:caps w:val="0"/>
          <w:color w:val="auto"/>
          <w:spacing w:val="0"/>
          <w:w w:val="100"/>
          <w:kern w:val="2"/>
          <w:sz w:val="24"/>
          <w:szCs w:val="24"/>
          <w:highlight w:val="none"/>
          <w:lang w:val="en-US" w:eastAsia="zh-CN" w:bidi="ar-SA"/>
        </w:rPr>
      </w:pPr>
      <w:r>
        <w:rPr>
          <w:rStyle w:val="18"/>
          <w:rFonts w:ascii="宋体" w:hAnsi="宋体" w:cs="Times New Roman"/>
          <w:b/>
          <w:bCs/>
          <w:i w:val="0"/>
          <w:caps w:val="0"/>
          <w:color w:val="auto"/>
          <w:spacing w:val="0"/>
          <w:w w:val="100"/>
          <w:kern w:val="2"/>
          <w:sz w:val="21"/>
          <w:szCs w:val="21"/>
          <w:highlight w:val="none"/>
          <w:lang w:val="en-US" w:eastAsia="zh-CN" w:bidi="ar-SA"/>
        </w:rPr>
        <w:t>报价日期：</w:t>
      </w:r>
      <w:r>
        <w:rPr>
          <w:rStyle w:val="18"/>
          <w:rFonts w:hint="eastAsia" w:ascii="宋体" w:hAnsi="宋体" w:cs="Times New Roman"/>
          <w:b/>
          <w:bCs/>
          <w:i w:val="0"/>
          <w:caps w:val="0"/>
          <w:color w:val="auto"/>
          <w:spacing w:val="0"/>
          <w:w w:val="100"/>
          <w:kern w:val="2"/>
          <w:sz w:val="21"/>
          <w:szCs w:val="21"/>
          <w:highlight w:val="none"/>
          <w:lang w:val="en-US" w:eastAsia="zh-CN" w:bidi="ar-SA"/>
        </w:rPr>
        <w:t xml:space="preserve">                                    联系电话：</w:t>
      </w:r>
    </w:p>
    <w:p>
      <w:pPr>
        <w:widowControl/>
        <w:snapToGrid w:val="0"/>
        <w:spacing w:before="0" w:beforeAutospacing="0" w:after="0" w:afterAutospacing="0" w:line="400" w:lineRule="exact"/>
        <w:ind w:firstLine="420" w:firstLineChars="200"/>
        <w:jc w:val="both"/>
        <w:textAlignment w:val="baseline"/>
        <w:rPr>
          <w:rFonts w:ascii="宋体" w:hAnsi="宋体" w:cstheme="minorBidi"/>
          <w:b w:val="0"/>
          <w:i w:val="0"/>
          <w:caps w:val="0"/>
          <w:color w:val="auto"/>
          <w:spacing w:val="0"/>
          <w:w w:val="100"/>
          <w:kern w:val="2"/>
          <w:sz w:val="21"/>
          <w:szCs w:val="21"/>
          <w:highlight w:val="none"/>
          <w:lang w:val="en-US" w:eastAsia="zh-CN" w:bidi="ar-SA"/>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b/>
          <w:sz w:val="32"/>
        </w:rPr>
      </w:pPr>
      <w:r>
        <w:rPr>
          <w:rFonts w:hint="eastAsia"/>
          <w:b/>
          <w:sz w:val="32"/>
          <w:lang w:val="en-US" w:eastAsia="zh-CN"/>
        </w:rPr>
        <w:t>三</w:t>
      </w:r>
      <w:r>
        <w:rPr>
          <w:rFonts w:hint="eastAsia"/>
          <w:b/>
          <w:sz w:val="32"/>
        </w:rPr>
        <w:t>、服务方案</w:t>
      </w:r>
    </w:p>
    <w:p>
      <w:pPr>
        <w:pStyle w:val="7"/>
        <w:spacing w:beforeLines="100"/>
        <w:jc w:val="center"/>
        <w:rPr>
          <w:b/>
          <w:sz w:val="24"/>
        </w:rPr>
      </w:pPr>
      <w:r>
        <w:rPr>
          <w:rFonts w:hint="eastAsia"/>
          <w:b/>
          <w:sz w:val="24"/>
        </w:rPr>
        <w:t>（</w:t>
      </w:r>
      <w:r>
        <w:rPr>
          <w:rFonts w:hint="eastAsia"/>
          <w:b/>
          <w:sz w:val="24"/>
          <w:lang w:eastAsia="zh-CN"/>
        </w:rPr>
        <w:t>竞选</w:t>
      </w:r>
      <w:r>
        <w:rPr>
          <w:rFonts w:hint="eastAsia"/>
          <w:b/>
          <w:sz w:val="24"/>
        </w:rPr>
        <w:t>人自拟格式）</w:t>
      </w:r>
    </w:p>
    <w:p>
      <w:pPr>
        <w:spacing w:line="460" w:lineRule="exact"/>
        <w:jc w:val="center"/>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r>
        <w:rPr>
          <w:rFonts w:hint="eastAsia" w:ascii="宋体" w:hAnsi="宋体"/>
          <w:b/>
          <w:lang w:eastAsia="zh-CN"/>
        </w:rPr>
        <w:t>竞选</w:t>
      </w:r>
      <w:r>
        <w:rPr>
          <w:rFonts w:hint="eastAsia" w:ascii="宋体" w:hAnsi="宋体"/>
          <w:b/>
        </w:rPr>
        <w:t>人名称：</w:t>
      </w:r>
      <w:r>
        <w:rPr>
          <w:rFonts w:ascii="宋体" w:hAnsi="宋体"/>
          <w:b/>
          <w:u w:val="single"/>
        </w:rPr>
        <w:t xml:space="preserve">                                    </w:t>
      </w:r>
      <w:r>
        <w:rPr>
          <w:rFonts w:hint="eastAsia" w:ascii="宋体" w:hAnsi="宋体"/>
          <w:b/>
        </w:rPr>
        <w:t>（加盖公章）</w:t>
      </w:r>
    </w:p>
    <w:p>
      <w:pPr>
        <w:spacing w:line="460" w:lineRule="exact"/>
        <w:jc w:val="center"/>
        <w:rPr>
          <w:rFonts w:ascii="宋体"/>
          <w:b/>
        </w:rPr>
      </w:pPr>
    </w:p>
    <w:p>
      <w:pPr>
        <w:spacing w:line="460" w:lineRule="exact"/>
        <w:jc w:val="center"/>
        <w:rPr>
          <w:rFonts w:ascii="宋体"/>
          <w:b/>
        </w:rPr>
      </w:pPr>
      <w:r>
        <w:rPr>
          <w:rFonts w:hint="eastAsia" w:ascii="宋体" w:hAnsi="宋体"/>
          <w:b/>
        </w:rPr>
        <w:t>法定代表人或其代理人：</w:t>
      </w:r>
      <w:r>
        <w:rPr>
          <w:rFonts w:ascii="宋体" w:hAnsi="宋体"/>
          <w:b/>
          <w:u w:val="single"/>
        </w:rPr>
        <w:t xml:space="preserve">                          </w:t>
      </w:r>
      <w:r>
        <w:rPr>
          <w:rFonts w:hint="eastAsia" w:ascii="宋体" w:hAnsi="宋体"/>
          <w:b/>
        </w:rPr>
        <w:t>（签</w:t>
      </w:r>
      <w:r>
        <w:rPr>
          <w:rFonts w:ascii="宋体" w:hAnsi="宋体"/>
          <w:b/>
        </w:rPr>
        <w:t xml:space="preserve">    </w:t>
      </w:r>
      <w:r>
        <w:rPr>
          <w:rFonts w:hint="eastAsia" w:ascii="宋体" w:hAnsi="宋体"/>
          <w:b/>
        </w:rPr>
        <w:t>字）</w:t>
      </w:r>
    </w:p>
    <w:p>
      <w:pPr>
        <w:pStyle w:val="7"/>
        <w:spacing w:line="480" w:lineRule="exact"/>
        <w:ind w:firstLine="422" w:firstLineChars="200"/>
        <w:rPr>
          <w:rFonts w:ascii="宋体"/>
          <w:b/>
          <w:szCs w:val="21"/>
        </w:rPr>
      </w:pPr>
    </w:p>
    <w:p>
      <w:pPr>
        <w:spacing w:line="500" w:lineRule="exact"/>
        <w:jc w:val="center"/>
        <w:rPr>
          <w:b/>
          <w:sz w:val="32"/>
        </w:rPr>
      </w:pPr>
      <w:r>
        <w:rPr>
          <w:b/>
          <w:sz w:val="32"/>
        </w:rPr>
        <w:br w:type="page"/>
      </w:r>
      <w:r>
        <w:rPr>
          <w:rFonts w:hint="eastAsia"/>
          <w:b/>
          <w:sz w:val="32"/>
          <w:lang w:val="en-US" w:eastAsia="zh-CN"/>
        </w:rPr>
        <w:t>四</w:t>
      </w:r>
      <w:r>
        <w:rPr>
          <w:rFonts w:hint="eastAsia"/>
          <w:b/>
          <w:sz w:val="32"/>
        </w:rPr>
        <w:t>、</w:t>
      </w:r>
      <w:r>
        <w:rPr>
          <w:rFonts w:hint="eastAsia"/>
          <w:b/>
          <w:sz w:val="32"/>
          <w:lang w:eastAsia="zh-CN"/>
        </w:rPr>
        <w:t>竞选</w:t>
      </w:r>
      <w:r>
        <w:rPr>
          <w:rFonts w:hint="eastAsia"/>
          <w:b/>
          <w:sz w:val="32"/>
        </w:rPr>
        <w:t>人资质证明资料</w:t>
      </w:r>
    </w:p>
    <w:p>
      <w:pPr>
        <w:spacing w:line="500" w:lineRule="exact"/>
        <w:rPr>
          <w:b/>
          <w:sz w:val="24"/>
        </w:rPr>
      </w:pPr>
      <w:r>
        <w:rPr>
          <w:rFonts w:hint="eastAsia"/>
          <w:b/>
          <w:sz w:val="24"/>
        </w:rPr>
        <w:t>后附：</w:t>
      </w:r>
      <w:r>
        <w:rPr>
          <w:rFonts w:hint="eastAsia"/>
          <w:b/>
          <w:sz w:val="24"/>
          <w:lang w:eastAsia="zh-CN"/>
        </w:rPr>
        <w:t>磋商</w:t>
      </w:r>
      <w:r>
        <w:rPr>
          <w:rFonts w:hint="eastAsia"/>
          <w:b/>
          <w:sz w:val="24"/>
        </w:rPr>
        <w:t>文件第一章</w:t>
      </w:r>
      <w:r>
        <w:rPr>
          <w:b/>
          <w:sz w:val="24"/>
        </w:rPr>
        <w:t xml:space="preserve"> </w:t>
      </w:r>
      <w:r>
        <w:rPr>
          <w:rFonts w:hint="eastAsia"/>
          <w:b/>
          <w:sz w:val="24"/>
          <w:lang w:val="en-US" w:eastAsia="zh-CN"/>
        </w:rPr>
        <w:t>二</w:t>
      </w:r>
      <w:r>
        <w:rPr>
          <w:rFonts w:hint="eastAsia"/>
          <w:b/>
          <w:sz w:val="24"/>
        </w:rPr>
        <w:t>、</w:t>
      </w:r>
      <w:r>
        <w:rPr>
          <w:rFonts w:hint="eastAsia"/>
          <w:b/>
          <w:sz w:val="24"/>
          <w:lang w:eastAsia="zh-CN"/>
        </w:rPr>
        <w:t>竞选</w:t>
      </w:r>
      <w:r>
        <w:rPr>
          <w:rFonts w:hint="eastAsia"/>
          <w:b/>
          <w:sz w:val="24"/>
        </w:rPr>
        <w:t>人资格要求</w:t>
      </w:r>
    </w:p>
    <w:p>
      <w:pPr>
        <w:adjustRightInd w:val="0"/>
        <w:snapToGrid w:val="0"/>
        <w:spacing w:line="340" w:lineRule="exact"/>
        <w:ind w:firstLine="420" w:firstLineChars="200"/>
      </w:pPr>
    </w:p>
    <w:p>
      <w:pPr>
        <w:rPr>
          <w:rFonts w:ascii="宋体"/>
          <w:b/>
        </w:rPr>
      </w:pPr>
      <w:r>
        <w:rPr>
          <w:rFonts w:ascii="宋体"/>
          <w:b/>
        </w:rPr>
        <w:br w:type="page"/>
      </w:r>
    </w:p>
    <w:p>
      <w:pPr>
        <w:pStyle w:val="17"/>
        <w:numPr>
          <w:ilvl w:val="0"/>
          <w:numId w:val="5"/>
        </w:numPr>
        <w:jc w:val="center"/>
        <w:rPr>
          <w:rFonts w:hint="eastAsia" w:ascii="宋体" w:hAnsi="宋体" w:eastAsia="宋体" w:cs="宋体"/>
          <w:b/>
          <w:sz w:val="32"/>
          <w:lang w:eastAsia="zh-CN"/>
        </w:rPr>
      </w:pPr>
      <w:r>
        <w:rPr>
          <w:rFonts w:hint="eastAsia" w:ascii="宋体" w:hAnsi="宋体" w:eastAsia="宋体" w:cs="宋体"/>
          <w:b/>
          <w:sz w:val="32"/>
          <w:lang w:eastAsia="zh-CN"/>
        </w:rPr>
        <w:t>其它材料（竞选</w:t>
      </w:r>
      <w:r>
        <w:rPr>
          <w:rFonts w:hint="eastAsia" w:ascii="宋体" w:hAnsi="宋体" w:eastAsia="宋体" w:cs="宋体"/>
          <w:b/>
          <w:sz w:val="32"/>
        </w:rPr>
        <w:t>人</w:t>
      </w:r>
      <w:r>
        <w:rPr>
          <w:rFonts w:hint="eastAsia" w:ascii="宋体" w:hAnsi="宋体" w:eastAsia="宋体" w:cs="宋体"/>
          <w:b/>
          <w:sz w:val="32"/>
          <w:lang w:eastAsia="zh-CN"/>
        </w:rPr>
        <w:t>自行添加）</w:t>
      </w: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widowControl/>
        <w:snapToGrid w:val="0"/>
        <w:spacing w:before="0" w:beforeAutospacing="0" w:after="0" w:afterAutospacing="0" w:line="800" w:lineRule="exact"/>
        <w:ind w:right="-4" w:firstLine="3092" w:firstLineChars="700"/>
        <w:jc w:val="both"/>
        <w:textAlignment w:val="baseline"/>
        <w:rPr>
          <w:rFonts w:ascii="宋体" w:hAnsi="宋体" w:cstheme="minorBidi"/>
          <w:b/>
          <w:i w:val="0"/>
          <w:caps w:val="0"/>
          <w:color w:val="auto"/>
          <w:spacing w:val="0"/>
          <w:w w:val="100"/>
          <w:kern w:val="2"/>
          <w:position w:val="8"/>
          <w:sz w:val="44"/>
          <w:szCs w:val="44"/>
          <w:highlight w:val="none"/>
          <w:lang w:val="en-US" w:eastAsia="zh-CN" w:bidi="ar-SA"/>
        </w:rPr>
      </w:pPr>
      <w:r>
        <w:rPr>
          <w:rFonts w:ascii="宋体" w:hAnsi="宋体" w:cstheme="minorBidi"/>
          <w:b/>
          <w:i w:val="0"/>
          <w:caps w:val="0"/>
          <w:color w:val="auto"/>
          <w:spacing w:val="0"/>
          <w:w w:val="100"/>
          <w:kern w:val="2"/>
          <w:position w:val="8"/>
          <w:sz w:val="44"/>
          <w:szCs w:val="44"/>
          <w:highlight w:val="none"/>
          <w:lang w:val="en-US" w:eastAsia="zh-CN"/>
        </w:rPr>
        <w:t>最 终 报 价 函</w:t>
      </w:r>
    </w:p>
    <w:p>
      <w:pPr>
        <w:widowControl/>
        <w:snapToGrid w:val="0"/>
        <w:spacing w:before="0" w:beforeAutospacing="0" w:after="0" w:afterAutospacing="0" w:line="500" w:lineRule="exact"/>
        <w:ind w:right="-4"/>
        <w:jc w:val="left"/>
        <w:textAlignment w:val="baseline"/>
        <w:rPr>
          <w:rFonts w:ascii="宋体" w:hAnsi="宋体" w:cstheme="minorBidi"/>
          <w:b w:val="0"/>
          <w:i w:val="0"/>
          <w:caps w:val="0"/>
          <w:color w:val="auto"/>
          <w:spacing w:val="0"/>
          <w:w w:val="100"/>
          <w:kern w:val="2"/>
          <w:position w:val="8"/>
          <w:sz w:val="24"/>
          <w:szCs w:val="24"/>
          <w:highlight w:val="none"/>
          <w:lang w:val="en-US" w:eastAsia="zh-CN" w:bidi="ar-SA"/>
        </w:rPr>
      </w:pPr>
      <w:r>
        <w:rPr>
          <w:rFonts w:ascii="宋体" w:hAnsi="宋体" w:cstheme="minorBidi"/>
          <w:b w:val="0"/>
          <w:i w:val="0"/>
          <w:caps w:val="0"/>
          <w:color w:val="auto"/>
          <w:spacing w:val="0"/>
          <w:w w:val="100"/>
          <w:kern w:val="2"/>
          <w:position w:val="8"/>
          <w:sz w:val="24"/>
          <w:szCs w:val="24"/>
          <w:highlight w:val="none"/>
          <w:lang w:val="en-US" w:eastAsia="zh-CN"/>
        </w:rPr>
        <w:t xml:space="preserve"> </w:t>
      </w:r>
    </w:p>
    <w:p>
      <w:pPr>
        <w:widowControl/>
        <w:snapToGrid w:val="0"/>
        <w:spacing w:before="0" w:beforeAutospacing="0" w:after="0" w:afterAutospacing="0" w:line="500" w:lineRule="exact"/>
        <w:ind w:right="-4" w:firstLine="480" w:firstLineChars="200"/>
        <w:jc w:val="left"/>
        <w:textAlignment w:val="baseline"/>
        <w:rPr>
          <w:rFonts w:ascii="宋体" w:hAnsi="宋体" w:cstheme="minorBidi"/>
          <w:b w:val="0"/>
          <w:i w:val="0"/>
          <w:caps w:val="0"/>
          <w:color w:val="auto"/>
          <w:spacing w:val="0"/>
          <w:w w:val="100"/>
          <w:kern w:val="2"/>
          <w:position w:val="8"/>
          <w:sz w:val="24"/>
          <w:szCs w:val="24"/>
          <w:highlight w:val="none"/>
          <w:lang w:val="en-US" w:eastAsia="zh-CN" w:bidi="ar-SA"/>
        </w:rPr>
      </w:pPr>
      <w:r>
        <w:rPr>
          <w:rFonts w:ascii="宋体" w:hAnsi="宋体" w:cstheme="minorBidi"/>
          <w:b w:val="0"/>
          <w:i w:val="0"/>
          <w:caps w:val="0"/>
          <w:color w:val="auto"/>
          <w:spacing w:val="0"/>
          <w:w w:val="100"/>
          <w:kern w:val="2"/>
          <w:position w:val="8"/>
          <w:sz w:val="24"/>
          <w:szCs w:val="24"/>
          <w:highlight w:val="none"/>
          <w:lang w:val="en-US" w:eastAsia="zh-CN"/>
        </w:rPr>
        <w:t>我单位愿意以</w:t>
      </w:r>
      <w:r>
        <w:rPr>
          <w:rFonts w:ascii="宋体" w:hAnsi="宋体" w:cstheme="minorBidi"/>
          <w:b w:val="0"/>
          <w:i w:val="0"/>
          <w:caps w:val="0"/>
          <w:color w:val="auto"/>
          <w:spacing w:val="0"/>
          <w:w w:val="100"/>
          <w:kern w:val="2"/>
          <w:position w:val="8"/>
          <w:sz w:val="24"/>
          <w:szCs w:val="24"/>
          <w:highlight w:val="none"/>
          <w:u w:val="single" w:color="000000"/>
          <w:lang w:val="en-US" w:eastAsia="zh-CN"/>
        </w:rPr>
        <w:t xml:space="preserve">               </w:t>
      </w:r>
      <w:r>
        <w:rPr>
          <w:rFonts w:ascii="宋体" w:hAnsi="宋体" w:cstheme="minorBidi"/>
          <w:b w:val="0"/>
          <w:i w:val="0"/>
          <w:caps w:val="0"/>
          <w:color w:val="auto"/>
          <w:spacing w:val="0"/>
          <w:w w:val="100"/>
          <w:kern w:val="2"/>
          <w:position w:val="8"/>
          <w:sz w:val="24"/>
          <w:szCs w:val="24"/>
          <w:highlight w:val="none"/>
          <w:lang w:val="en-US" w:eastAsia="zh-CN"/>
        </w:rPr>
        <w:t>承接</w:t>
      </w:r>
      <w:r>
        <w:rPr>
          <w:rFonts w:hint="eastAsia" w:ascii="宋体" w:hAnsi="宋体" w:cstheme="minorBidi"/>
          <w:b w:val="0"/>
          <w:i w:val="0"/>
          <w:caps w:val="0"/>
          <w:color w:val="auto"/>
          <w:spacing w:val="0"/>
          <w:w w:val="100"/>
          <w:kern w:val="2"/>
          <w:position w:val="8"/>
          <w:sz w:val="24"/>
          <w:szCs w:val="24"/>
          <w:highlight w:val="none"/>
          <w:u w:val="single"/>
          <w:lang w:val="en-US" w:eastAsia="zh-CN"/>
        </w:rPr>
        <w:t xml:space="preserve">                       </w:t>
      </w:r>
      <w:r>
        <w:rPr>
          <w:rFonts w:ascii="宋体" w:hAnsi="宋体" w:cstheme="minorBidi"/>
          <w:b w:val="0"/>
          <w:i w:val="0"/>
          <w:caps w:val="0"/>
          <w:color w:val="auto"/>
          <w:spacing w:val="0"/>
          <w:w w:val="100"/>
          <w:kern w:val="2"/>
          <w:position w:val="8"/>
          <w:sz w:val="24"/>
          <w:szCs w:val="24"/>
          <w:highlight w:val="none"/>
          <w:lang w:val="en-US" w:eastAsia="zh-CN"/>
        </w:rPr>
        <w:t>项目，并保证按磋商文件规定及承诺完成项目</w:t>
      </w:r>
      <w:r>
        <w:rPr>
          <w:rFonts w:hint="eastAsia" w:ascii="宋体" w:hAnsi="宋体" w:cstheme="minorBidi"/>
          <w:b w:val="0"/>
          <w:i w:val="0"/>
          <w:caps w:val="0"/>
          <w:color w:val="auto"/>
          <w:spacing w:val="0"/>
          <w:w w:val="100"/>
          <w:kern w:val="2"/>
          <w:position w:val="8"/>
          <w:sz w:val="24"/>
          <w:szCs w:val="24"/>
          <w:highlight w:val="none"/>
          <w:lang w:val="en-US" w:eastAsia="zh-CN"/>
        </w:rPr>
        <w:t>内容及服务要求</w:t>
      </w:r>
      <w:r>
        <w:rPr>
          <w:rFonts w:ascii="宋体" w:hAnsi="宋体" w:cstheme="minorBidi"/>
          <w:b w:val="0"/>
          <w:i w:val="0"/>
          <w:caps w:val="0"/>
          <w:color w:val="auto"/>
          <w:spacing w:val="0"/>
          <w:w w:val="100"/>
          <w:kern w:val="2"/>
          <w:position w:val="8"/>
          <w:sz w:val="24"/>
          <w:szCs w:val="24"/>
          <w:highlight w:val="none"/>
          <w:lang w:val="en-US" w:eastAsia="zh-CN"/>
        </w:rPr>
        <w:t>。</w:t>
      </w:r>
    </w:p>
    <w:p>
      <w:pPr>
        <w:widowControl/>
        <w:snapToGrid w:val="0"/>
        <w:spacing w:before="0" w:beforeAutospacing="0" w:after="0" w:afterAutospacing="0" w:line="500" w:lineRule="exact"/>
        <w:ind w:right="-4" w:firstLine="480" w:firstLineChars="200"/>
        <w:jc w:val="left"/>
        <w:textAlignment w:val="baseline"/>
        <w:rPr>
          <w:rFonts w:ascii="宋体" w:hAnsi="宋体" w:cstheme="minorBidi"/>
          <w:b w:val="0"/>
          <w:i w:val="0"/>
          <w:caps w:val="0"/>
          <w:color w:val="auto"/>
          <w:spacing w:val="0"/>
          <w:w w:val="100"/>
          <w:kern w:val="2"/>
          <w:position w:val="8"/>
          <w:sz w:val="24"/>
          <w:szCs w:val="24"/>
          <w:highlight w:val="none"/>
          <w:lang w:val="en-US" w:eastAsia="zh-CN" w:bidi="ar-SA"/>
        </w:rPr>
      </w:pPr>
      <w:r>
        <w:rPr>
          <w:rFonts w:ascii="宋体" w:hAnsi="宋体" w:cstheme="minorBidi"/>
          <w:b w:val="0"/>
          <w:i w:val="0"/>
          <w:caps w:val="0"/>
          <w:color w:val="auto"/>
          <w:spacing w:val="0"/>
          <w:w w:val="100"/>
          <w:kern w:val="2"/>
          <w:position w:val="8"/>
          <w:sz w:val="24"/>
          <w:szCs w:val="24"/>
          <w:highlight w:val="none"/>
          <w:lang w:val="en-US" w:eastAsia="zh-CN"/>
        </w:rPr>
        <w:t xml:space="preserve"> </w:t>
      </w:r>
    </w:p>
    <w:p>
      <w:pPr>
        <w:widowControl/>
        <w:snapToGrid w:val="0"/>
        <w:spacing w:before="0" w:beforeAutospacing="0" w:after="0" w:afterAutospacing="0" w:line="500" w:lineRule="exact"/>
        <w:ind w:right="-500"/>
        <w:jc w:val="both"/>
        <w:textAlignment w:val="baseline"/>
        <w:rPr>
          <w:rFonts w:ascii="宋体" w:hAnsi="宋体" w:cstheme="minorBidi"/>
          <w:b w:val="0"/>
          <w:i w:val="0"/>
          <w:caps w:val="0"/>
          <w:color w:val="auto"/>
          <w:spacing w:val="0"/>
          <w:w w:val="100"/>
          <w:kern w:val="2"/>
          <w:sz w:val="24"/>
          <w:szCs w:val="24"/>
          <w:highlight w:val="none"/>
          <w:lang w:val="en-US" w:eastAsia="zh-CN" w:bidi="ar-SA"/>
        </w:rPr>
      </w:pPr>
      <w:r>
        <w:rPr>
          <w:rFonts w:ascii="宋体" w:hAnsi="宋体" w:cstheme="minorBidi"/>
          <w:b w:val="0"/>
          <w:i w:val="0"/>
          <w:caps w:val="0"/>
          <w:color w:val="auto"/>
          <w:spacing w:val="0"/>
          <w:w w:val="100"/>
          <w:kern w:val="2"/>
          <w:sz w:val="24"/>
          <w:szCs w:val="24"/>
          <w:highlight w:val="none"/>
          <w:lang w:val="en-US" w:eastAsia="zh-CN"/>
        </w:rPr>
        <w:t xml:space="preserve"> </w:t>
      </w:r>
    </w:p>
    <w:p>
      <w:pPr>
        <w:widowControl/>
        <w:snapToGrid w:val="0"/>
        <w:spacing w:before="0" w:beforeAutospacing="0" w:after="0" w:afterAutospacing="0" w:line="500" w:lineRule="exact"/>
        <w:ind w:right="-500"/>
        <w:jc w:val="both"/>
        <w:textAlignment w:val="baseline"/>
        <w:rPr>
          <w:rFonts w:ascii="宋体" w:hAnsi="宋体" w:cstheme="minorBidi"/>
          <w:b w:val="0"/>
          <w:i w:val="0"/>
          <w:caps w:val="0"/>
          <w:color w:val="auto"/>
          <w:spacing w:val="0"/>
          <w:w w:val="100"/>
          <w:kern w:val="2"/>
          <w:sz w:val="24"/>
          <w:szCs w:val="24"/>
          <w:highlight w:val="none"/>
          <w:lang w:val="en-US" w:eastAsia="zh-CN" w:bidi="ar-SA"/>
        </w:rPr>
      </w:pPr>
      <w:r>
        <w:rPr>
          <w:rFonts w:ascii="宋体" w:hAnsi="宋体" w:cstheme="minorBidi"/>
          <w:b w:val="0"/>
          <w:i w:val="0"/>
          <w:caps w:val="0"/>
          <w:color w:val="auto"/>
          <w:spacing w:val="0"/>
          <w:w w:val="100"/>
          <w:kern w:val="2"/>
          <w:sz w:val="24"/>
          <w:szCs w:val="24"/>
          <w:highlight w:val="none"/>
          <w:lang w:val="en-US" w:eastAsia="zh-CN"/>
        </w:rPr>
        <w:t xml:space="preserve"> </w:t>
      </w:r>
    </w:p>
    <w:p>
      <w:pPr>
        <w:widowControl/>
        <w:snapToGrid w:val="0"/>
        <w:spacing w:before="0" w:beforeAutospacing="0" w:after="0" w:afterAutospacing="0" w:line="500" w:lineRule="exact"/>
        <w:ind w:right="-1050" w:firstLine="2620" w:firstLineChars="1092"/>
        <w:jc w:val="both"/>
        <w:textAlignment w:val="baseline"/>
        <w:rPr>
          <w:rFonts w:ascii="宋体" w:hAnsi="宋体" w:cstheme="minorBidi"/>
          <w:b w:val="0"/>
          <w:i w:val="0"/>
          <w:caps w:val="0"/>
          <w:color w:val="auto"/>
          <w:spacing w:val="0"/>
          <w:w w:val="100"/>
          <w:kern w:val="2"/>
          <w:position w:val="8"/>
          <w:sz w:val="24"/>
          <w:szCs w:val="24"/>
          <w:highlight w:val="none"/>
          <w:lang w:val="en-US" w:eastAsia="zh-CN" w:bidi="ar-SA"/>
        </w:rPr>
      </w:pPr>
      <w:r>
        <w:rPr>
          <w:rFonts w:ascii="宋体" w:hAnsi="宋体" w:cstheme="minorBidi"/>
          <w:b w:val="0"/>
          <w:i w:val="0"/>
          <w:caps w:val="0"/>
          <w:color w:val="auto"/>
          <w:spacing w:val="0"/>
          <w:w w:val="100"/>
          <w:kern w:val="2"/>
          <w:position w:val="8"/>
          <w:sz w:val="24"/>
          <w:szCs w:val="24"/>
          <w:highlight w:val="none"/>
          <w:lang w:val="en-US" w:eastAsia="zh-CN"/>
        </w:rPr>
        <w:t>投标人名称：</w:t>
      </w:r>
      <w:r>
        <w:rPr>
          <w:rFonts w:ascii="宋体" w:hAnsi="宋体" w:cstheme="minorBidi"/>
          <w:b w:val="0"/>
          <w:i w:val="0"/>
          <w:caps w:val="0"/>
          <w:color w:val="auto"/>
          <w:spacing w:val="0"/>
          <w:w w:val="100"/>
          <w:kern w:val="2"/>
          <w:position w:val="8"/>
          <w:sz w:val="24"/>
          <w:szCs w:val="24"/>
          <w:highlight w:val="none"/>
          <w:u w:val="single" w:color="000000"/>
          <w:lang w:val="en-US" w:eastAsia="zh-CN"/>
        </w:rPr>
        <w:t xml:space="preserve">                     （盖章）  </w:t>
      </w:r>
      <w:r>
        <w:rPr>
          <w:rFonts w:ascii="宋体" w:hAnsi="宋体" w:cstheme="minorBidi"/>
          <w:b w:val="0"/>
          <w:i w:val="0"/>
          <w:caps w:val="0"/>
          <w:color w:val="auto"/>
          <w:spacing w:val="0"/>
          <w:w w:val="100"/>
          <w:kern w:val="2"/>
          <w:position w:val="8"/>
          <w:sz w:val="24"/>
          <w:szCs w:val="24"/>
          <w:highlight w:val="none"/>
          <w:lang w:val="en-US" w:eastAsia="zh-CN"/>
        </w:rPr>
        <w:t xml:space="preserve"> </w:t>
      </w:r>
    </w:p>
    <w:p>
      <w:pPr>
        <w:widowControl/>
        <w:snapToGrid w:val="0"/>
        <w:spacing w:before="0" w:beforeAutospacing="0" w:after="0" w:afterAutospacing="0" w:line="500" w:lineRule="exact"/>
        <w:ind w:right="-1050" w:firstLine="2620" w:firstLineChars="1092"/>
        <w:jc w:val="both"/>
        <w:textAlignment w:val="baseline"/>
        <w:rPr>
          <w:rFonts w:ascii="宋体" w:hAnsi="宋体" w:cstheme="minorBidi"/>
          <w:b w:val="0"/>
          <w:i w:val="0"/>
          <w:caps w:val="0"/>
          <w:color w:val="auto"/>
          <w:spacing w:val="0"/>
          <w:w w:val="100"/>
          <w:kern w:val="2"/>
          <w:position w:val="8"/>
          <w:sz w:val="24"/>
          <w:szCs w:val="24"/>
          <w:highlight w:val="none"/>
          <w:lang w:val="en-US" w:eastAsia="zh-CN" w:bidi="ar-SA"/>
        </w:rPr>
      </w:pPr>
      <w:r>
        <w:rPr>
          <w:rFonts w:ascii="宋体" w:hAnsi="宋体" w:cstheme="minorBidi"/>
          <w:b w:val="0"/>
          <w:i w:val="0"/>
          <w:caps w:val="0"/>
          <w:color w:val="auto"/>
          <w:spacing w:val="0"/>
          <w:w w:val="100"/>
          <w:kern w:val="2"/>
          <w:position w:val="8"/>
          <w:sz w:val="24"/>
          <w:szCs w:val="24"/>
          <w:highlight w:val="none"/>
          <w:lang w:val="en-US" w:eastAsia="zh-CN"/>
        </w:rPr>
        <w:t xml:space="preserve"> </w:t>
      </w:r>
    </w:p>
    <w:p>
      <w:pPr>
        <w:widowControl/>
        <w:snapToGrid w:val="0"/>
        <w:spacing w:before="0" w:beforeAutospacing="0" w:after="0" w:afterAutospacing="0" w:line="500" w:lineRule="exact"/>
        <w:ind w:right="-1050" w:firstLine="2620" w:firstLineChars="1092"/>
        <w:jc w:val="both"/>
        <w:textAlignment w:val="baseline"/>
        <w:rPr>
          <w:rFonts w:ascii="宋体" w:hAnsi="宋体" w:cstheme="minorBidi"/>
          <w:b w:val="0"/>
          <w:i w:val="0"/>
          <w:caps w:val="0"/>
          <w:color w:val="auto"/>
          <w:spacing w:val="0"/>
          <w:w w:val="100"/>
          <w:kern w:val="2"/>
          <w:position w:val="8"/>
          <w:sz w:val="24"/>
          <w:szCs w:val="24"/>
          <w:highlight w:val="none"/>
          <w:lang w:val="en-US" w:eastAsia="zh-CN" w:bidi="ar-SA"/>
        </w:rPr>
      </w:pPr>
      <w:r>
        <w:rPr>
          <w:rFonts w:ascii="宋体" w:hAnsi="宋体" w:cstheme="minorBidi"/>
          <w:b w:val="0"/>
          <w:i w:val="0"/>
          <w:caps w:val="0"/>
          <w:color w:val="auto"/>
          <w:spacing w:val="0"/>
          <w:w w:val="100"/>
          <w:kern w:val="2"/>
          <w:position w:val="8"/>
          <w:sz w:val="24"/>
          <w:szCs w:val="24"/>
          <w:highlight w:val="none"/>
          <w:lang w:val="en-US" w:eastAsia="zh-CN"/>
        </w:rPr>
        <w:t>法定代表人或</w:t>
      </w:r>
    </w:p>
    <w:p>
      <w:pPr>
        <w:widowControl/>
        <w:snapToGrid w:val="0"/>
        <w:spacing w:before="0" w:beforeAutospacing="0" w:after="0" w:afterAutospacing="0" w:line="500" w:lineRule="exact"/>
        <w:ind w:right="-1050" w:firstLine="2620" w:firstLineChars="1092"/>
        <w:jc w:val="both"/>
        <w:textAlignment w:val="baseline"/>
        <w:rPr>
          <w:rFonts w:ascii="宋体" w:hAnsi="宋体" w:cstheme="minorBidi"/>
          <w:b w:val="0"/>
          <w:i w:val="0"/>
          <w:caps w:val="0"/>
          <w:color w:val="auto"/>
          <w:spacing w:val="0"/>
          <w:w w:val="100"/>
          <w:kern w:val="2"/>
          <w:position w:val="8"/>
          <w:sz w:val="24"/>
          <w:szCs w:val="24"/>
          <w:highlight w:val="none"/>
          <w:lang w:val="en-US" w:eastAsia="zh-CN" w:bidi="ar-SA"/>
        </w:rPr>
      </w:pPr>
      <w:r>
        <w:rPr>
          <w:rFonts w:ascii="宋体" w:hAnsi="宋体" w:cstheme="minorBidi"/>
          <w:b w:val="0"/>
          <w:i w:val="0"/>
          <w:caps w:val="0"/>
          <w:color w:val="auto"/>
          <w:spacing w:val="0"/>
          <w:w w:val="100"/>
          <w:kern w:val="2"/>
          <w:position w:val="8"/>
          <w:sz w:val="24"/>
          <w:szCs w:val="24"/>
          <w:highlight w:val="none"/>
          <w:lang w:val="en-US" w:eastAsia="zh-CN"/>
        </w:rPr>
        <w:t>授权委托代理人：</w:t>
      </w:r>
      <w:r>
        <w:rPr>
          <w:rFonts w:ascii="宋体" w:hAnsi="宋体" w:cstheme="minorBidi"/>
          <w:b w:val="0"/>
          <w:i w:val="0"/>
          <w:caps w:val="0"/>
          <w:color w:val="auto"/>
          <w:spacing w:val="0"/>
          <w:w w:val="100"/>
          <w:kern w:val="2"/>
          <w:position w:val="8"/>
          <w:sz w:val="24"/>
          <w:szCs w:val="24"/>
          <w:highlight w:val="none"/>
          <w:u w:val="single" w:color="000000"/>
          <w:lang w:val="en-US" w:eastAsia="zh-CN"/>
        </w:rPr>
        <w:t xml:space="preserve">             （签字或盖章） </w:t>
      </w:r>
      <w:r>
        <w:rPr>
          <w:rFonts w:ascii="宋体" w:hAnsi="宋体" w:cstheme="minorBidi"/>
          <w:b w:val="0"/>
          <w:i w:val="0"/>
          <w:caps w:val="0"/>
          <w:color w:val="auto"/>
          <w:spacing w:val="0"/>
          <w:w w:val="100"/>
          <w:kern w:val="2"/>
          <w:position w:val="8"/>
          <w:sz w:val="24"/>
          <w:szCs w:val="24"/>
          <w:highlight w:val="none"/>
          <w:lang w:val="en-US" w:eastAsia="zh-CN"/>
        </w:rPr>
        <w:t xml:space="preserve"> </w:t>
      </w:r>
    </w:p>
    <w:p>
      <w:pPr>
        <w:widowControl/>
        <w:snapToGrid w:val="0"/>
        <w:spacing w:before="0" w:beforeAutospacing="0" w:after="0" w:afterAutospacing="0" w:line="500" w:lineRule="exact"/>
        <w:ind w:right="-1050" w:firstLine="240" w:firstLineChars="100"/>
        <w:jc w:val="both"/>
        <w:textAlignment w:val="baseline"/>
        <w:rPr>
          <w:rFonts w:ascii="宋体" w:hAnsi="宋体" w:cstheme="minorBidi"/>
          <w:b w:val="0"/>
          <w:i w:val="0"/>
          <w:caps w:val="0"/>
          <w:color w:val="auto"/>
          <w:spacing w:val="0"/>
          <w:w w:val="100"/>
          <w:kern w:val="2"/>
          <w:position w:val="8"/>
          <w:sz w:val="24"/>
          <w:szCs w:val="24"/>
          <w:highlight w:val="none"/>
          <w:lang w:val="en-US" w:eastAsia="zh-CN" w:bidi="ar-SA"/>
        </w:rPr>
      </w:pPr>
      <w:r>
        <w:rPr>
          <w:rFonts w:ascii="宋体" w:hAnsi="宋体" w:cstheme="minorBidi"/>
          <w:b w:val="0"/>
          <w:i w:val="0"/>
          <w:caps w:val="0"/>
          <w:color w:val="auto"/>
          <w:spacing w:val="0"/>
          <w:w w:val="100"/>
          <w:kern w:val="2"/>
          <w:position w:val="8"/>
          <w:sz w:val="24"/>
          <w:szCs w:val="24"/>
          <w:highlight w:val="none"/>
          <w:lang w:val="en-US" w:eastAsia="zh-CN"/>
        </w:rPr>
        <w:t xml:space="preserve">  </w:t>
      </w:r>
    </w:p>
    <w:p>
      <w:pPr>
        <w:widowControl/>
        <w:snapToGrid w:val="0"/>
        <w:spacing w:before="0" w:beforeAutospacing="0" w:after="0" w:afterAutospacing="0" w:line="500" w:lineRule="exact"/>
        <w:ind w:right="533" w:firstLine="2640" w:firstLineChars="1100"/>
        <w:jc w:val="both"/>
        <w:textAlignment w:val="baseline"/>
        <w:rPr>
          <w:rFonts w:ascii="宋体" w:hAnsi="宋体" w:cstheme="minorBidi"/>
          <w:b w:val="0"/>
          <w:i w:val="0"/>
          <w:caps w:val="0"/>
          <w:color w:val="auto"/>
          <w:spacing w:val="0"/>
          <w:w w:val="100"/>
          <w:kern w:val="2"/>
          <w:sz w:val="24"/>
          <w:szCs w:val="24"/>
          <w:highlight w:val="none"/>
          <w:lang w:val="en-US" w:eastAsia="zh-CN"/>
        </w:rPr>
      </w:pPr>
      <w:r>
        <w:rPr>
          <w:rFonts w:ascii="宋体" w:hAnsi="宋体" w:cstheme="minorBidi"/>
          <w:b w:val="0"/>
          <w:i w:val="0"/>
          <w:caps w:val="0"/>
          <w:color w:val="auto"/>
          <w:spacing w:val="0"/>
          <w:w w:val="100"/>
          <w:kern w:val="2"/>
          <w:sz w:val="24"/>
          <w:szCs w:val="24"/>
          <w:highlight w:val="none"/>
          <w:lang w:val="en-US" w:eastAsia="zh-CN"/>
        </w:rPr>
        <w:t>日      期：</w:t>
      </w:r>
      <w:r>
        <w:rPr>
          <w:rFonts w:ascii="宋体" w:hAnsi="宋体" w:cstheme="minorBidi"/>
          <w:b w:val="0"/>
          <w:i w:val="0"/>
          <w:caps w:val="0"/>
          <w:color w:val="auto"/>
          <w:spacing w:val="0"/>
          <w:w w:val="100"/>
          <w:kern w:val="2"/>
          <w:sz w:val="24"/>
          <w:szCs w:val="24"/>
          <w:highlight w:val="none"/>
          <w:u w:val="single" w:color="000000"/>
          <w:lang w:val="en-US" w:eastAsia="zh-CN"/>
        </w:rPr>
        <w:t xml:space="preserve">     </w:t>
      </w:r>
      <w:r>
        <w:rPr>
          <w:rFonts w:ascii="宋体" w:hAnsi="宋体" w:cstheme="minorBidi"/>
          <w:b w:val="0"/>
          <w:i w:val="0"/>
          <w:caps w:val="0"/>
          <w:color w:val="auto"/>
          <w:spacing w:val="0"/>
          <w:w w:val="100"/>
          <w:kern w:val="2"/>
          <w:sz w:val="24"/>
          <w:szCs w:val="24"/>
          <w:highlight w:val="none"/>
          <w:lang w:val="en-US" w:eastAsia="zh-CN"/>
        </w:rPr>
        <w:t>年</w:t>
      </w:r>
      <w:r>
        <w:rPr>
          <w:rFonts w:ascii="宋体" w:hAnsi="宋体" w:cstheme="minorBidi"/>
          <w:b w:val="0"/>
          <w:i w:val="0"/>
          <w:caps w:val="0"/>
          <w:color w:val="auto"/>
          <w:spacing w:val="0"/>
          <w:w w:val="100"/>
          <w:kern w:val="2"/>
          <w:sz w:val="24"/>
          <w:szCs w:val="24"/>
          <w:highlight w:val="none"/>
          <w:u w:val="single" w:color="000000"/>
          <w:lang w:val="en-US" w:eastAsia="zh-CN"/>
        </w:rPr>
        <w:t xml:space="preserve">    </w:t>
      </w:r>
      <w:r>
        <w:rPr>
          <w:rFonts w:ascii="宋体" w:hAnsi="宋体" w:cstheme="minorBidi"/>
          <w:b w:val="0"/>
          <w:i w:val="0"/>
          <w:caps w:val="0"/>
          <w:color w:val="auto"/>
          <w:spacing w:val="0"/>
          <w:w w:val="100"/>
          <w:kern w:val="2"/>
          <w:sz w:val="24"/>
          <w:szCs w:val="24"/>
          <w:highlight w:val="none"/>
          <w:lang w:val="en-US" w:eastAsia="zh-CN"/>
        </w:rPr>
        <w:t>月</w:t>
      </w:r>
      <w:r>
        <w:rPr>
          <w:rFonts w:ascii="宋体" w:hAnsi="宋体" w:cstheme="minorBidi"/>
          <w:b w:val="0"/>
          <w:i w:val="0"/>
          <w:caps w:val="0"/>
          <w:color w:val="auto"/>
          <w:spacing w:val="0"/>
          <w:w w:val="100"/>
          <w:kern w:val="2"/>
          <w:sz w:val="24"/>
          <w:szCs w:val="24"/>
          <w:highlight w:val="none"/>
          <w:u w:val="single" w:color="000000"/>
          <w:lang w:val="en-US" w:eastAsia="zh-CN"/>
        </w:rPr>
        <w:t xml:space="preserve">     </w:t>
      </w:r>
      <w:r>
        <w:rPr>
          <w:rFonts w:ascii="宋体" w:hAnsi="宋体" w:cstheme="minorBidi"/>
          <w:b w:val="0"/>
          <w:i w:val="0"/>
          <w:caps w:val="0"/>
          <w:color w:val="auto"/>
          <w:spacing w:val="0"/>
          <w:w w:val="100"/>
          <w:kern w:val="2"/>
          <w:sz w:val="24"/>
          <w:szCs w:val="24"/>
          <w:highlight w:val="none"/>
          <w:lang w:val="en-US" w:eastAsia="zh-CN"/>
        </w:rPr>
        <w:t>日</w:t>
      </w:r>
    </w:p>
    <w:p>
      <w:pPr>
        <w:widowControl/>
        <w:snapToGrid w:val="0"/>
        <w:spacing w:before="0" w:beforeAutospacing="0" w:after="0" w:afterAutospacing="0" w:line="500" w:lineRule="exact"/>
        <w:ind w:right="533" w:firstLine="2640" w:firstLineChars="1100"/>
        <w:jc w:val="both"/>
        <w:textAlignment w:val="baseline"/>
        <w:rPr>
          <w:rFonts w:ascii="宋体" w:hAnsi="宋体" w:cstheme="minorBidi"/>
          <w:b w:val="0"/>
          <w:i w:val="0"/>
          <w:caps w:val="0"/>
          <w:color w:val="auto"/>
          <w:spacing w:val="0"/>
          <w:w w:val="100"/>
          <w:kern w:val="2"/>
          <w:sz w:val="24"/>
          <w:szCs w:val="24"/>
          <w:highlight w:val="none"/>
          <w:lang w:val="en-US" w:eastAsia="zh-CN"/>
        </w:rPr>
      </w:pPr>
    </w:p>
    <w:p>
      <w:pPr>
        <w:widowControl/>
        <w:snapToGrid w:val="0"/>
        <w:spacing w:before="0" w:beforeAutospacing="0" w:after="0" w:afterAutospacing="0" w:line="500" w:lineRule="exact"/>
        <w:ind w:right="533" w:firstLine="2640" w:firstLineChars="1100"/>
        <w:jc w:val="both"/>
        <w:textAlignment w:val="baseline"/>
        <w:rPr>
          <w:rFonts w:ascii="宋体" w:hAnsi="宋体" w:cstheme="minorBidi"/>
          <w:b w:val="0"/>
          <w:i w:val="0"/>
          <w:caps w:val="0"/>
          <w:color w:val="auto"/>
          <w:spacing w:val="0"/>
          <w:w w:val="100"/>
          <w:kern w:val="2"/>
          <w:sz w:val="24"/>
          <w:szCs w:val="24"/>
          <w:highlight w:val="none"/>
          <w:lang w:val="en-US" w:eastAsia="zh-CN"/>
        </w:rPr>
      </w:pPr>
    </w:p>
    <w:p>
      <w:pPr>
        <w:widowControl/>
        <w:snapToGrid w:val="0"/>
        <w:spacing w:before="0" w:beforeAutospacing="0" w:after="0" w:afterAutospacing="0" w:line="500" w:lineRule="exact"/>
        <w:ind w:right="533" w:firstLine="2640" w:firstLineChars="1100"/>
        <w:jc w:val="both"/>
        <w:textAlignment w:val="baseline"/>
        <w:rPr>
          <w:rFonts w:ascii="宋体" w:hAnsi="宋体" w:cstheme="minorBidi"/>
          <w:b w:val="0"/>
          <w:i w:val="0"/>
          <w:caps w:val="0"/>
          <w:color w:val="auto"/>
          <w:spacing w:val="0"/>
          <w:w w:val="100"/>
          <w:kern w:val="2"/>
          <w:sz w:val="24"/>
          <w:szCs w:val="24"/>
          <w:highlight w:val="none"/>
          <w:lang w:val="en-US" w:eastAsia="zh-CN"/>
        </w:rPr>
      </w:pPr>
    </w:p>
    <w:p>
      <w:pPr>
        <w:widowControl/>
        <w:snapToGrid w:val="0"/>
        <w:spacing w:before="0" w:beforeAutospacing="0" w:after="0" w:afterAutospacing="0" w:line="500" w:lineRule="exact"/>
        <w:ind w:right="533" w:firstLine="2640" w:firstLineChars="1100"/>
        <w:jc w:val="both"/>
        <w:textAlignment w:val="baseline"/>
        <w:rPr>
          <w:rFonts w:ascii="宋体" w:hAnsi="宋体" w:cstheme="minorBidi"/>
          <w:b w:val="0"/>
          <w:i w:val="0"/>
          <w:caps w:val="0"/>
          <w:color w:val="auto"/>
          <w:spacing w:val="0"/>
          <w:w w:val="100"/>
          <w:kern w:val="2"/>
          <w:sz w:val="24"/>
          <w:szCs w:val="24"/>
          <w:highlight w:val="none"/>
          <w:lang w:val="en-US" w:eastAsia="zh-CN"/>
        </w:rPr>
      </w:pPr>
    </w:p>
    <w:p>
      <w:pPr>
        <w:widowControl/>
        <w:snapToGrid w:val="0"/>
        <w:spacing w:before="0" w:beforeAutospacing="0" w:after="0" w:afterAutospacing="0" w:line="500" w:lineRule="exact"/>
        <w:ind w:right="533" w:firstLine="2640" w:firstLineChars="1100"/>
        <w:jc w:val="both"/>
        <w:textAlignment w:val="baseline"/>
        <w:rPr>
          <w:rFonts w:ascii="宋体" w:hAnsi="宋体" w:cstheme="minorBidi"/>
          <w:b w:val="0"/>
          <w:i w:val="0"/>
          <w:caps w:val="0"/>
          <w:color w:val="auto"/>
          <w:spacing w:val="0"/>
          <w:w w:val="100"/>
          <w:kern w:val="2"/>
          <w:sz w:val="24"/>
          <w:szCs w:val="24"/>
          <w:highlight w:val="none"/>
          <w:lang w:val="en-US" w:eastAsia="zh-CN"/>
        </w:rPr>
      </w:pPr>
    </w:p>
    <w:p>
      <w:pPr>
        <w:widowControl/>
        <w:snapToGrid w:val="0"/>
        <w:spacing w:before="0" w:beforeAutospacing="0" w:after="0" w:afterAutospacing="0" w:line="500" w:lineRule="exact"/>
        <w:ind w:right="533" w:firstLine="2640" w:firstLineChars="1100"/>
        <w:jc w:val="both"/>
        <w:textAlignment w:val="baseline"/>
        <w:rPr>
          <w:rFonts w:ascii="宋体" w:hAnsi="宋体" w:cstheme="minorBidi"/>
          <w:b w:val="0"/>
          <w:i w:val="0"/>
          <w:caps w:val="0"/>
          <w:color w:val="auto"/>
          <w:spacing w:val="0"/>
          <w:w w:val="100"/>
          <w:kern w:val="2"/>
          <w:sz w:val="24"/>
          <w:szCs w:val="24"/>
          <w:highlight w:val="none"/>
          <w:lang w:val="en-US" w:eastAsia="zh-CN"/>
        </w:rPr>
      </w:pPr>
    </w:p>
    <w:p>
      <w:pPr>
        <w:widowControl/>
        <w:snapToGrid w:val="0"/>
        <w:spacing w:before="0" w:beforeAutospacing="0" w:after="0" w:afterAutospacing="0" w:line="500" w:lineRule="exact"/>
        <w:ind w:right="533" w:firstLine="2640" w:firstLineChars="1100"/>
        <w:jc w:val="both"/>
        <w:textAlignment w:val="baseline"/>
        <w:rPr>
          <w:rFonts w:ascii="宋体" w:hAnsi="宋体" w:cstheme="minorBidi"/>
          <w:b w:val="0"/>
          <w:i w:val="0"/>
          <w:caps w:val="0"/>
          <w:color w:val="auto"/>
          <w:spacing w:val="0"/>
          <w:w w:val="100"/>
          <w:kern w:val="2"/>
          <w:sz w:val="24"/>
          <w:szCs w:val="24"/>
          <w:highlight w:val="none"/>
          <w:lang w:val="en-US" w:eastAsia="zh-CN"/>
        </w:rPr>
      </w:pPr>
    </w:p>
    <w:p>
      <w:pPr>
        <w:widowControl/>
        <w:snapToGrid w:val="0"/>
        <w:spacing w:before="0" w:beforeAutospacing="0" w:after="0" w:afterAutospacing="0" w:line="500" w:lineRule="exact"/>
        <w:ind w:right="533"/>
        <w:jc w:val="both"/>
        <w:textAlignment w:val="baseline"/>
        <w:rPr>
          <w:rFonts w:ascii="宋体" w:hAnsi="宋体" w:cstheme="minorBidi"/>
          <w:b w:val="0"/>
          <w:i w:val="0"/>
          <w:caps w:val="0"/>
          <w:color w:val="auto"/>
          <w:spacing w:val="0"/>
          <w:w w:val="100"/>
          <w:kern w:val="2"/>
          <w:sz w:val="22"/>
          <w:szCs w:val="22"/>
          <w:highlight w:val="none"/>
          <w:lang w:val="en-US" w:eastAsia="zh-CN"/>
        </w:rPr>
      </w:pPr>
    </w:p>
    <w:p>
      <w:pPr>
        <w:widowControl/>
        <w:snapToGrid w:val="0"/>
        <w:spacing w:before="0" w:beforeAutospacing="0" w:after="0" w:afterAutospacing="0" w:line="500" w:lineRule="exact"/>
        <w:ind w:right="533"/>
        <w:jc w:val="both"/>
        <w:textAlignment w:val="baseline"/>
        <w:rPr>
          <w:rFonts w:ascii="宋体" w:hAnsi="宋体" w:cstheme="minorBidi"/>
          <w:b w:val="0"/>
          <w:i w:val="0"/>
          <w:caps w:val="0"/>
          <w:color w:val="auto"/>
          <w:spacing w:val="0"/>
          <w:w w:val="100"/>
          <w:kern w:val="2"/>
          <w:sz w:val="22"/>
          <w:szCs w:val="22"/>
          <w:highlight w:val="none"/>
          <w:lang w:val="en-US" w:eastAsia="zh-CN"/>
        </w:rPr>
      </w:pPr>
    </w:p>
    <w:p>
      <w:pPr>
        <w:widowControl/>
        <w:snapToGrid w:val="0"/>
        <w:spacing w:before="0" w:beforeAutospacing="0" w:after="0" w:afterAutospacing="0" w:line="500" w:lineRule="exact"/>
        <w:ind w:right="533"/>
        <w:jc w:val="both"/>
        <w:textAlignment w:val="baseline"/>
        <w:rPr>
          <w:rFonts w:ascii="宋体" w:hAnsi="宋体" w:cstheme="minorBidi"/>
          <w:b w:val="0"/>
          <w:i w:val="0"/>
          <w:caps w:val="0"/>
          <w:color w:val="auto"/>
          <w:spacing w:val="0"/>
          <w:w w:val="100"/>
          <w:kern w:val="2"/>
          <w:sz w:val="22"/>
          <w:szCs w:val="22"/>
          <w:highlight w:val="none"/>
          <w:lang w:val="en-US" w:eastAsia="zh-CN"/>
        </w:rPr>
      </w:pPr>
    </w:p>
    <w:p>
      <w:pPr>
        <w:widowControl/>
        <w:snapToGrid w:val="0"/>
        <w:spacing w:before="0" w:beforeAutospacing="0" w:after="0" w:afterAutospacing="0" w:line="500" w:lineRule="exact"/>
        <w:ind w:right="533"/>
        <w:jc w:val="both"/>
        <w:textAlignment w:val="baseline"/>
        <w:rPr>
          <w:rFonts w:ascii="宋体" w:hAnsi="宋体" w:cstheme="minorBidi"/>
          <w:b w:val="0"/>
          <w:i w:val="0"/>
          <w:caps w:val="0"/>
          <w:color w:val="auto"/>
          <w:spacing w:val="0"/>
          <w:w w:val="100"/>
          <w:kern w:val="2"/>
          <w:sz w:val="22"/>
          <w:szCs w:val="22"/>
          <w:highlight w:val="none"/>
          <w:lang w:val="en-US" w:eastAsia="zh-CN"/>
        </w:rPr>
      </w:pPr>
    </w:p>
    <w:p>
      <w:pPr>
        <w:widowControl/>
        <w:snapToGrid w:val="0"/>
        <w:spacing w:before="0" w:beforeAutospacing="0" w:after="0" w:afterAutospacing="0" w:line="500" w:lineRule="exact"/>
        <w:ind w:right="533"/>
        <w:jc w:val="both"/>
        <w:textAlignment w:val="baseline"/>
        <w:rPr>
          <w:rFonts w:ascii="宋体" w:hAnsi="宋体" w:cstheme="minorBidi"/>
          <w:b w:val="0"/>
          <w:i w:val="0"/>
          <w:caps w:val="0"/>
          <w:color w:val="auto"/>
          <w:spacing w:val="0"/>
          <w:w w:val="100"/>
          <w:kern w:val="2"/>
          <w:sz w:val="22"/>
          <w:szCs w:val="22"/>
          <w:highlight w:val="none"/>
          <w:lang w:val="en-US" w:eastAsia="zh-CN"/>
        </w:rPr>
      </w:pPr>
    </w:p>
    <w:p>
      <w:pPr>
        <w:widowControl/>
        <w:snapToGrid w:val="0"/>
        <w:spacing w:before="0" w:beforeAutospacing="0" w:after="0" w:afterAutospacing="0" w:line="500" w:lineRule="exact"/>
        <w:ind w:right="533"/>
        <w:jc w:val="both"/>
        <w:textAlignment w:val="baseline"/>
        <w:rPr>
          <w:rFonts w:ascii="宋体"/>
          <w:b/>
        </w:rPr>
      </w:pPr>
      <w:r>
        <w:rPr>
          <w:rFonts w:ascii="宋体" w:hAnsi="宋体" w:cstheme="minorBidi"/>
          <w:b w:val="0"/>
          <w:i w:val="0"/>
          <w:caps w:val="0"/>
          <w:color w:val="auto"/>
          <w:spacing w:val="0"/>
          <w:w w:val="100"/>
          <w:kern w:val="2"/>
          <w:sz w:val="22"/>
          <w:szCs w:val="22"/>
          <w:highlight w:val="none"/>
          <w:lang w:val="en-US" w:eastAsia="zh-CN"/>
        </w:rPr>
        <w:t>注：此表</w:t>
      </w:r>
      <w:r>
        <w:rPr>
          <w:rFonts w:hint="eastAsia" w:ascii="宋体" w:hAnsi="宋体" w:cstheme="minorBidi"/>
          <w:b w:val="0"/>
          <w:i w:val="0"/>
          <w:caps w:val="0"/>
          <w:color w:val="auto"/>
          <w:spacing w:val="0"/>
          <w:w w:val="100"/>
          <w:kern w:val="2"/>
          <w:sz w:val="22"/>
          <w:szCs w:val="22"/>
          <w:highlight w:val="none"/>
          <w:lang w:val="en-US" w:eastAsia="zh-CN"/>
        </w:rPr>
        <w:t>可根据报价表自行调节，</w:t>
      </w:r>
      <w:r>
        <w:rPr>
          <w:rFonts w:ascii="宋体" w:hAnsi="宋体" w:cstheme="minorBidi"/>
          <w:b w:val="0"/>
          <w:i w:val="0"/>
          <w:caps w:val="0"/>
          <w:color w:val="auto"/>
          <w:spacing w:val="0"/>
          <w:w w:val="100"/>
          <w:kern w:val="2"/>
          <w:sz w:val="22"/>
          <w:szCs w:val="22"/>
          <w:highlight w:val="none"/>
          <w:lang w:val="en-US" w:eastAsia="zh-CN"/>
        </w:rPr>
        <w:t>不列入密封响应文件内，单独打印盖好公章，于磋商现场提交。</w:t>
      </w:r>
    </w:p>
    <w:p>
      <w:pPr>
        <w:rPr>
          <w:rStyle w:val="13"/>
          <w:rFonts w:ascii="宋体"/>
          <w:b/>
          <w:sz w:val="32"/>
          <w:szCs w:val="32"/>
        </w:rPr>
      </w:pPr>
    </w:p>
    <w:p/>
    <w:p/>
    <w:sectPr>
      <w:footerReference r:id="rId5" w:type="default"/>
      <w:pgSz w:w="11906" w:h="16838"/>
      <w:pgMar w:top="1089" w:right="1106" w:bottom="829" w:left="1259" w:header="624" w:footer="720"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2884"/>
        <w:tab w:val="center" w:pos="4153"/>
        <w:tab w:val="right" w:pos="8306"/>
        <w:tab w:val="clear" w:pos="4140"/>
        <w:tab w:val="clear" w:pos="8300"/>
      </w:tabs>
      <w:rPr>
        <w:rStyle w:val="13"/>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Style w:val="13"/>
      </w:rPr>
      <w:tab/>
    </w:r>
    <w:r>
      <w:rPr>
        <w:rStyle w:val="13"/>
      </w:rPr>
      <w:tab/>
    </w:r>
    <w:r>
      <w:rPr>
        <w:rStyle w:val="13"/>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 w:val="clear" w:pos="4140"/>
        <w:tab w:val="clear" w:pos="8300"/>
      </w:tabs>
      <w:jc w:val="center"/>
      <w:rPr>
        <w:rStyle w:val="13"/>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Style w:val="13"/>
                            </w:rPr>
                          </w:pPr>
                          <w:r>
                            <w:rPr>
                              <w:rStyle w:val="13"/>
                              <w:rFonts w:hint="eastAsia"/>
                            </w:rPr>
                            <w:t>第</w:t>
                          </w:r>
                          <w:r>
                            <w:rPr>
                              <w:rStyle w:val="13"/>
                            </w:rPr>
                            <w:t xml:space="preserve">  </w:t>
                          </w:r>
                          <w:r>
                            <w:rPr>
                              <w:rStyle w:val="13"/>
                              <w:rFonts w:hint="eastAsia"/>
                            </w:rPr>
                            <w:t>页</w:t>
                          </w:r>
                          <w:r>
                            <w:rPr>
                              <w:rStyle w:val="13"/>
                            </w:rPr>
                            <w:t xml:space="preserve"> </w:t>
                          </w:r>
                          <w:r>
                            <w:rPr>
                              <w:rStyle w:val="13"/>
                              <w:rFonts w:hint="eastAsia"/>
                            </w:rPr>
                            <w:t>共</w:t>
                          </w:r>
                          <w:r>
                            <w:rPr>
                              <w:rStyle w:val="13"/>
                            </w:rPr>
                            <w:t xml:space="preserve"> 31 </w:t>
                          </w:r>
                          <w:r>
                            <w:rPr>
                              <w:rStyle w:val="13"/>
                              <w:rFonts w:hint="eastAsia"/>
                            </w:rPr>
                            <w:t>页</w:t>
                          </w:r>
                        </w:p>
                        <w:p>
                          <w:pPr>
                            <w:rPr>
                              <w:rStyle w:val="13"/>
                            </w:rPr>
                          </w:pPr>
                        </w:p>
                      </w:txbxContent>
                    </wps:txbx>
                    <wps:bodyPr lIns="0" tIns="0" rIns="0" bIns="0" upright="1"/>
                  </wps:wsp>
                </a:graphicData>
              </a:graphic>
            </wp:anchor>
          </w:drawing>
        </mc:Choice>
        <mc:Fallback>
          <w:pict>
            <v:shape id="Text Box 5"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WaT2QNIAAAAFAQAADwAAAAAAAAAB&#10;ACAAAAAiAAAAZHJzL2Rvd25yZXYueG1sUEsBAhQAFAAAAAgAh07iQB6MMlukAQAAcgMAAA4AAAAA&#10;AAAAAQAgAAAAIQEAAGRycy9lMm9Eb2MueG1sUEsFBgAAAAAGAAYAWQEAADcFAAAAAA==&#10;">
              <v:fill on="f" focussize="0,0"/>
              <v:stroke on="f"/>
              <v:imagedata o:title=""/>
              <o:lock v:ext="edit" aspectratio="f"/>
              <v:textbox inset="0mm,0mm,0mm,0mm">
                <w:txbxContent>
                  <w:p>
                    <w:pPr>
                      <w:pStyle w:val="6"/>
                      <w:rPr>
                        <w:rStyle w:val="13"/>
                      </w:rPr>
                    </w:pPr>
                    <w:r>
                      <w:rPr>
                        <w:rStyle w:val="13"/>
                        <w:rFonts w:hint="eastAsia"/>
                      </w:rPr>
                      <w:t>第</w:t>
                    </w:r>
                    <w:r>
                      <w:rPr>
                        <w:rStyle w:val="13"/>
                      </w:rPr>
                      <w:t xml:space="preserve">  </w:t>
                    </w:r>
                    <w:r>
                      <w:rPr>
                        <w:rStyle w:val="13"/>
                        <w:rFonts w:hint="eastAsia"/>
                      </w:rPr>
                      <w:t>页</w:t>
                    </w:r>
                    <w:r>
                      <w:rPr>
                        <w:rStyle w:val="13"/>
                      </w:rPr>
                      <w:t xml:space="preserve"> </w:t>
                    </w:r>
                    <w:r>
                      <w:rPr>
                        <w:rStyle w:val="13"/>
                        <w:rFonts w:hint="eastAsia"/>
                      </w:rPr>
                      <w:t>共</w:t>
                    </w:r>
                    <w:r>
                      <w:rPr>
                        <w:rStyle w:val="13"/>
                      </w:rPr>
                      <w:t xml:space="preserve"> 31 </w:t>
                    </w:r>
                    <w:r>
                      <w:rPr>
                        <w:rStyle w:val="13"/>
                        <w:rFonts w:hint="eastAsia"/>
                      </w:rPr>
                      <w:t>页</w:t>
                    </w:r>
                  </w:p>
                  <w:p>
                    <w:pPr>
                      <w:rPr>
                        <w:rStyle w:val="13"/>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 w:val="clear" w:pos="4140"/>
        <w:tab w:val="clear" w:pos="8300"/>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4CBB9"/>
    <w:multiLevelType w:val="singleLevel"/>
    <w:tmpl w:val="D5C4CBB9"/>
    <w:lvl w:ilvl="0" w:tentative="0">
      <w:start w:val="1"/>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pPr>
        <w:tabs>
          <w:tab w:val="left" w:pos="420"/>
        </w:tabs>
        <w:ind w:left="430" w:hanging="430"/>
      </w:pPr>
      <w:rPr>
        <w:rFonts w:cs="Times New Roman"/>
        <w:color w:val="000000"/>
        <w:sz w:val="21"/>
        <w:szCs w:val="21"/>
      </w:rPr>
    </w:lvl>
    <w:lvl w:ilvl="1" w:tentative="0">
      <w:start w:val="1"/>
      <w:numFmt w:val="decimal"/>
      <w:lvlText w:val="%1.%2"/>
      <w:lvlJc w:val="left"/>
      <w:pPr>
        <w:tabs>
          <w:tab w:val="left" w:pos="700"/>
        </w:tabs>
        <w:ind w:left="700" w:hanging="700"/>
      </w:pPr>
      <w:rPr>
        <w:rFonts w:ascii="宋体" w:hAnsi="宋体" w:eastAsia="宋体" w:cs="Times New Roman"/>
        <w:b w:val="0"/>
        <w:color w:val="000000"/>
      </w:rPr>
    </w:lvl>
    <w:lvl w:ilvl="2" w:tentative="0">
      <w:start w:val="1"/>
      <w:numFmt w:val="decimal"/>
      <w:lvlText w:val="%1.%2.%3"/>
      <w:lvlJc w:val="left"/>
      <w:pPr>
        <w:tabs>
          <w:tab w:val="left" w:pos="1000"/>
        </w:tabs>
        <w:ind w:left="1000" w:hanging="1000"/>
      </w:pPr>
      <w:rPr>
        <w:rFonts w:cs="Times New Roman"/>
      </w:rPr>
    </w:lvl>
    <w:lvl w:ilvl="3" w:tentative="0">
      <w:start w:val="1"/>
      <w:numFmt w:val="decimal"/>
      <w:lvlText w:val="%1.%2.%3.%4"/>
      <w:lvlJc w:val="left"/>
      <w:pPr>
        <w:tabs>
          <w:tab w:val="left" w:pos="0"/>
        </w:tabs>
        <w:ind w:left="1984" w:hanging="1984"/>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2">
    <w:nsid w:val="00000005"/>
    <w:multiLevelType w:val="multilevel"/>
    <w:tmpl w:val="00000005"/>
    <w:lvl w:ilvl="0" w:tentative="0">
      <w:start w:val="1"/>
      <w:numFmt w:val="decimal"/>
      <w:pStyle w:val="14"/>
      <w:suff w:val="nothing"/>
      <w:lvlText w:val="%1、"/>
      <w:lvlJc w:val="left"/>
      <w:rPr>
        <w:rFonts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3">
    <w:nsid w:val="2E354408"/>
    <w:multiLevelType w:val="singleLevel"/>
    <w:tmpl w:val="2E354408"/>
    <w:lvl w:ilvl="0" w:tentative="0">
      <w:start w:val="5"/>
      <w:numFmt w:val="chineseCounting"/>
      <w:suff w:val="nothing"/>
      <w:lvlText w:val="%1、"/>
      <w:lvlJc w:val="left"/>
      <w:rPr>
        <w:rFonts w:hint="eastAsia"/>
      </w:rPr>
    </w:lvl>
  </w:abstractNum>
  <w:abstractNum w:abstractNumId="4">
    <w:nsid w:val="76D83DDA"/>
    <w:multiLevelType w:val="multilevel"/>
    <w:tmpl w:val="76D83DDA"/>
    <w:lvl w:ilvl="0" w:tentative="0">
      <w:start w:val="1"/>
      <w:numFmt w:val="decimal"/>
      <w:lvlText w:val="%1."/>
      <w:lvlJc w:val="left"/>
      <w:pPr>
        <w:tabs>
          <w:tab w:val="left" w:pos="420"/>
        </w:tabs>
        <w:ind w:left="430" w:hanging="430"/>
      </w:pPr>
      <w:rPr>
        <w:rFonts w:cs="Times New Roman"/>
        <w:color w:val="000000"/>
        <w:sz w:val="21"/>
        <w:szCs w:val="21"/>
      </w:rPr>
    </w:lvl>
    <w:lvl w:ilvl="1" w:tentative="0">
      <w:start w:val="1"/>
      <w:numFmt w:val="decimal"/>
      <w:lvlText w:val="%1.%2"/>
      <w:lvlJc w:val="left"/>
      <w:pPr>
        <w:tabs>
          <w:tab w:val="left" w:pos="700"/>
        </w:tabs>
        <w:ind w:left="700" w:hanging="700"/>
      </w:pPr>
      <w:rPr>
        <w:rFonts w:ascii="宋体" w:hAnsi="宋体" w:eastAsia="宋体" w:cs="Times New Roman"/>
        <w:b w:val="0"/>
        <w:color w:val="000000"/>
      </w:rPr>
    </w:lvl>
    <w:lvl w:ilvl="2" w:tentative="0">
      <w:start w:val="1"/>
      <w:numFmt w:val="decimal"/>
      <w:lvlText w:val="%1.%2.%3"/>
      <w:lvlJc w:val="left"/>
      <w:pPr>
        <w:tabs>
          <w:tab w:val="left" w:pos="1000"/>
        </w:tabs>
        <w:ind w:left="1000" w:hanging="1000"/>
      </w:pPr>
      <w:rPr>
        <w:rFonts w:cs="Times New Roman"/>
      </w:rPr>
    </w:lvl>
    <w:lvl w:ilvl="3" w:tentative="0">
      <w:start w:val="1"/>
      <w:numFmt w:val="decimal"/>
      <w:lvlText w:val="%1.%2.%3.%4"/>
      <w:lvlJc w:val="left"/>
      <w:pPr>
        <w:tabs>
          <w:tab w:val="left" w:pos="0"/>
        </w:tabs>
        <w:ind w:left="1984" w:hanging="1984"/>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B4453"/>
    <w:rsid w:val="3D7B4453"/>
    <w:rsid w:val="535D0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3">
    <w:name w:val="heading 2"/>
    <w:next w:val="4"/>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2"/>
      <w:sz w:val="32"/>
      <w:szCs w:val="44"/>
      <w:lang w:val="en-US" w:eastAsia="zh-CN" w:bidi="ar-SA"/>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b/>
      <w:bCs/>
      <w:spacing w:val="-20"/>
      <w:sz w:val="84"/>
    </w:rPr>
  </w:style>
  <w:style w:type="paragraph" w:styleId="4">
    <w:name w:val="Normal Indent"/>
    <w:qFormat/>
    <w:uiPriority w:val="0"/>
    <w:pPr>
      <w:widowControl w:val="0"/>
      <w:ind w:firstLine="420" w:firstLineChars="200"/>
      <w:jc w:val="both"/>
    </w:pPr>
    <w:rPr>
      <w:rFonts w:ascii="Times New Roman" w:hAnsi="Times New Roman" w:eastAsia="宋体" w:cs="Times New Roman"/>
      <w:kern w:val="2"/>
      <w:sz w:val="21"/>
      <w:lang w:val="en-US" w:eastAsia="zh-CN" w:bidi="ar-SA"/>
    </w:rPr>
  </w:style>
  <w:style w:type="paragraph" w:styleId="5">
    <w:name w:val="Body Text Indent 2"/>
    <w:basedOn w:val="1"/>
    <w:qFormat/>
    <w:uiPriority w:val="0"/>
    <w:pPr>
      <w:spacing w:line="440" w:lineRule="exact"/>
      <w:ind w:firstLine="560"/>
      <w:jc w:val="left"/>
    </w:pPr>
    <w:rPr>
      <w:rFonts w:ascii="Batang" w:hAnsi="Batang" w:eastAsia="方正仿宋简体"/>
      <w:sz w:val="28"/>
      <w:szCs w:val="20"/>
    </w:rPr>
  </w:style>
  <w:style w:type="paragraph" w:styleId="6">
    <w:name w:val="footer"/>
    <w:basedOn w:val="1"/>
    <w:qFormat/>
    <w:uiPriority w:val="99"/>
    <w:pPr>
      <w:tabs>
        <w:tab w:val="center" w:pos="4140"/>
        <w:tab w:val="right" w:pos="8300"/>
      </w:tabs>
      <w:snapToGrid w:val="0"/>
      <w:jc w:val="left"/>
    </w:pPr>
    <w:rPr>
      <w:sz w:val="18"/>
      <w:szCs w:val="18"/>
    </w:rPr>
  </w:style>
  <w:style w:type="paragraph" w:styleId="7">
    <w:name w:val="Body Text 2"/>
    <w:basedOn w:val="1"/>
    <w:qFormat/>
    <w:uiPriority w:val="99"/>
    <w:pPr>
      <w:widowControl w:val="0"/>
      <w:spacing w:after="120" w:line="480" w:lineRule="auto"/>
    </w:pPr>
  </w:style>
  <w:style w:type="paragraph" w:styleId="8">
    <w:name w:val="Normal (Web)"/>
    <w:basedOn w:val="1"/>
    <w:qFormat/>
    <w:uiPriority w:val="99"/>
    <w:pPr>
      <w:spacing w:before="30" w:after="100" w:afterAutospacing="1"/>
      <w:ind w:left="90"/>
      <w:jc w:val="left"/>
    </w:pPr>
    <w:rPr>
      <w:rFonts w:hAnsi="宋体"/>
      <w:color w:val="000000"/>
      <w:sz w:val="18"/>
      <w:szCs w:val="18"/>
    </w:rPr>
  </w:style>
  <w:style w:type="table" w:styleId="10">
    <w:name w:val="Table Grid"/>
    <w:basedOn w:val="9"/>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2">
    <w:name w:val="Strong"/>
    <w:basedOn w:val="11"/>
    <w:qFormat/>
    <w:uiPriority w:val="99"/>
    <w:rPr>
      <w:rFonts w:ascii="Times New Roman" w:hAnsi="Times New Roman" w:eastAsia="宋体" w:cs="Times New Roman"/>
      <w:b/>
    </w:rPr>
  </w:style>
  <w:style w:type="character" w:customStyle="1" w:styleId="13">
    <w:name w:val="NormalCharacter"/>
    <w:link w:val="1"/>
    <w:qFormat/>
    <w:uiPriority w:val="99"/>
    <w:rPr>
      <w:rFonts w:ascii="Times New Roman" w:hAnsi="Times New Roman" w:eastAsia="宋体" w:cs="Times New Roman"/>
      <w:kern w:val="2"/>
      <w:sz w:val="21"/>
      <w:szCs w:val="24"/>
      <w:lang w:val="en-US" w:eastAsia="zh-CN" w:bidi="ar-SA"/>
    </w:rPr>
  </w:style>
  <w:style w:type="paragraph" w:customStyle="1" w:styleId="14">
    <w:name w:val="(符号)三标题1.1"/>
    <w:basedOn w:val="1"/>
    <w:qFormat/>
    <w:uiPriority w:val="99"/>
    <w:pPr>
      <w:numPr>
        <w:ilvl w:val="0"/>
        <w:numId w:val="1"/>
      </w:numPr>
      <w:tabs>
        <w:tab w:val="left" w:pos="420"/>
      </w:tabs>
      <w:spacing w:line="500" w:lineRule="exact"/>
      <w:outlineLvl w:val="2"/>
    </w:pPr>
    <w:rPr>
      <w:rFonts w:ascii="楷体_GB2312" w:hAnsi="宋体" w:eastAsia="楷体_GB2312" w:cs="宋体"/>
      <w:b/>
      <w:sz w:val="28"/>
      <w:szCs w:val="20"/>
    </w:rPr>
  </w:style>
  <w:style w:type="paragraph" w:customStyle="1" w:styleId="15">
    <w:name w:val="（符号）三标题1.1"/>
    <w:basedOn w:val="1"/>
    <w:qFormat/>
    <w:uiPriority w:val="99"/>
    <w:pPr>
      <w:tabs>
        <w:tab w:val="left" w:pos="700"/>
      </w:tabs>
      <w:spacing w:line="500" w:lineRule="exact"/>
    </w:pPr>
    <w:rPr>
      <w:rFonts w:ascii="宋体" w:hAnsi="宋体"/>
      <w:sz w:val="24"/>
    </w:rPr>
  </w:style>
  <w:style w:type="paragraph" w:customStyle="1" w:styleId="16">
    <w:name w:val="（符号）二标题总则"/>
    <w:basedOn w:val="1"/>
    <w:qFormat/>
    <w:uiPriority w:val="99"/>
    <w:pPr>
      <w:spacing w:beforeLines="100" w:afterLines="100" w:line="500" w:lineRule="exact"/>
      <w:jc w:val="center"/>
      <w:outlineLvl w:val="1"/>
    </w:pPr>
    <w:rPr>
      <w:rFonts w:ascii="黑体" w:eastAsia="黑体" w:cs="宋体"/>
      <w:b/>
      <w:sz w:val="32"/>
      <w:szCs w:val="32"/>
    </w:rPr>
  </w:style>
  <w:style w:type="paragraph" w:customStyle="1" w:styleId="17">
    <w:name w:val="Body Text First Indent 21"/>
    <w:basedOn w:val="1"/>
    <w:qFormat/>
    <w:uiPriority w:val="0"/>
    <w:pPr>
      <w:spacing w:after="120"/>
      <w:ind w:left="200" w:leftChars="200" w:firstLine="420"/>
      <w:jc w:val="both"/>
    </w:pPr>
    <w:rPr>
      <w:rFonts w:ascii="仿宋_GB2312" w:eastAsia="仿宋_GB2312" w:cs="仿宋_GB2312"/>
      <w:kern w:val="2"/>
      <w:sz w:val="32"/>
      <w:szCs w:val="32"/>
      <w:lang w:eastAsia="zh-CN"/>
    </w:rPr>
  </w:style>
  <w:style w:type="character" w:customStyle="1" w:styleId="18">
    <w:name w:val="UserStyle_6"/>
    <w:link w:val="1"/>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2024-03-21T08:33:00Z</dcterms:created>
  <dc:creator>105078-卢明祥</dc:creator>
  <cp:lastModifiedBy>105078-卢明祥</cp:lastModifiedBy>
  <dcterms:modified xsi:type="dcterms:W3CDTF">2024-03-21T09:45:13Z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