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3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铜仁农商银行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>招投标代理服务采购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2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1.营业执照副本、组织机构代码证、税务登记证(复印件)或新三证合一复印件)；                                               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2.法定代表人资格证明书原件；                            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3.法定代表人授权书原件；                                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4.未被“信用中国”网站列入失信被执行人、重大税收违法案件当事人名单，未被列入政府采购严重失信行为记录名单的承诺书；    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>全国工程造价咨询管理系统备案证明；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宋体" w:eastAsia="仿宋_GB2312"/>
          <w:sz w:val="28"/>
          <w:szCs w:val="28"/>
        </w:rPr>
        <w:t>贵州省招标投标网和贵州省建筑业监管和公共服务系统备案证明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宋体" w:eastAsia="仿宋_GB2312"/>
          <w:sz w:val="28"/>
          <w:szCs w:val="28"/>
        </w:rPr>
        <w:t>贵州省政府采购网和贵州省政府采购服务信息平台备案证明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pStyle w:val="12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8.报名人和联系方式。                                  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2.法定代表人资格证明书原件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3.法定代表人授权书原件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>全国工程造价咨询管理系统备案证明；</w:t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宋体" w:eastAsia="仿宋_GB2312"/>
          <w:sz w:val="28"/>
          <w:szCs w:val="28"/>
        </w:rPr>
        <w:t>贵州省招标投标网和贵州省建筑业监管和公共服务系统备案证明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宋体" w:eastAsia="仿宋_GB2312"/>
          <w:sz w:val="28"/>
          <w:szCs w:val="28"/>
        </w:rPr>
        <w:t>贵州省政府采购网和贵州省政府采购服务信息平台备案证明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8.报名人和联系方式（手机号及邮箱地址）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2006FDB"/>
    <w:rsid w:val="19E73DA2"/>
    <w:rsid w:val="19FA4AF5"/>
    <w:rsid w:val="1EA238AA"/>
    <w:rsid w:val="218E769A"/>
    <w:rsid w:val="2FE1589F"/>
    <w:rsid w:val="396E4A1B"/>
    <w:rsid w:val="4D09120F"/>
    <w:rsid w:val="540E41D0"/>
    <w:rsid w:val="5F0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3">
    <w:name w:val="toc 2"/>
    <w:basedOn w:val="1"/>
    <w:next w:val="1"/>
    <w:autoRedefine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3">
    <w:name w:val="List Paragraph"/>
    <w:basedOn w:val="1"/>
    <w:link w:val="14"/>
    <w:autoRedefine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列出段落 字符"/>
    <w:link w:val="13"/>
    <w:autoRedefine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5">
    <w:name w:val="样式2"/>
    <w:basedOn w:val="1"/>
    <w:autoRedefine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</Words>
  <Characters>871</Characters>
  <Lines>7</Lines>
  <Paragraphs>2</Paragraphs>
  <TotalTime>2</TotalTime>
  <ScaleCrop>false</ScaleCrop>
  <LinksUpToDate>false</LinksUpToDate>
  <CharactersWithSpaces>1021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2024-01-18T00:50:39Z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63B1910135FC431F863B4C38F6AED3CF_12</vt:lpwstr>
  </property>
</Properties>
</file>