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tbl>
      <w:tblPr>
        <w:tblStyle w:val="3"/>
        <w:tblW w:w="9574" w:type="dxa"/>
        <w:tblInd w:w="-4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  <w:t>贵州省农村信用社联合社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  <w:lang w:val="en-US" w:eastAsia="zh-CN"/>
              </w:rPr>
              <w:t>集中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  <w:t>采购项目供应商征集报名表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（专用设备新购+品目</w:t>
            </w:r>
            <w:bookmarkStart w:id="0" w:name="_GoBack"/>
            <w:bookmarkEnd w:id="0"/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8CB0CA3"/>
    <w:rsid w:val="24E76A0D"/>
    <w:rsid w:val="2E184465"/>
    <w:rsid w:val="3E641245"/>
    <w:rsid w:val="42AF0638"/>
    <w:rsid w:val="435646DB"/>
    <w:rsid w:val="47C65895"/>
    <w:rsid w:val="48E9771B"/>
    <w:rsid w:val="50635C62"/>
    <w:rsid w:val="5D52684F"/>
    <w:rsid w:val="5E7D03B2"/>
    <w:rsid w:val="657F1E55"/>
    <w:rsid w:val="673B5053"/>
    <w:rsid w:val="6E68C962"/>
    <w:rsid w:val="6E9E14B7"/>
    <w:rsid w:val="6EFE0DEC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100256-代文林</cp:lastModifiedBy>
  <dcterms:modified xsi:type="dcterms:W3CDTF">2023-12-01T01:58:39Z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