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eastAsia="zh-CN"/>
              </w:rPr>
              <w:t>贵州省农村信用社联合社采购项目供应商征集报名表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default" w:ascii="微软简仿宋" w:hAnsi="微软简仿宋" w:eastAsia="微软简仿宋" w:cs="微软简仿宋"/>
                <w:b/>
                <w:bCs/>
                <w:color w:val="000000"/>
                <w:kern w:val="0"/>
                <w:sz w:val="24"/>
                <w:lang w:bidi="ar"/>
              </w:rPr>
              <w:t>预期信用损失法咨询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color w:val="000000"/>
                <w:kern w:val="0"/>
                <w:sz w:val="24"/>
                <w:lang w:eastAsia="zh-CN" w:bidi="ar"/>
              </w:rPr>
              <w:t>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1D06EFE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412824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100171-石经</cp:lastModifiedBy>
  <cp:lastPrinted>2023-02-10T03:49:00Z</cp:lastPrinted>
  <dcterms:modified xsi:type="dcterms:W3CDTF">2023-08-11T05:38:35Z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