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w:t>
      </w:r>
    </w:p>
    <w:tbl>
      <w:tblPr>
        <w:tblStyle w:val="3"/>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531"/>
        <w:gridCol w:w="1377"/>
        <w:gridCol w:w="2211"/>
        <w:gridCol w:w="881"/>
        <w:gridCol w:w="89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贵州乌当农村商业银行股份有限公司消贷核心系统运行维护服务采购项目供应商征集报名表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ascii="微软简仿宋" w:hAnsi="微软简仿宋" w:eastAsia="微软简仿宋" w:cs="微软简仿宋"/>
                <w:i w:val="0"/>
                <w:iCs w:val="0"/>
                <w:color w:val="000000"/>
                <w:sz w:val="24"/>
                <w:szCs w:val="24"/>
                <w:highlight w:val="none"/>
                <w:u w:val="none"/>
              </w:rPr>
            </w:pPr>
            <w:r>
              <w:rPr>
                <w:rFonts w:hint="eastAsia" w:ascii="微软简仿宋" w:hAnsi="微软简仿宋" w:eastAsia="微软简仿宋" w:cs="微软简仿宋"/>
                <w:i w:val="0"/>
                <w:iCs w:val="0"/>
                <w:color w:val="000000"/>
                <w:kern w:val="0"/>
                <w:sz w:val="24"/>
                <w:szCs w:val="24"/>
                <w:highlight w:val="none"/>
                <w:u w:val="none"/>
                <w:lang w:val="en-US" w:eastAsia="zh-CN" w:bidi="ar"/>
              </w:rPr>
              <w:t>报名</w:t>
            </w:r>
            <w:r>
              <w:rPr>
                <w:rFonts w:hint="default" w:ascii="微软简仿宋" w:hAnsi="微软简仿宋" w:eastAsia="微软简仿宋" w:cs="微软简仿宋"/>
                <w:i w:val="0"/>
                <w:iCs w:val="0"/>
                <w:color w:val="000000"/>
                <w:kern w:val="0"/>
                <w:sz w:val="24"/>
                <w:szCs w:val="24"/>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*供应商名称（盖章）</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*法定代表人</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*统一社会</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信用代码</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*注册资本</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*成立日期</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*公司固定电话</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（含区号）</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*移动电话</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*邮箱</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800080"/>
                <w:sz w:val="22"/>
                <w:szCs w:val="2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*工商登记       经营范围</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产品/服务项目简介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近三年成功案例（产品名称/项目名称）</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同业案例数量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2"/>
                <w:szCs w:val="22"/>
                <w:highlight w:val="none"/>
                <w:u w:val="none"/>
              </w:rPr>
            </w:pPr>
            <w:r>
              <w:rPr>
                <w:rFonts w:hint="default" w:ascii="微软简仿宋" w:hAnsi="微软简仿宋" w:eastAsia="微软简仿宋" w:cs="微软简仿宋"/>
                <w:i w:val="0"/>
                <w:iCs w:val="0"/>
                <w:color w:val="000000"/>
                <w:kern w:val="0"/>
                <w:sz w:val="22"/>
                <w:szCs w:val="22"/>
                <w:highlight w:val="none"/>
                <w:u w:val="none"/>
                <w:lang w:val="en-US" w:eastAsia="zh-CN" w:bidi="ar"/>
              </w:rPr>
              <w:t>案例名称（含同业及我行）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供货内容/服务内容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eastAsia" w:ascii="微软简仿宋" w:hAnsi="微软简仿宋" w:eastAsia="微软简仿宋" w:cs="微软简仿宋"/>
                <w:i w:val="0"/>
                <w:iCs w:val="0"/>
                <w:color w:val="000000"/>
                <w:kern w:val="0"/>
                <w:sz w:val="24"/>
                <w:szCs w:val="24"/>
                <w:highlight w:val="none"/>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履约情况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用户及联系方式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bl>
    <w:p>
      <w:pPr>
        <w:keepNext w:val="0"/>
        <w:keepLines w:val="0"/>
        <w:pageBreakBefore w:val="0"/>
        <w:kinsoku/>
        <w:wordWrap/>
        <w:overflowPunct/>
        <w:topLinePunct w:val="0"/>
        <w:autoSpaceDE/>
        <w:autoSpaceDN/>
        <w:bidi w:val="0"/>
        <w:adjustRightInd/>
        <w:snapToGrid/>
        <w:spacing w:line="600" w:lineRule="exact"/>
        <w:rPr>
          <w:rFonts w:hint="default"/>
          <w:highlight w:val="none"/>
          <w:lang w:val="en-US" w:eastAsia="zh-CN"/>
        </w:rPr>
      </w:pPr>
    </w:p>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DA2F19B-A682-4135-8FE0-9B4C1506AC60}"/>
  </w:font>
  <w:font w:name="微软简仿宋">
    <w:altName w:val="仿宋"/>
    <w:panose1 w:val="00000000000000000000"/>
    <w:charset w:val="00"/>
    <w:family w:val="auto"/>
    <w:pitch w:val="default"/>
    <w:sig w:usb0="00000000" w:usb1="00000000" w:usb2="00000000" w:usb3="00000000" w:csb0="00000000" w:csb1="00000000"/>
    <w:embedRegular r:id="rId2" w:fontKey="{D043899A-7AF7-4173-B8B1-091F61A9AD45}"/>
  </w:font>
  <w:font w:name="方正小标宋简体">
    <w:panose1 w:val="02000000000000000000"/>
    <w:charset w:val="86"/>
    <w:family w:val="auto"/>
    <w:pitch w:val="default"/>
    <w:sig w:usb0="00000001" w:usb1="08000000" w:usb2="00000000" w:usb3="00000000" w:csb0="00040000" w:csb1="00000000"/>
    <w:embedRegular r:id="rId3" w:fontKey="{EBC7B354-1C25-4AD8-ACEE-D921C0C801A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mMwNjZhMmQzYjZkMWIzZWNjNWI2NzMyZmE4MzEifQ=="/>
  </w:docVars>
  <w:rsids>
    <w:rsidRoot w:val="F5FF3D06"/>
    <w:rsid w:val="57FAA481"/>
    <w:rsid w:val="7CA809D2"/>
    <w:rsid w:val="7DFD6E61"/>
    <w:rsid w:val="F5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5">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189</Characters>
  <Lines>0</Lines>
  <Paragraphs>0</Paragraphs>
  <TotalTime>1</TotalTime>
  <ScaleCrop>false</ScaleCrop>
  <LinksUpToDate>false</LinksUpToDate>
  <CharactersWithSpaces>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2023-06-09T09:24:00Z</dcterms:created>
  <dc:creator>gzrc</dc:creator>
  <cp:lastModifiedBy>乌当农商 董畅</cp:lastModifiedBy>
  <dcterms:modified xsi:type="dcterms:W3CDTF">2023-06-14T08:28:40Z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F5D7D32A08A91C73B07F82643896434F</vt:lpwstr>
  </property>
</Properties>
</file>