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40" w:lineRule="exact"/>
        <w:jc w:val="left"/>
        <w:textAlignment w:val="auto"/>
        <w:outlineLvl w:val="9"/>
        <w:rPr>
          <w:rFonts w:hint="eastAsia" w:ascii="黑体" w:hAnsi="黑体" w:eastAsia="黑体" w:cs="黑体"/>
          <w:sz w:val="28"/>
          <w:szCs w:val="28"/>
          <w:highlight w:val="none"/>
          <w:lang w:eastAsia="zh-CN"/>
        </w:rPr>
      </w:pPr>
      <w:r>
        <w:rPr>
          <w:rFonts w:hint="eastAsia" w:ascii="黑体" w:hAnsi="黑体" w:eastAsia="黑体" w:cs="黑体"/>
          <w:sz w:val="28"/>
          <w:szCs w:val="28"/>
          <w:highlight w:val="none"/>
          <w:lang w:eastAsia="zh-CN"/>
        </w:rPr>
        <w:t>附件：</w:t>
      </w:r>
    </w:p>
    <w:p>
      <w:pPr>
        <w:keepNext w:val="0"/>
        <w:keepLines w:val="0"/>
        <w:pageBreakBefore w:val="0"/>
        <w:kinsoku/>
        <w:wordWrap/>
        <w:overflowPunct/>
        <w:topLinePunct w:val="0"/>
        <w:autoSpaceDE/>
        <w:autoSpaceDN/>
        <w:bidi w:val="0"/>
        <w:adjustRightInd/>
        <w:snapToGrid/>
        <w:spacing w:line="540" w:lineRule="exact"/>
        <w:jc w:val="center"/>
        <w:textAlignment w:val="auto"/>
        <w:outlineLvl w:val="9"/>
        <w:rPr>
          <w:rFonts w:hint="eastAsia" w:ascii="黑体" w:hAnsi="黑体" w:eastAsia="黑体" w:cs="黑体"/>
          <w:sz w:val="44"/>
          <w:szCs w:val="44"/>
          <w:highlight w:val="none"/>
          <w:lang w:eastAsia="zh-CN"/>
        </w:rPr>
      </w:pPr>
      <w:r>
        <w:rPr>
          <w:rFonts w:hint="eastAsia" w:ascii="黑体" w:hAnsi="黑体" w:eastAsia="黑体" w:cs="黑体"/>
          <w:sz w:val="44"/>
          <w:szCs w:val="44"/>
          <w:highlight w:val="none"/>
          <w:lang w:eastAsia="zh-CN"/>
        </w:rPr>
        <w:t>第三届董、监事会候选人简历</w:t>
      </w:r>
    </w:p>
    <w:p>
      <w:pPr>
        <w:keepNext w:val="0"/>
        <w:keepLines w:val="0"/>
        <w:pageBreakBefore w:val="0"/>
        <w:kinsoku/>
        <w:wordWrap/>
        <w:overflowPunct/>
        <w:topLinePunct w:val="0"/>
        <w:autoSpaceDE/>
        <w:autoSpaceDN/>
        <w:bidi w:val="0"/>
        <w:adjustRightInd/>
        <w:snapToGrid/>
        <w:spacing w:line="540" w:lineRule="exact"/>
        <w:textAlignment w:val="auto"/>
        <w:outlineLvl w:val="9"/>
        <w:rPr>
          <w:rFonts w:hint="eastAsia" w:ascii="仿宋_GB2312" w:eastAsia="仿宋_GB2312"/>
          <w:sz w:val="32"/>
          <w:szCs w:val="32"/>
          <w:highlight w:val="none"/>
          <w:lang w:eastAsia="zh-CN"/>
        </w:rPr>
      </w:pP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1.执行（职工）董事候选人：喻洋，男，汉族，本科文化，中共党员，1995年12月参加工作，从事金融工作28年。1995年12月至2001年4月任贵定县农村信用合作联社计算机管理员（其间：1996年12月取得贵州民族学院经济管理专业高等教育自学考试大专学历）；2001年4月至2001年10月任贵定县农村信用合作联社城关信用社副主任；2001年10月至2003年3月任贵定县农村信用合作联社营业部副主任兼小十字分社负责人；2003年3月至2005年11月任贵定县农村信用合作联社办公室副主任（主持工作）（其间：2000年9月至2003年7月在贵州财经学院金融专业学习&lt;函授本科&gt;）；2005年11月至2006年1月任贵定县农村信用合作联社办公室主任；2006年1月至2006年3月在贵定县农村信用合作联社工作；2006年3月至2008年2月任贵定县农村信用合作联社营业部主任；2008年2月至2010年2月任贵定县农村信用合作联社主任助理兼营业部主任；2010年2月至2012年2月任贵定县农村信用合作联社主任助理；</w:t>
      </w:r>
    </w:p>
    <w:p>
      <w:pPr>
        <w:keepNext w:val="0"/>
        <w:keepLines w:val="0"/>
        <w:pageBreakBefore w:val="0"/>
        <w:kinsoku/>
        <w:wordWrap/>
        <w:overflowPunct/>
        <w:topLinePunct w:val="0"/>
        <w:autoSpaceDE/>
        <w:autoSpaceDN/>
        <w:bidi w:val="0"/>
        <w:adjustRightInd/>
        <w:snapToGrid/>
        <w:spacing w:line="540" w:lineRule="exact"/>
        <w:textAlignment w:val="auto"/>
        <w:outlineLvl w:val="9"/>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2012年2月至2014年10月任贵定县农村信用合作联社党委委员、副主任（主持经营层工作）；2014年10月至2017年6月任贵定县农村信用合作联社党委委员、主任；2017年6月至2017年12月任贵定县农村信用合作联社党委委员、主任（临时负责全面工作）；2017年12月至2020年1月任贵定县农村信用合作联社党委书记、理事长；2020年1月至2020年7月任贵州贵定农村商业银行股份有限公司党委书记、董事长；2020年7月至2023年1月任贵州独山农村商业银行股份有限公司党委书记、董事长；2023年1月至今任贵州关岭农村商业银行股份有限公司党委书记。</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2.非执行董事候选人：冯加家，男，汉族，本科文化，群众，2014年8月参加工作，从事金融工作9年。2014年8月至2015年2月任紫云农商银行综合办公室办事员；2015年2月至2017月3月任紫云农商银行营业部客户经理（其间：2016年7月至2017年2月在安顺审计中心非现场审计部跟班学习）；2017年3月至2018年9月任紫云农商银行公司业务部客户经理（其间：2017年10月至2018年5月在紫云自治县人民政府金融办公司跟班学习）；2018年9月至2019年3月任紫云农商银行印山支行客户经理；2019年3月至2020年1月任紫云农商银行网络金融部工作员；2020年1月至2022年7月任紫云农商银行合规风险部副总经理（主持工作）；2022年7月至今任紫云农商银行合规风险部总经理（其间，2022年3月至今任贵州关岭农村商业银行股份有限公司第二届董事会股东董事）。</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outlineLvl w:val="9"/>
        <w:rPr>
          <w:rFonts w:hint="default"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3.非执行董事候选人：彭婷，女，汉族，本科文化，中共党员，2012年8月参加工作，从事金融工作11年。2012年8月至2013年4月在西秀联社营业部工作；2013年4月至2013年12月在西秀联社南水路分社工作；2013年12月至2014年2月在安顺农商银行驼宝山支行工作；2014年2月至2014年10月任安顺农商银行驼宝山支行客户经理；2014年10月至2015年9月任安顺农商银行驼宝山支行行长助理；2015年9月至2016年1月任安顺农商银行马鞍山支行副行长；2016年1月至2016年9月任安顺农商银行驼宝山支行副行长；2016年9月至2017年1月任安顺农商银行驼宝山支行副行长（主持工作）；2017年1月至2018年3月任安顺农商银行驼宝山支行行长；2018年3月至2018年4月任安顺农商银行业务发展部总经理；2018年4月至2018年6月任安顺农商银行业务发展部总经理兼黄果树支行负责人；2018年6月至2018年7月任安顺农商银行业务发展部总经理兼黄果树支行负责人、兼任授信审批部总经理；2018年7月至2018年11月任安顺农商银行业务发展部总经理兼黄果树支行负责人；2018年11月至2020年8月任安顺农商银行业务发展部总经理；2020年8月至2021年10月任安顺农商银行工作人员（保留中层正职职级及工资福利待遇）(其间:2019年2月至2021年2月安顺审计中心跟班学习, 2021年4月至2021年10月安顺审计中心跟班学习)；2021年10至2022年10月任安顺农商银行党委委员；2022年10月至今任安顺农商银行党委委员、副行长。</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4.独立董事候选人：陈蕊，女，汉族，本科文化，群众，1999年7月参加工作，从事经济工作26年。1999年7月至2003年1月任上海阳凯货运有限公司会计员；2003年1月至2008年2月任贵州百灵企业集团制药股份有限公司会计员2008年2月至2016年6月任贵州百灵企业集团制药股份有限公司财务部主管；2016年6月至今任</w:t>
      </w:r>
      <w:bookmarkStart w:id="0" w:name="_GoBack"/>
      <w:bookmarkEnd w:id="0"/>
      <w:r>
        <w:rPr>
          <w:rFonts w:hint="eastAsia" w:ascii="仿宋_GB2312" w:eastAsia="仿宋_GB2312"/>
          <w:sz w:val="32"/>
          <w:szCs w:val="32"/>
          <w:highlight w:val="none"/>
          <w:lang w:val="en-US" w:eastAsia="zh-CN"/>
        </w:rPr>
        <w:t>安顺市大健康医药产业运营有限公司财务总监（其间，2021年9月至今任贵州关岭农村商业银行股份有限公司第二届董事会独立董事）。</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5.独立董事候选人：张亚骏，男，汉族，本科文化，群众，2014年7月参加工作，从事法律工作9年。2014年7月至2019年1月在贵州圣丰律师事务所工作；2019年1月至今在贵州能盛律师事务所工作（2020年获得安顺市“2019”年底金牌律师称谓）。</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6.独立董事候选人：张洋，男，汉族，本科文化，民革会员，2003年9月参加工作，从事法律工作20年。2003年9月至2006年10月在贵州前中律师事务所工作；2006年10月至2015年9月在贵州虹湖律师事务所工作；2015年9月至2021年6月任贵州韬励律师事务所副主任、合伙人；2021年6月至今任贵州金瀑律师事务所主任。</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7.职工监事候选人：王通，男，布依族，本科文化，中共党员，1988年7月参加工作，从事金融工作35年。1988年7月至1992年2月在平坝联社原路塘信用社从事出纳、会计工作；1992年2月至1992年12月在平坝联社白云信用社从事出纳工作；1992年12月至1998年1月在平坝联社白云信用社从事信贷工作；1998年1月至1998年12月借调平坝联社办公室任文秘；1998年12月至2000年12月任平坝联社办公室副主任；2000年12月至2001年3月任平坝联社稽核监察保卫科副科长；2001年3月至2001年7月任平坝联社办公室副主任（主持工作）；2001年7月至2005年12月任平坝联社工作组成员、办公室主任；2005年12月至2009年5月任中共平坝联社首届理事会理事、副主任、总支委副书记；2009年5月至2014年3月任平坝联社党委委员、副主任；2014年3月至2014年7月任紫云联社党委委员、纪委书记、监事长；2014年7月至2021年10月任紫云农商银行党委委员、纪委书记、监事长；2021年10月至今任贵州关岭农村商业银行股份有限公司党委委员、纪委书记（其间，2021年11月至今任贵州关岭农村商业银行股份有限公司第二届监事会监事、监事长）。</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8.职工监事候选人：刘仕平，男，布依族，大专文化，中共党员，1995年8月参加工作，从事金融工作28年。1995年8月至2007年2月在关岭联社白水信用社从事出纳、信贷工作（其间：2006年4月至2007年2月任关岭联社白水信用社主任）；2007年2月至2013年4月任关岭联社稽核审计部经理；2013年4月至2015年12月任关岭联社纪检监察室主任；2015年12月至2023年4月任贵州关岭农村商业银行股份有限公司纪律检查室主任；2023年4月至今任贵州关岭农村商业银行股份有限公司稽核审计部总经理（其间：2020年5月至今任贵州关岭农村商业银行股份有限公司第二届监事会职工监事）。</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9.外部监事候选人：杨毓意，男，汉族，本科文化，2008年9月参加工作。2008年9月至2014年2月在招商局集团招商能源股份有限公司工作（其间：2011年1月至2013年12月任招商能源股份有限公司外联三部经理）；2014年2月至2015年4月在中国平安人寿保险股份有限公司贵州分公司工作；2015年4月至2019年3月在平安财产保险股份有限公司产险贵州分公司工作（其间：2016年12月至2019年3月任平安财产保险贵州分公司车商部总监）；2019年3月至今在天安财产保险股份有限公司产险贵州分公司任重客部总监（其间：2020年5月至今任贵州关岭农村商业银行股份有限公司第二届监事会外部监事）。</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outlineLvl w:val="9"/>
        <w:rPr>
          <w:rFonts w:hint="eastAsia"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10.外部监事候选人：王嵩，男，布依族，本科文化，执业律师，2011年9月参加工作。2011年9月至2017年6月在安顺市西秀区人民法院工作，历任执行局、民事审判庭担任助理审判员；2017年6月至2019年5月在贵州联通律师事务所工作；2019年5月至今任贵州联通律师事务所关岭分所负责人。</w:t>
      </w: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outlineLvl w:val="9"/>
        <w:rPr>
          <w:rFonts w:hint="default" w:ascii="仿宋_GB2312" w:eastAsia="仿宋_GB2312"/>
          <w:sz w:val="32"/>
          <w:szCs w:val="32"/>
          <w:highlight w:val="none"/>
          <w:lang w:val="en-US" w:eastAsia="zh-CN"/>
        </w:rPr>
      </w:pPr>
      <w:r>
        <w:rPr>
          <w:rFonts w:hint="eastAsia" w:ascii="仿宋_GB2312" w:eastAsia="仿宋_GB2312"/>
          <w:sz w:val="32"/>
          <w:szCs w:val="32"/>
          <w:highlight w:val="none"/>
          <w:lang w:val="en-US" w:eastAsia="zh-CN"/>
        </w:rPr>
        <w:t>11.外部监事候选人：</w:t>
      </w:r>
      <w:r>
        <w:rPr>
          <w:rFonts w:hint="default" w:ascii="仿宋_GB2312" w:eastAsia="仿宋_GB2312"/>
          <w:sz w:val="32"/>
          <w:szCs w:val="32"/>
          <w:highlight w:val="none"/>
          <w:lang w:val="en-US" w:eastAsia="zh-CN"/>
        </w:rPr>
        <w:t>窦毅，男，汉族，大专文化，助理会计师，2006年8月参加工作。2006年8月至2006年11月在贵州安顺三岔湾水力发电有限公司任出纳员；2006年11月至今任贵州安顺三岔湾水力发电有限公司财务经理</w:t>
      </w:r>
      <w:r>
        <w:rPr>
          <w:rFonts w:hint="eastAsia" w:ascii="仿宋_GB2312" w:eastAsia="仿宋_GB2312"/>
          <w:sz w:val="32"/>
          <w:szCs w:val="32"/>
          <w:highlight w:val="none"/>
          <w:lang w:val="en-US" w:eastAsia="zh-CN"/>
        </w:rPr>
        <w:t>（其间：</w:t>
      </w:r>
      <w:r>
        <w:rPr>
          <w:rFonts w:hint="default" w:ascii="仿宋_GB2312" w:eastAsia="仿宋_GB2312"/>
          <w:sz w:val="32"/>
          <w:szCs w:val="32"/>
          <w:highlight w:val="none"/>
          <w:lang w:val="en-US" w:eastAsia="zh-CN"/>
        </w:rPr>
        <w:t>2011年7月至今任贵州省安顺市丰润水电开发有限责任公司财务经理</w:t>
      </w:r>
      <w:r>
        <w:rPr>
          <w:rFonts w:hint="eastAsia" w:ascii="仿宋_GB2312" w:eastAsia="仿宋_GB2312"/>
          <w:sz w:val="32"/>
          <w:szCs w:val="32"/>
          <w:highlight w:val="none"/>
          <w:lang w:val="en-US" w:eastAsia="zh-CN"/>
        </w:rPr>
        <w:t>）</w:t>
      </w:r>
      <w:r>
        <w:rPr>
          <w:rFonts w:hint="default" w:ascii="仿宋_GB2312" w:eastAsia="仿宋_GB2312"/>
          <w:sz w:val="32"/>
          <w:szCs w:val="32"/>
          <w:highlight w:val="none"/>
          <w:lang w:val="en-US" w:eastAsia="zh-CN"/>
        </w:rPr>
        <w:t>。</w:t>
      </w:r>
    </w:p>
    <w:p/>
    <w:sectPr>
      <w:headerReference r:id="rId3" w:type="default"/>
      <w:footerReference r:id="rId4" w:type="default"/>
      <w:footerReference r:id="rId5" w:type="even"/>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jc w:val="center"/>
      <w:rPr>
        <w:rStyle w:val="6"/>
        <w:rFonts w:ascii="宋体" w:hAnsi="宋体"/>
        <w:sz w:val="28"/>
        <w:szCs w:val="28"/>
      </w:rPr>
    </w:pPr>
    <w:r>
      <w:rPr>
        <w:rFonts w:ascii="宋体" w:hAnsi="宋体"/>
        <w:sz w:val="28"/>
        <w:szCs w:val="28"/>
      </w:rPr>
      <w:fldChar w:fldCharType="begin"/>
    </w:r>
    <w:r>
      <w:rPr>
        <w:rStyle w:val="6"/>
        <w:rFonts w:ascii="宋体" w:hAnsi="宋体"/>
        <w:sz w:val="28"/>
        <w:szCs w:val="28"/>
      </w:rPr>
      <w:instrText xml:space="preserve">PAGE  </w:instrText>
    </w:r>
    <w:r>
      <w:rPr>
        <w:rFonts w:ascii="宋体" w:hAnsi="宋体"/>
        <w:sz w:val="28"/>
        <w:szCs w:val="28"/>
      </w:rPr>
      <w:fldChar w:fldCharType="separate"/>
    </w:r>
    <w:r>
      <w:rPr>
        <w:rStyle w:val="6"/>
        <w:rFonts w:ascii="宋体" w:hAnsi="宋体"/>
        <w:sz w:val="28"/>
        <w:szCs w:val="28"/>
      </w:rPr>
      <w:t>- 1 -</w:t>
    </w:r>
    <w:r>
      <w:rPr>
        <w:rFonts w:ascii="宋体" w:hAnsi="宋体"/>
        <w:sz w:val="28"/>
        <w:szCs w:val="28"/>
      </w:rPr>
      <w:fldChar w:fldCharType="end"/>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Pr>
    </w:pPr>
    <w:r>
      <w:fldChar w:fldCharType="begin"/>
    </w:r>
    <w:r>
      <w:rPr>
        <w:rStyle w:val="6"/>
      </w:rPr>
      <w:instrText xml:space="preserve">PAGE  </w:instrText>
    </w:r>
    <w:r>
      <w:fldChar w:fldCharType="end"/>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D3E3590"/>
    <w:rsid w:val="091F7BA4"/>
    <w:rsid w:val="09565176"/>
    <w:rsid w:val="0D3E3590"/>
    <w:rsid w:val="0DB42DEE"/>
    <w:rsid w:val="12120B6C"/>
    <w:rsid w:val="15453D35"/>
    <w:rsid w:val="1E8E291D"/>
    <w:rsid w:val="2FA660C1"/>
    <w:rsid w:val="32362AFA"/>
    <w:rsid w:val="36EB5002"/>
    <w:rsid w:val="41B802EA"/>
    <w:rsid w:val="480C6800"/>
    <w:rsid w:val="4D042806"/>
    <w:rsid w:val="51D615B1"/>
    <w:rsid w:val="54CE7591"/>
    <w:rsid w:val="61E579B9"/>
    <w:rsid w:val="63B47866"/>
    <w:rsid w:val="66BD0BC4"/>
    <w:rsid w:val="6A5C1059"/>
    <w:rsid w:val="6CB62BA9"/>
    <w:rsid w:val="6FE435F0"/>
    <w:rsid w:val="7407044B"/>
    <w:rsid w:val="74C63C64"/>
    <w:rsid w:val="764E4CA7"/>
    <w:rsid w:val="7A481F2D"/>
    <w:rsid w:val="7AEA33F0"/>
    <w:rsid w:val="7D4C7D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2021-11-10T03:29:00Z</dcterms:created>
  <dc:creator>综合办公室综合岗</dc:creator>
  <cp:lastModifiedBy>GZNX</cp:lastModifiedBy>
  <dcterms:modified xsi:type="dcterms:W3CDTF">2023-05-29T08:40:12Z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