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color w:val="000000"/>
          <w:kern w:val="0"/>
          <w:sz w:val="44"/>
          <w:szCs w:val="44"/>
        </w:rPr>
        <w:t>贵州普定农村商业银行股份有限公司</w:t>
      </w:r>
      <w:r>
        <w:rPr>
          <w:rFonts w:hint="eastAsia" w:ascii="宋体" w:hAnsi="宋体" w:cs="宋体"/>
          <w:color w:val="000000"/>
          <w:kern w:val="0"/>
          <w:sz w:val="44"/>
          <w:szCs w:val="44"/>
          <w:lang w:eastAsia="zh-CN"/>
        </w:rPr>
        <w:t>广告宣传制作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 xml:space="preserve"> </w:t>
      </w: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磋商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文件</w:t>
      </w:r>
    </w:p>
    <w:bookmarkEnd w:id="0"/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项目业主：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6"/>
          <w:szCs w:val="36"/>
          <w:u w:val="single"/>
        </w:rPr>
        <w:t>贵州普定农村商业银行股份有限公司</w:t>
      </w:r>
    </w:p>
    <w:p>
      <w:pPr>
        <w:ind w:firstLine="360" w:firstLineChars="100"/>
        <w:jc w:val="both"/>
        <w:rPr>
          <w:rFonts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编制日期：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202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>年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3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>月</w:t>
      </w:r>
    </w:p>
    <w:p>
      <w:pPr>
        <w:jc w:val="center"/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48"/>
          <w:szCs w:val="4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center"/>
        <w:rPr>
          <w:rFonts w:ascii="仿宋_GB2312" w:hAnsi="仿宋_GB2312" w:eastAsia="仿宋_GB2312" w:cs="仿宋_GB2312"/>
          <w:sz w:val="48"/>
          <w:szCs w:val="48"/>
        </w:rPr>
      </w:pPr>
      <w:r>
        <w:rPr>
          <w:rFonts w:hint="eastAsia" w:ascii="仿宋_GB2312" w:hAnsi="仿宋_GB2312" w:eastAsia="仿宋_GB2312" w:cs="仿宋_GB2312"/>
          <w:sz w:val="48"/>
          <w:szCs w:val="48"/>
        </w:rPr>
        <w:t>目     录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目录.........................................（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   申请人须知..............................（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比选申请文件的组成......................（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评审标准................................（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项目相关要求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............................（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综合评分办法.............................（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/>
    <w:p/>
    <w:p/>
    <w:p/>
    <w:p/>
    <w:p/>
    <w:p/>
    <w:p/>
    <w:p/>
    <w:p/>
    <w:p/>
    <w:p/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pStyle w:val="2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pStyle w:val="2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numPr>
          <w:ilvl w:val="0"/>
          <w:numId w:val="1"/>
        </w:num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申请人须知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2"/>
        </w:num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申请人资格要求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1.1申请人应具备承担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广告制作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经营范围</w:t>
      </w:r>
      <w:r>
        <w:rPr>
          <w:rFonts w:hint="eastAsia" w:ascii="仿宋_GB2312" w:hAnsi="仿宋_GB2312" w:eastAsia="仿宋_GB2312" w:cs="仿宋_GB2312"/>
          <w:sz w:val="30"/>
          <w:szCs w:val="30"/>
        </w:rPr>
        <w:t>的资格条件、能力和信誉。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1.2营业执照具备有效经营范围。</w:t>
      </w:r>
    </w:p>
    <w:p>
      <w:pPr>
        <w:numPr>
          <w:ilvl w:val="0"/>
          <w:numId w:val="2"/>
        </w:num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申请人不得具有下列情形之一</w:t>
      </w:r>
    </w:p>
    <w:p>
      <w:pPr>
        <w:numPr>
          <w:ilvl w:val="0"/>
          <w:numId w:val="3"/>
        </w:num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为比选人其他项目的代建人或供应商；</w:t>
      </w:r>
    </w:p>
    <w:p>
      <w:pPr>
        <w:numPr>
          <w:ilvl w:val="0"/>
          <w:numId w:val="3"/>
        </w:num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为比选人其他项目的管理人；</w:t>
      </w:r>
    </w:p>
    <w:p>
      <w:pPr>
        <w:numPr>
          <w:ilvl w:val="0"/>
          <w:numId w:val="3"/>
        </w:num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与比选人有隶属关系或者有股东、合作经营和其他隶属关系；</w:t>
      </w:r>
    </w:p>
    <w:p>
      <w:pPr>
        <w:numPr>
          <w:ilvl w:val="0"/>
          <w:numId w:val="2"/>
        </w:num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磋商</w:t>
      </w:r>
      <w:r>
        <w:rPr>
          <w:rFonts w:hint="eastAsia" w:ascii="仿宋_GB2312" w:hAnsi="仿宋_GB2312" w:eastAsia="仿宋_GB2312" w:cs="仿宋_GB2312"/>
          <w:sz w:val="30"/>
          <w:szCs w:val="30"/>
        </w:rPr>
        <w:t>文件递交</w:t>
      </w: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磋商</w:t>
      </w:r>
      <w:r>
        <w:rPr>
          <w:rFonts w:hint="eastAsia" w:ascii="仿宋_GB2312" w:hAnsi="仿宋_GB2312" w:eastAsia="仿宋_GB2312" w:cs="仿宋_GB2312"/>
          <w:sz w:val="30"/>
          <w:szCs w:val="30"/>
        </w:rPr>
        <w:t>文件递交时间：202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3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下</w:t>
      </w:r>
      <w:r>
        <w:rPr>
          <w:rFonts w:hint="eastAsia" w:ascii="仿宋_GB2312" w:hAnsi="仿宋_GB2312" w:eastAsia="仿宋_GB2312" w:cs="仿宋_GB2312"/>
          <w:sz w:val="30"/>
          <w:szCs w:val="30"/>
        </w:rPr>
        <w:t>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0"/>
          <w:szCs w:val="30"/>
        </w:rPr>
        <w:t>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前</w:t>
      </w:r>
    </w:p>
    <w:p>
      <w:pPr>
        <w:jc w:val="left"/>
        <w:rPr>
          <w:rFonts w:hint="eastAsia" w:ascii="华文仿宋" w:hAnsi="华文仿宋" w:eastAsia="华文仿宋" w:cs="华文仿宋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磋商</w:t>
      </w:r>
      <w:r>
        <w:rPr>
          <w:rFonts w:hint="eastAsia" w:ascii="仿宋_GB2312" w:hAnsi="仿宋_GB2312" w:eastAsia="仿宋_GB2312" w:cs="仿宋_GB2312"/>
          <w:sz w:val="30"/>
          <w:szCs w:val="30"/>
        </w:rPr>
        <w:t>文件递交地点：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u w:val="none"/>
        </w:rPr>
        <w:t>贵州普定农村商业银行股份有限公司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numPr>
          <w:ilvl w:val="0"/>
          <w:numId w:val="1"/>
        </w:numPr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比选申请文件的组成</w:t>
      </w:r>
    </w:p>
    <w:p>
      <w:pPr>
        <w:numPr>
          <w:ilvl w:val="0"/>
          <w:numId w:val="4"/>
        </w:num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法定代表人身份证明或授权委托书</w:t>
      </w:r>
    </w:p>
    <w:p>
      <w:pPr>
        <w:numPr>
          <w:ilvl w:val="0"/>
          <w:numId w:val="4"/>
        </w:num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申请人的营业执照</w:t>
      </w:r>
    </w:p>
    <w:p>
      <w:pPr>
        <w:pStyle w:val="2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3、近三年相关部门行政处罚记录</w:t>
      </w:r>
    </w:p>
    <w:p>
      <w:pPr>
        <w:numPr>
          <w:ilvl w:val="0"/>
          <w:numId w:val="0"/>
        </w:num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0"/>
          <w:szCs w:val="30"/>
        </w:rPr>
        <w:t>其他材料</w:t>
      </w:r>
    </w:p>
    <w:p>
      <w:pPr>
        <w:numPr>
          <w:ilvl w:val="0"/>
          <w:numId w:val="1"/>
        </w:numPr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评审标准</w:t>
      </w:r>
    </w:p>
    <w:p>
      <w:pPr>
        <w:numPr>
          <w:ilvl w:val="0"/>
          <w:numId w:val="5"/>
        </w:num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评审委员会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评审委员会由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u w:val="none"/>
        </w:rPr>
        <w:t>贵州普定农村商业银行股份有限公司</w:t>
      </w:r>
      <w:r>
        <w:rPr>
          <w:rFonts w:hint="eastAsia" w:ascii="仿宋_GB2312" w:hAnsi="仿宋_GB2312" w:eastAsia="仿宋_GB2312" w:cs="仿宋_GB2312"/>
          <w:sz w:val="30"/>
          <w:szCs w:val="30"/>
        </w:rPr>
        <w:t>组建</w:t>
      </w:r>
    </w:p>
    <w:p>
      <w:pPr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2、评审由评审委员会进行，按综合评分最高的为第一中标候选人，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承担本次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  <w:t>贵州普定农村商业银行股份有限公司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eastAsia="zh-CN"/>
        </w:rPr>
        <w:t>广告宣传制作</w:t>
      </w:r>
      <w:r>
        <w:rPr>
          <w:rFonts w:hint="eastAsia" w:ascii="华文仿宋" w:hAnsi="华文仿宋" w:eastAsia="华文仿宋" w:cs="华文仿宋"/>
          <w:sz w:val="30"/>
          <w:szCs w:val="30"/>
        </w:rPr>
        <w:t>工作。</w:t>
      </w:r>
    </w:p>
    <w:p>
      <w:pPr>
        <w:jc w:val="center"/>
        <w:rPr>
          <w:rFonts w:hint="eastAsia" w:ascii="华文仿宋" w:hAnsi="华文仿宋" w:eastAsia="华文仿宋" w:cs="华文仿宋"/>
          <w:b/>
          <w:bCs/>
          <w:sz w:val="30"/>
          <w:szCs w:val="30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1"/>
        </w:numPr>
        <w:tabs>
          <w:tab w:val="left" w:pos="2100"/>
          <w:tab w:val="left" w:pos="6300"/>
        </w:tabs>
        <w:ind w:left="0" w:leftChars="0" w:right="105" w:rightChars="50" w:firstLine="0" w:firstLineChars="0"/>
        <w:jc w:val="center"/>
        <w:rPr>
          <w:rFonts w:hint="eastAsia" w:hAnsi="宋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项目清单及相关</w:t>
      </w:r>
      <w:r>
        <w:rPr>
          <w:rFonts w:hint="eastAsia" w:hAnsi="宋体"/>
          <w:b/>
          <w:bCs/>
          <w:sz w:val="32"/>
          <w:szCs w:val="32"/>
        </w:rPr>
        <w:t>要求</w:t>
      </w:r>
    </w:p>
    <w:tbl>
      <w:tblPr>
        <w:tblStyle w:val="6"/>
        <w:tblW w:w="95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160"/>
        <w:gridCol w:w="1260"/>
        <w:gridCol w:w="1980"/>
        <w:gridCol w:w="1260"/>
        <w:gridCol w:w="126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材质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尺寸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单价（单位：元）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不含安装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网点安装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喷绘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1平米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1㎡以上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喷绘1㎡以内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60x90cm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60x80cm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50x70cm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40x60cm以下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灯片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1平米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写真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1平米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1㎡以上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写真1㎡以内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60x90cm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60x80cm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50x70cm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40x60cm以下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车贴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1平米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1㎡以上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车贴1㎡以内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60x90cm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60x80cm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50x70cm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40x60cm以下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布标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写真裱KT版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1平米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1㎡以上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写真裱KT版1㎡以内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60x90cm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60x80cm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50x70cm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40x60cm以下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5mmPVC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1平米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1cmPVC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1平米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1.5cmPVC板UV打印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1平米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1㎡以上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2cmPVC板UV打印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1平米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1.5cmPVC板+2mm亚克力面板UV打印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1平米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不锈钢展架（100x200cm）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不含画面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2mm亚克力UV打印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1平米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5mm亚克力UV打印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1平米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1cm厚水晶字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1公分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1.5cm厚水晶字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1公分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2cm厚水晶字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1公分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1.5cm厚水晶字（大于30cm）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1平米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2cm厚水晶字（大于30cm）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1平米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钛金牌（40x60cm）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艾利布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1平米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3M布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1平米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镀锌方管架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1平米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吸塑双面灯箱（60x90cm）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强磁台签A4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A4宣传单（157g铜版纸印刷）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500以下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铜版纸名片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1盒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镀锌板雕塑造型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 w:firstLineChars="15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网点安装、网点整改修复运费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1个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widowControl/>
        <w:shd w:val="clear" w:color="auto" w:fill="FFFFFF"/>
        <w:spacing w:line="440" w:lineRule="exact"/>
        <w:jc w:val="left"/>
        <w:rPr>
          <w:rFonts w:hint="eastAsia" w:ascii="宋体" w:hAnsi="宋体" w:cs="宋体"/>
          <w:color w:val="auto"/>
          <w:kern w:val="0"/>
          <w:sz w:val="24"/>
          <w:szCs w:val="24"/>
          <w:u w:val="none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u w:val="none"/>
          <w:lang w:eastAsia="zh-CN"/>
        </w:rPr>
        <w:t>注：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none"/>
          <w:lang w:val="en-US" w:eastAsia="zh-CN"/>
        </w:rPr>
        <w:t>1、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none"/>
        </w:rPr>
        <w:t>本次采购以单价进行招标，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none"/>
          <w:lang w:eastAsia="zh-CN"/>
        </w:rPr>
        <w:t>按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none"/>
        </w:rPr>
        <w:t>实际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none"/>
          <w:lang w:eastAsia="zh-CN"/>
        </w:rPr>
        <w:t>制作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none"/>
        </w:rPr>
        <w:t>数量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none"/>
          <w:lang w:eastAsia="zh-CN"/>
        </w:rPr>
        <w:t>结合中标单价结算。</w:t>
      </w:r>
    </w:p>
    <w:p>
      <w:pPr>
        <w:pStyle w:val="2"/>
        <w:ind w:firstLine="480" w:firstLineChars="200"/>
        <w:rPr>
          <w:rFonts w:hint="default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u w:val="none"/>
          <w:lang w:val="en-US" w:eastAsia="zh-CN"/>
        </w:rPr>
        <w:t>2、具体相关内容按每次招标单位要求内容制作。</w:t>
      </w:r>
    </w:p>
    <w:p>
      <w:pPr>
        <w:pStyle w:val="2"/>
        <w:rPr>
          <w:rFonts w:hint="eastAsia"/>
          <w:lang w:eastAsia="zh-CN"/>
        </w:rPr>
      </w:pPr>
    </w:p>
    <w:p>
      <w:pPr>
        <w:widowControl w:val="0"/>
        <w:numPr>
          <w:ilvl w:val="0"/>
          <w:numId w:val="0"/>
        </w:numPr>
        <w:ind w:firstLine="3213" w:firstLineChars="1000"/>
        <w:jc w:val="both"/>
        <w:rPr>
          <w:rFonts w:hint="eastAsia" w:hAnsi="宋体"/>
          <w:b/>
          <w:bCs/>
          <w:sz w:val="32"/>
          <w:szCs w:val="32"/>
          <w:lang w:eastAsia="zh-CN"/>
        </w:rPr>
      </w:pPr>
      <w:r>
        <w:rPr>
          <w:rFonts w:hint="eastAsia" w:hAnsi="宋体"/>
          <w:b/>
          <w:bCs/>
          <w:sz w:val="32"/>
          <w:szCs w:val="32"/>
          <w:lang w:eastAsia="zh-CN"/>
        </w:rPr>
        <w:t>第五章</w:t>
      </w:r>
      <w:r>
        <w:rPr>
          <w:rFonts w:hint="eastAsia" w:hAnsi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hAnsi="宋体"/>
          <w:b/>
          <w:bCs/>
          <w:sz w:val="32"/>
          <w:szCs w:val="32"/>
          <w:lang w:eastAsia="zh-CN"/>
        </w:rPr>
        <w:t>评分办法</w:t>
      </w:r>
    </w:p>
    <w:p>
      <w:pPr>
        <w:widowControl w:val="0"/>
        <w:numPr>
          <w:ilvl w:val="0"/>
          <w:numId w:val="0"/>
        </w:numPr>
        <w:jc w:val="center"/>
        <w:rPr>
          <w:rFonts w:hint="eastAsia" w:hAnsi="宋体"/>
          <w:sz w:val="32"/>
          <w:szCs w:val="32"/>
          <w:lang w:eastAsia="zh-CN"/>
        </w:rPr>
      </w:pPr>
    </w:p>
    <w:tbl>
      <w:tblPr>
        <w:tblStyle w:val="6"/>
        <w:tblW w:w="518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791"/>
        <w:gridCol w:w="69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iCs/>
                <w:color w:val="000000"/>
                <w:sz w:val="24"/>
                <w:szCs w:val="24"/>
              </w:rPr>
              <w:t>评标项目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-1" w:leftChars="-1" w:right="0" w:hanging="1"/>
              <w:jc w:val="center"/>
              <w:rPr>
                <w:rFonts w:hint="eastAsia"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iCs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392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-1" w:leftChars="-1" w:right="0" w:hanging="1"/>
              <w:jc w:val="center"/>
              <w:rPr>
                <w:rFonts w:hint="eastAsia"/>
                <w:iCs/>
                <w:snapToGrid w:val="0"/>
                <w:color w:val="000000"/>
                <w:kern w:val="10"/>
                <w:sz w:val="24"/>
                <w:szCs w:val="24"/>
              </w:rPr>
            </w:pPr>
            <w:r>
              <w:rPr>
                <w:rFonts w:hint="eastAsia"/>
                <w:iCs/>
                <w:color w:val="000000"/>
                <w:sz w:val="24"/>
                <w:szCs w:val="24"/>
              </w:rPr>
              <w:t>评分内容及打分办法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63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-1" w:leftChars="-1" w:right="0" w:hanging="1"/>
              <w:jc w:val="center"/>
              <w:rPr>
                <w:rFonts w:hint="eastAsia"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iCs/>
                <w:color w:val="000000"/>
                <w:sz w:val="24"/>
                <w:szCs w:val="24"/>
              </w:rPr>
              <w:t>报价</w:t>
            </w:r>
          </w:p>
        </w:tc>
        <w:tc>
          <w:tcPr>
            <w:tcW w:w="44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-1" w:leftChars="-1" w:right="0" w:hanging="1"/>
              <w:jc w:val="center"/>
              <w:rPr>
                <w:rFonts w:hint="eastAsia"/>
                <w:iCs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iCs/>
                <w:color w:val="00000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/>
                <w:iCs/>
                <w:color w:val="000000"/>
                <w:sz w:val="24"/>
                <w:szCs w:val="24"/>
              </w:rPr>
              <w:t>分</w:t>
            </w:r>
          </w:p>
        </w:tc>
        <w:tc>
          <w:tcPr>
            <w:tcW w:w="392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iCs/>
                <w:color w:val="000000"/>
                <w:sz w:val="24"/>
                <w:szCs w:val="24"/>
              </w:rPr>
              <w:t>报价得分=〔有效投标人最低投标价÷本投标人投标价〕×</w:t>
            </w:r>
            <w:r>
              <w:rPr>
                <w:rFonts w:hint="eastAsia"/>
                <w:i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eastAsia="宋体"/>
                <w:iCs/>
                <w:color w:val="000000"/>
                <w:sz w:val="24"/>
                <w:szCs w:val="24"/>
                <w:lang w:val="en-US" w:eastAsia="zh-CN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/>
                <w:i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630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 w:val="24"/>
                <w:szCs w:val="24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iCs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44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iCs/>
                <w:color w:val="000000"/>
                <w:sz w:val="24"/>
                <w:szCs w:val="24"/>
              </w:rPr>
              <w:t>分</w:t>
            </w:r>
          </w:p>
        </w:tc>
        <w:tc>
          <w:tcPr>
            <w:tcW w:w="392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eastAsia" w:ascii="宋体" w:hAnsi="宋体" w:cs="宋体" w:eastAsiaTheme="minorEastAsia"/>
                <w:i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技术规格能符合行业标准, 用材、做工、性能要求、色调等完全满足招标文件要求得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cs="宋体"/>
                <w:sz w:val="24"/>
                <w:szCs w:val="24"/>
              </w:rPr>
              <w:t>分；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不满足不得分。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630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i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hAnsi="宋体" w:cs="仿宋"/>
                <w:sz w:val="24"/>
                <w:szCs w:val="24"/>
              </w:rPr>
              <w:t>质量保证措施及验收方案</w:t>
            </w:r>
          </w:p>
        </w:tc>
        <w:tc>
          <w:tcPr>
            <w:tcW w:w="44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392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eastAsia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对比各投标人的质量保证措施和验收方案（包括项目人员配置、分配、项目管理、执行进度计划、应急处理措施、质量保证及验收方案等）同比优，得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10-6</w:t>
            </w:r>
            <w:r>
              <w:rPr>
                <w:rFonts w:hint="eastAsia" w:cs="宋体"/>
                <w:sz w:val="24"/>
                <w:szCs w:val="24"/>
              </w:rPr>
              <w:t xml:space="preserve"> 分；同比一般，得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5-3</w:t>
            </w:r>
            <w:r>
              <w:rPr>
                <w:rFonts w:hint="eastAsia" w:cs="宋体"/>
                <w:sz w:val="24"/>
                <w:szCs w:val="24"/>
              </w:rPr>
              <w:t xml:space="preserve"> 分；同比较差，得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2-1</w:t>
            </w:r>
            <w:r>
              <w:rPr>
                <w:rFonts w:hint="eastAsia" w:cs="宋体"/>
                <w:sz w:val="24"/>
                <w:szCs w:val="24"/>
              </w:rPr>
              <w:t>分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；不提供不得分。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630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项目实施方案</w:t>
            </w:r>
          </w:p>
        </w:tc>
        <w:tc>
          <w:tcPr>
            <w:tcW w:w="44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392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对各投标人所提供施工方案的完整性、优越性、合理性等进行比较（质量控制措施、工期及进度计划安全施工计划等），满足用户需求，能结合本项目特点提出较好建议得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10-6</w:t>
            </w:r>
            <w:r>
              <w:rPr>
                <w:rFonts w:hint="eastAsia" w:hAnsi="宋体" w:cs="宋体"/>
                <w:sz w:val="24"/>
                <w:szCs w:val="24"/>
              </w:rPr>
              <w:t>分；满足用户需求，实施方案一般的得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5-1</w:t>
            </w:r>
            <w:r>
              <w:rPr>
                <w:rFonts w:hint="eastAsia" w:hAnsi="宋体" w:cs="宋体"/>
                <w:sz w:val="24"/>
                <w:szCs w:val="24"/>
              </w:rPr>
              <w:t xml:space="preserve"> 分；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不提供不得分</w:t>
            </w:r>
            <w:r>
              <w:rPr>
                <w:rFonts w:hint="eastAsia" w:hAnsi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63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hanging="1" w:firstLineChars="0"/>
              <w:rPr>
                <w:rFonts w:hint="eastAsia"/>
                <w:i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售后服务响应时间</w:t>
            </w:r>
          </w:p>
        </w:tc>
        <w:tc>
          <w:tcPr>
            <w:tcW w:w="44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573"/>
              </w:tabs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/>
                <w:iCs/>
                <w:color w:val="000000"/>
                <w:sz w:val="24"/>
                <w:szCs w:val="24"/>
              </w:rPr>
            </w:pPr>
            <w:r>
              <w:rPr>
                <w:rFonts w:hint="eastAsia" w:hAnsi="宋体" w:eastAsia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hAnsi="宋体" w:eastAsia="宋体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392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  <w:szCs w:val="24"/>
              </w:rPr>
              <w:t>承诺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小时响应到现场处理问题得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分；</w:t>
            </w:r>
            <w:r>
              <w:rPr>
                <w:rFonts w:hint="default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小时响应到现场处理问题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分；</w:t>
            </w:r>
            <w:r>
              <w:rPr>
                <w:rFonts w:hint="default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小时响应到现场处理问题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分；不提供不得分。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eastAsia="zh-CN"/>
              </w:rPr>
              <w:t>注：须提供</w:t>
            </w:r>
            <w:r>
              <w:rPr>
                <w:rFonts w:hint="eastAsia"/>
                <w:sz w:val="24"/>
                <w:szCs w:val="24"/>
              </w:rPr>
              <w:t>承诺</w:t>
            </w:r>
            <w:r>
              <w:rPr>
                <w:rFonts w:hint="eastAsia" w:hAnsi="宋体" w:eastAsia="宋体" w:cs="宋体"/>
                <w:sz w:val="24"/>
                <w:szCs w:val="24"/>
                <w:lang w:eastAsia="zh-CN"/>
              </w:rPr>
              <w:t>能到达现场证明材料（如售后办公地点到达现场处理距离）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/>
                <w:iCs/>
                <w:color w:val="000000"/>
                <w:sz w:val="24"/>
                <w:szCs w:val="24"/>
              </w:rPr>
              <w:t>标人针对本项目制定整体</w:t>
            </w:r>
            <w:r>
              <w:rPr>
                <w:rFonts w:hint="eastAsia"/>
                <w:iCs/>
                <w:color w:val="000000"/>
                <w:sz w:val="24"/>
                <w:szCs w:val="24"/>
                <w:lang w:eastAsia="zh-CN"/>
              </w:rPr>
              <w:t>售后</w:t>
            </w:r>
            <w:r>
              <w:rPr>
                <w:rFonts w:hint="eastAsia"/>
                <w:iCs/>
                <w:color w:val="000000"/>
                <w:sz w:val="24"/>
                <w:szCs w:val="24"/>
              </w:rPr>
              <w:t>服务实施方案，总体架构思路清晰、方案详细、符合实际情况且可行性强的得</w:t>
            </w:r>
            <w:r>
              <w:rPr>
                <w:rFonts w:hint="eastAsia"/>
                <w:iCs/>
                <w:color w:val="000000"/>
                <w:sz w:val="24"/>
                <w:szCs w:val="24"/>
                <w:lang w:val="en-US" w:eastAsia="zh-CN"/>
              </w:rPr>
              <w:t>7-</w:t>
            </w:r>
            <w:r>
              <w:rPr>
                <w:rFonts w:hint="eastAsia" w:eastAsia="宋体"/>
                <w:i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iCs/>
                <w:color w:val="000000"/>
                <w:sz w:val="24"/>
                <w:szCs w:val="24"/>
              </w:rPr>
              <w:t>分</w:t>
            </w:r>
            <w:r>
              <w:rPr>
                <w:rFonts w:hint="eastAsia"/>
                <w:iC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iCs/>
                <w:color w:val="000000"/>
                <w:sz w:val="24"/>
                <w:szCs w:val="24"/>
              </w:rPr>
              <w:t>总体架构思路较清晰、方案较详细、符合实际情况、具有一定的可操作性的得</w:t>
            </w:r>
            <w:r>
              <w:rPr>
                <w:rFonts w:hint="eastAsia"/>
                <w:iCs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iCs/>
                <w:color w:val="000000"/>
                <w:sz w:val="24"/>
                <w:szCs w:val="24"/>
              </w:rPr>
              <w:t>-1分，方案存在重大缺陷或无方案的不得分。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hAnsi="宋体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 w:start="3"/>
          <w:cols w:space="425" w:num="1"/>
          <w:docGrid w:type="lines" w:linePitch="312" w:charSpace="0"/>
        </w:sectPr>
      </w:pPr>
    </w:p>
    <w:p>
      <w:pPr>
        <w:spacing w:line="400" w:lineRule="exact"/>
        <w:jc w:val="both"/>
        <w:rPr>
          <w:rFonts w:ascii="方正小标宋简体" w:hAnsi="华文仿宋" w:eastAsia="方正小标宋简体" w:cs="华文仿宋"/>
          <w:b/>
          <w:bCs/>
          <w:color w:val="000000"/>
          <w:sz w:val="44"/>
          <w:szCs w:val="44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2098" w:right="1474" w:bottom="1985" w:left="1588" w:header="851" w:footer="1644" w:gutter="0"/>
      <w:pgNumType w:fmt="numberInDash" w:start="5"/>
      <w:cols w:space="720" w:num="1"/>
      <w:docGrid w:type="linesAndChars" w:linePitch="289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37F465"/>
    <w:multiLevelType w:val="singleLevel"/>
    <w:tmpl w:val="BF37F46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78A86D4"/>
    <w:multiLevelType w:val="singleLevel"/>
    <w:tmpl w:val="C78A86D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6BB6275"/>
    <w:multiLevelType w:val="singleLevel"/>
    <w:tmpl w:val="D6BB627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87D21AD"/>
    <w:multiLevelType w:val="singleLevel"/>
    <w:tmpl w:val="587D21AD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71DEE8F9"/>
    <w:multiLevelType w:val="singleLevel"/>
    <w:tmpl w:val="71DEE8F9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MmRjNjAxN2I4NWYwYmY4MmYwOTFiY2YyYjBhZmIifQ=="/>
  </w:docVars>
  <w:rsids>
    <w:rsidRoot w:val="63532744"/>
    <w:rsid w:val="003A445F"/>
    <w:rsid w:val="005B3B69"/>
    <w:rsid w:val="00A509BC"/>
    <w:rsid w:val="00BA7C8A"/>
    <w:rsid w:val="00D23B05"/>
    <w:rsid w:val="048B0088"/>
    <w:rsid w:val="08500DA0"/>
    <w:rsid w:val="09711EB2"/>
    <w:rsid w:val="098D34BC"/>
    <w:rsid w:val="0A75717A"/>
    <w:rsid w:val="0A8556D1"/>
    <w:rsid w:val="0B6E4AD8"/>
    <w:rsid w:val="0C395F24"/>
    <w:rsid w:val="0CC073DC"/>
    <w:rsid w:val="0D12619E"/>
    <w:rsid w:val="0DD23E8B"/>
    <w:rsid w:val="0E4008AF"/>
    <w:rsid w:val="10CD683D"/>
    <w:rsid w:val="15FF3D3A"/>
    <w:rsid w:val="17C8577D"/>
    <w:rsid w:val="17EC3264"/>
    <w:rsid w:val="182D15B6"/>
    <w:rsid w:val="18E8567C"/>
    <w:rsid w:val="19185EC5"/>
    <w:rsid w:val="19BB08C0"/>
    <w:rsid w:val="1D9770F1"/>
    <w:rsid w:val="224F52C6"/>
    <w:rsid w:val="26C7039A"/>
    <w:rsid w:val="29110201"/>
    <w:rsid w:val="2A793C8E"/>
    <w:rsid w:val="2ACA7A9C"/>
    <w:rsid w:val="33A87802"/>
    <w:rsid w:val="33E80452"/>
    <w:rsid w:val="359C114E"/>
    <w:rsid w:val="36EE21BC"/>
    <w:rsid w:val="37982F44"/>
    <w:rsid w:val="37EE0E65"/>
    <w:rsid w:val="38466530"/>
    <w:rsid w:val="3AEA5203"/>
    <w:rsid w:val="3B994783"/>
    <w:rsid w:val="409D1E24"/>
    <w:rsid w:val="420674B4"/>
    <w:rsid w:val="432E4910"/>
    <w:rsid w:val="46845A12"/>
    <w:rsid w:val="47294947"/>
    <w:rsid w:val="476A76F2"/>
    <w:rsid w:val="47DC27BF"/>
    <w:rsid w:val="487D6BBD"/>
    <w:rsid w:val="4D04098E"/>
    <w:rsid w:val="4F440F5F"/>
    <w:rsid w:val="4F4654F4"/>
    <w:rsid w:val="4FE14900"/>
    <w:rsid w:val="507B188D"/>
    <w:rsid w:val="51163E4F"/>
    <w:rsid w:val="5257121F"/>
    <w:rsid w:val="5257221A"/>
    <w:rsid w:val="53614CC1"/>
    <w:rsid w:val="55A37D14"/>
    <w:rsid w:val="56090EFD"/>
    <w:rsid w:val="574B2AE5"/>
    <w:rsid w:val="57517AD0"/>
    <w:rsid w:val="586E5D57"/>
    <w:rsid w:val="59B00AD0"/>
    <w:rsid w:val="5A3536A5"/>
    <w:rsid w:val="5B311172"/>
    <w:rsid w:val="632671CA"/>
    <w:rsid w:val="63532744"/>
    <w:rsid w:val="63931831"/>
    <w:rsid w:val="67161404"/>
    <w:rsid w:val="6BD958E1"/>
    <w:rsid w:val="6BE064ED"/>
    <w:rsid w:val="703A7FBA"/>
    <w:rsid w:val="715013DB"/>
    <w:rsid w:val="733F764D"/>
    <w:rsid w:val="740549D0"/>
    <w:rsid w:val="742D3C98"/>
    <w:rsid w:val="7B63135A"/>
    <w:rsid w:val="7D54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570"/>
    </w:pPr>
    <w:rPr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1494</Words>
  <Characters>1951</Characters>
  <Lines>18</Lines>
  <Paragraphs>5</Paragraphs>
  <TotalTime>10</TotalTime>
  <ScaleCrop>false</ScaleCrop>
  <LinksUpToDate>false</LinksUpToDate>
  <CharactersWithSpaces>1989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2019-05-08T02:29:00Z</dcterms:created>
  <dc:creator>Administrator</dc:creator>
  <cp:lastModifiedBy>108168-张超鸿</cp:lastModifiedBy>
  <cp:lastPrinted>2023-03-14T02:19:05Z</cp:lastPrinted>
  <dcterms:modified xsi:type="dcterms:W3CDTF">2023-03-14T02:20:52Z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F04AB1617A23419A94DA97B9B04B9649</vt:lpwstr>
  </property>
</Properties>
</file>