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小标宋简体" w:hAnsi="Dotum" w:eastAsia="方正小标宋简体"/>
          <w:b w:val="0"/>
          <w:bCs w:val="0"/>
          <w:color w:val="auto"/>
          <w:sz w:val="18"/>
          <w:szCs w:val="18"/>
          <w:highlight w:val="none"/>
        </w:rPr>
      </w:pPr>
      <w:r>
        <w:rPr>
          <w:rFonts w:hint="eastAsia"/>
          <w:color w:val="auto"/>
          <w:sz w:val="18"/>
          <w:szCs w:val="18"/>
          <w:highlight w:val="none"/>
        </w:rPr>
        <w:drawing>
          <wp:inline distT="0" distB="0" distL="114300" distR="114300">
            <wp:extent cx="2372360" cy="535940"/>
            <wp:effectExtent l="0" t="0" r="8890" b="1651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5"/>
                    <a:stretch>
                      <a:fillRect/>
                    </a:stretch>
                  </pic:blipFill>
                  <pic:spPr>
                    <a:xfrm>
                      <a:off x="0" y="0"/>
                      <a:ext cx="2372360" cy="535940"/>
                    </a:xfrm>
                    <a:prstGeom prst="rect">
                      <a:avLst/>
                    </a:prstGeom>
                    <a:noFill/>
                    <a:ln>
                      <a:noFill/>
                    </a:ln>
                  </pic:spPr>
                </pic:pic>
              </a:graphicData>
            </a:graphic>
          </wp:inline>
        </w:drawing>
      </w:r>
    </w:p>
    <w:p>
      <w:pPr>
        <w:snapToGrid w:val="0"/>
        <w:spacing w:line="620" w:lineRule="exact"/>
        <w:ind w:firstLine="1320" w:firstLineChars="300"/>
        <w:jc w:val="both"/>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eastAsia="zh-CN"/>
        </w:rPr>
        <w:t>贵州省农村信用社短信业务服务协议</w:t>
      </w:r>
    </w:p>
    <w:p>
      <w:pPr>
        <w:keepNext w:val="0"/>
        <w:keepLines w:val="0"/>
        <w:pageBreakBefore w:val="0"/>
        <w:widowControl/>
        <w:kinsoku/>
        <w:wordWrap/>
        <w:overflowPunct/>
        <w:topLinePunct w:val="0"/>
        <w:autoSpaceDE/>
        <w:autoSpaceDN/>
        <w:bidi w:val="0"/>
        <w:adjustRightInd/>
        <w:snapToGrid/>
        <w:spacing w:line="260" w:lineRule="exact"/>
        <w:jc w:val="left"/>
        <w:textAlignment w:val="baseline"/>
        <w:rPr>
          <w:rFonts w:ascii="宋体" w:hAnsi="宋体"/>
          <w:bCs/>
          <w:color w:val="auto"/>
          <w:kern w:val="0"/>
          <w:sz w:val="24"/>
          <w:szCs w:val="21"/>
          <w:highlight w:val="none"/>
        </w:rPr>
      </w:pPr>
      <w:r>
        <w:rPr>
          <w:rFonts w:hint="eastAsia" w:ascii="宋体" w:hAnsi="宋体"/>
          <w:color w:val="auto"/>
          <w:kern w:val="0"/>
          <w:szCs w:val="21"/>
          <w:highlight w:val="none"/>
        </w:rPr>
        <w:t xml:space="preserve">                                                  </w:t>
      </w:r>
    </w:p>
    <w:p>
      <w:pPr>
        <w:keepNext w:val="0"/>
        <w:keepLines w:val="0"/>
        <w:pageBreakBefore w:val="0"/>
        <w:widowControl/>
        <w:kinsoku/>
        <w:wordWrap/>
        <w:overflowPunct/>
        <w:topLinePunct/>
        <w:autoSpaceDE/>
        <w:autoSpaceDN/>
        <w:bidi w:val="0"/>
        <w:adjustRightInd/>
        <w:spacing w:line="320" w:lineRule="exact"/>
        <w:ind w:firstLine="360" w:firstLineChars="200"/>
        <w:jc w:val="left"/>
        <w:textAlignment w:val="center"/>
        <w:rPr>
          <w:rFonts w:ascii="宋体" w:hAnsi="宋体"/>
          <w:color w:val="auto"/>
          <w:sz w:val="18"/>
          <w:szCs w:val="18"/>
          <w:highlight w:val="none"/>
        </w:rPr>
      </w:pPr>
      <w:r>
        <w:rPr>
          <w:rFonts w:hint="eastAsia" w:ascii="宋体" w:hAnsi="宋体"/>
          <w:color w:val="auto"/>
          <w:sz w:val="18"/>
          <w:szCs w:val="18"/>
          <w:highlight w:val="none"/>
        </w:rPr>
        <w:t>为方便客户办理短信业务，明确</w:t>
      </w:r>
      <w:r>
        <w:rPr>
          <w:rFonts w:hint="eastAsia" w:ascii="宋体" w:hAnsi="宋体"/>
          <w:b w:val="0"/>
          <w:bCs w:val="0"/>
          <w:color w:val="auto"/>
          <w:sz w:val="18"/>
          <w:szCs w:val="18"/>
          <w:highlight w:val="none"/>
        </w:rPr>
        <w:t>贵州省农村信用</w:t>
      </w:r>
      <w:r>
        <w:rPr>
          <w:rFonts w:hint="eastAsia" w:ascii="宋体" w:hAnsi="宋体"/>
          <w:b w:val="0"/>
          <w:bCs w:val="0"/>
          <w:color w:val="auto"/>
          <w:sz w:val="18"/>
          <w:szCs w:val="18"/>
          <w:highlight w:val="none"/>
          <w:lang w:eastAsia="zh-CN"/>
        </w:rPr>
        <w:t>合作联社或</w:t>
      </w:r>
      <w:r>
        <w:rPr>
          <w:rFonts w:hint="eastAsia" w:ascii="宋体" w:hAnsi="宋体"/>
          <w:b w:val="0"/>
          <w:bCs w:val="0"/>
          <w:color w:val="auto"/>
          <w:sz w:val="18"/>
          <w:szCs w:val="18"/>
          <w:highlight w:val="none"/>
        </w:rPr>
        <w:t>农村商业银行（以下简称“甲方”）</w:t>
      </w:r>
      <w:r>
        <w:rPr>
          <w:rFonts w:hint="eastAsia" w:ascii="宋体" w:hAnsi="宋体"/>
          <w:color w:val="auto"/>
          <w:sz w:val="18"/>
          <w:szCs w:val="18"/>
          <w:highlight w:val="none"/>
        </w:rPr>
        <w:t>与</w:t>
      </w:r>
      <w:r>
        <w:rPr>
          <w:rFonts w:hint="eastAsia" w:ascii="宋体" w:hAnsi="宋体"/>
          <w:color w:val="auto"/>
          <w:sz w:val="18"/>
          <w:szCs w:val="18"/>
          <w:highlight w:val="none"/>
          <w:lang w:eastAsia="zh-CN"/>
        </w:rPr>
        <w:t>申请人</w:t>
      </w:r>
      <w:r>
        <w:rPr>
          <w:rFonts w:hint="eastAsia" w:ascii="宋体" w:hAnsi="宋体"/>
          <w:color w:val="auto"/>
          <w:sz w:val="18"/>
          <w:szCs w:val="18"/>
          <w:highlight w:val="none"/>
        </w:rPr>
        <w:t>(以</w:t>
      </w:r>
      <w:r>
        <w:rPr>
          <w:rFonts w:ascii="宋体" w:hAnsi="宋体"/>
          <w:color w:val="auto"/>
          <w:sz w:val="18"/>
          <w:szCs w:val="18"/>
          <w:highlight w:val="none"/>
        </w:rPr>
        <w:t>下简称</w:t>
      </w:r>
      <w:r>
        <w:rPr>
          <w:rFonts w:hint="eastAsia" w:ascii="宋体" w:hAnsi="宋体"/>
          <w:color w:val="auto"/>
          <w:sz w:val="18"/>
          <w:szCs w:val="18"/>
          <w:highlight w:val="none"/>
        </w:rPr>
        <w:t>“乙方”)双方权利和义务,甲乙双方本着平等互利的原则，经协商一致，就短信业务服务相关事宜达成本协议。</w:t>
      </w:r>
    </w:p>
    <w:p>
      <w:pPr>
        <w:keepNext w:val="0"/>
        <w:keepLines w:val="0"/>
        <w:pageBreakBefore w:val="0"/>
        <w:widowControl/>
        <w:kinsoku/>
        <w:wordWrap/>
        <w:overflowPunct/>
        <w:topLinePunct/>
        <w:autoSpaceDE/>
        <w:autoSpaceDN/>
        <w:bidi w:val="0"/>
        <w:adjustRightInd/>
        <w:spacing w:line="320" w:lineRule="exact"/>
        <w:ind w:firstLine="361" w:firstLineChars="200"/>
        <w:jc w:val="left"/>
        <w:textAlignment w:val="center"/>
        <w:rPr>
          <w:rFonts w:ascii="宋体" w:hAnsi="宋体"/>
          <w:color w:val="auto"/>
          <w:sz w:val="18"/>
          <w:szCs w:val="18"/>
          <w:highlight w:val="none"/>
        </w:rPr>
      </w:pPr>
      <w:r>
        <w:rPr>
          <w:rFonts w:hint="eastAsia" w:ascii="宋体" w:hAnsi="宋体"/>
          <w:b/>
          <w:color w:val="auto"/>
          <w:sz w:val="18"/>
          <w:szCs w:val="18"/>
          <w:highlight w:val="none"/>
        </w:rPr>
        <w:t>第一条</w:t>
      </w:r>
      <w:r>
        <w:rPr>
          <w:rFonts w:hint="eastAsia" w:ascii="宋体" w:hAnsi="宋体"/>
          <w:color w:val="auto"/>
          <w:sz w:val="18"/>
          <w:szCs w:val="18"/>
          <w:highlight w:val="none"/>
        </w:rPr>
        <w:t xml:space="preserve"> 短信</w:t>
      </w:r>
      <w:r>
        <w:rPr>
          <w:rFonts w:ascii="宋体" w:hAnsi="宋体"/>
          <w:color w:val="auto"/>
          <w:sz w:val="18"/>
          <w:szCs w:val="18"/>
          <w:highlight w:val="none"/>
        </w:rPr>
        <w:t>业务</w:t>
      </w:r>
      <w:r>
        <w:rPr>
          <w:rFonts w:hint="eastAsia" w:ascii="宋体" w:hAnsi="宋体"/>
          <w:color w:val="auto"/>
          <w:sz w:val="18"/>
          <w:szCs w:val="18"/>
          <w:highlight w:val="none"/>
        </w:rPr>
        <w:t>是指</w:t>
      </w:r>
      <w:r>
        <w:rPr>
          <w:rFonts w:hint="eastAsia" w:ascii="宋体" w:hAnsi="宋体"/>
          <w:color w:val="auto"/>
          <w:sz w:val="18"/>
          <w:szCs w:val="18"/>
          <w:highlight w:val="none"/>
          <w:lang w:eastAsia="zh-CN"/>
        </w:rPr>
        <w:t>甲方借助</w:t>
      </w:r>
      <w:r>
        <w:rPr>
          <w:rFonts w:hint="eastAsia" w:ascii="宋体" w:hAnsi="宋体"/>
          <w:color w:val="auto"/>
          <w:sz w:val="18"/>
          <w:szCs w:val="18"/>
          <w:highlight w:val="none"/>
        </w:rPr>
        <w:t>国家规定</w:t>
      </w:r>
      <w:r>
        <w:rPr>
          <w:rFonts w:ascii="宋体" w:hAnsi="宋体"/>
          <w:color w:val="auto"/>
          <w:sz w:val="18"/>
          <w:szCs w:val="18"/>
          <w:highlight w:val="none"/>
        </w:rPr>
        <w:t>的</w:t>
      </w:r>
      <w:r>
        <w:rPr>
          <w:rFonts w:hint="eastAsia" w:ascii="宋体" w:hAnsi="宋体"/>
          <w:color w:val="auto"/>
          <w:sz w:val="18"/>
          <w:szCs w:val="18"/>
          <w:highlight w:val="none"/>
        </w:rPr>
        <w:t>通信服务商</w:t>
      </w:r>
      <w:r>
        <w:rPr>
          <w:rFonts w:hint="eastAsia" w:ascii="宋体" w:hAnsi="宋体"/>
          <w:color w:val="auto"/>
          <w:sz w:val="18"/>
          <w:szCs w:val="18"/>
          <w:highlight w:val="none"/>
          <w:lang w:eastAsia="zh-CN"/>
        </w:rPr>
        <w:t>为乙方提供的上行短信</w:t>
      </w:r>
      <w:r>
        <w:rPr>
          <w:rFonts w:hint="eastAsia" w:ascii="宋体" w:hAnsi="宋体"/>
          <w:color w:val="auto"/>
          <w:sz w:val="18"/>
          <w:szCs w:val="18"/>
          <w:highlight w:val="none"/>
        </w:rPr>
        <w:t>自助查询、自主退订</w:t>
      </w:r>
      <w:r>
        <w:rPr>
          <w:rFonts w:hint="eastAsia" w:ascii="宋体" w:hAnsi="宋体"/>
          <w:color w:val="auto"/>
          <w:sz w:val="18"/>
          <w:szCs w:val="18"/>
          <w:highlight w:val="none"/>
          <w:lang w:eastAsia="zh-CN"/>
        </w:rPr>
        <w:t>，下行短信</w:t>
      </w:r>
      <w:r>
        <w:rPr>
          <w:rFonts w:hint="eastAsia" w:ascii="宋体" w:hAnsi="宋体"/>
          <w:color w:val="auto"/>
          <w:sz w:val="18"/>
          <w:szCs w:val="18"/>
          <w:highlight w:val="none"/>
        </w:rPr>
        <w:t>实时通知</w:t>
      </w:r>
      <w:r>
        <w:rPr>
          <w:rFonts w:hint="eastAsia" w:ascii="宋体" w:hAnsi="宋体"/>
          <w:color w:val="auto"/>
          <w:sz w:val="18"/>
          <w:szCs w:val="18"/>
          <w:highlight w:val="none"/>
          <w:lang w:eastAsia="zh-CN"/>
        </w:rPr>
        <w:t>（</w:t>
      </w:r>
      <w:r>
        <w:rPr>
          <w:rFonts w:hint="eastAsia" w:ascii="宋体" w:hAnsi="宋体"/>
          <w:b/>
          <w:bCs/>
          <w:color w:val="auto"/>
          <w:sz w:val="18"/>
          <w:szCs w:val="18"/>
          <w:highlight w:val="none"/>
          <w:lang w:eastAsia="zh-CN"/>
        </w:rPr>
        <w:t>交易金额为</w:t>
      </w:r>
      <w:r>
        <w:rPr>
          <w:rFonts w:hint="eastAsia" w:ascii="宋体" w:hAnsi="宋体"/>
          <w:b/>
          <w:bCs/>
          <w:color w:val="auto"/>
          <w:sz w:val="18"/>
          <w:szCs w:val="18"/>
          <w:highlight w:val="none"/>
          <w:lang w:val="en-US" w:eastAsia="zh-CN"/>
        </w:rPr>
        <w:t>100元及以下暂不发送</w:t>
      </w:r>
      <w:r>
        <w:rPr>
          <w:rFonts w:hint="eastAsia" w:ascii="宋体" w:hAnsi="宋体"/>
          <w:color w:val="auto"/>
          <w:sz w:val="18"/>
          <w:szCs w:val="18"/>
          <w:highlight w:val="none"/>
          <w:lang w:eastAsia="zh-CN"/>
        </w:rPr>
        <w:t>）</w:t>
      </w:r>
      <w:r>
        <w:rPr>
          <w:rFonts w:hint="eastAsia" w:ascii="宋体" w:hAnsi="宋体"/>
          <w:color w:val="auto"/>
          <w:sz w:val="18"/>
          <w:szCs w:val="18"/>
          <w:highlight w:val="none"/>
        </w:rPr>
        <w:t>、</w:t>
      </w:r>
      <w:r>
        <w:rPr>
          <w:rFonts w:hint="eastAsia" w:ascii="宋体" w:hAnsi="宋体"/>
          <w:color w:val="auto"/>
          <w:sz w:val="18"/>
          <w:szCs w:val="18"/>
          <w:highlight w:val="none"/>
          <w:lang w:eastAsia="zh-CN"/>
        </w:rPr>
        <w:t>业务验证、</w:t>
      </w:r>
      <w:r>
        <w:rPr>
          <w:rFonts w:ascii="宋体" w:hAnsi="宋体"/>
          <w:color w:val="auto"/>
          <w:sz w:val="18"/>
          <w:szCs w:val="18"/>
          <w:highlight w:val="none"/>
        </w:rPr>
        <w:t>产品推介</w:t>
      </w:r>
      <w:r>
        <w:rPr>
          <w:rFonts w:hint="eastAsia" w:ascii="宋体" w:hAnsi="宋体"/>
          <w:color w:val="auto"/>
          <w:sz w:val="18"/>
          <w:szCs w:val="18"/>
          <w:highlight w:val="none"/>
        </w:rPr>
        <w:t>、</w:t>
      </w:r>
      <w:r>
        <w:rPr>
          <w:rFonts w:ascii="宋体" w:hAnsi="宋体"/>
          <w:color w:val="auto"/>
          <w:sz w:val="18"/>
          <w:szCs w:val="18"/>
          <w:highlight w:val="none"/>
        </w:rPr>
        <w:t>祝福关怀、贷款</w:t>
      </w:r>
      <w:r>
        <w:rPr>
          <w:rFonts w:hint="eastAsia" w:ascii="宋体" w:hAnsi="宋体"/>
          <w:color w:val="auto"/>
          <w:sz w:val="18"/>
          <w:szCs w:val="18"/>
          <w:highlight w:val="none"/>
          <w:lang w:eastAsia="zh-CN"/>
        </w:rPr>
        <w:t>通知和</w:t>
      </w:r>
      <w:r>
        <w:rPr>
          <w:rFonts w:hint="eastAsia" w:ascii="宋体" w:hAnsi="宋体"/>
          <w:color w:val="auto"/>
          <w:sz w:val="18"/>
          <w:szCs w:val="18"/>
          <w:highlight w:val="none"/>
        </w:rPr>
        <w:t>风险提示等金融服务功能的增值业务。</w:t>
      </w:r>
    </w:p>
    <w:p>
      <w:pPr>
        <w:keepNext w:val="0"/>
        <w:keepLines w:val="0"/>
        <w:pageBreakBefore w:val="0"/>
        <w:widowControl/>
        <w:kinsoku/>
        <w:wordWrap/>
        <w:overflowPunct/>
        <w:topLinePunct/>
        <w:autoSpaceDE/>
        <w:autoSpaceDN/>
        <w:bidi w:val="0"/>
        <w:adjustRightInd/>
        <w:spacing w:line="320" w:lineRule="exact"/>
        <w:ind w:firstLine="361" w:firstLineChars="200"/>
        <w:jc w:val="left"/>
        <w:textAlignment w:val="center"/>
        <w:rPr>
          <w:rFonts w:ascii="宋体" w:hAnsi="宋体"/>
          <w:color w:val="auto"/>
          <w:sz w:val="18"/>
          <w:szCs w:val="18"/>
          <w:highlight w:val="none"/>
        </w:rPr>
      </w:pPr>
      <w:r>
        <w:rPr>
          <w:rFonts w:hint="eastAsia" w:ascii="宋体" w:hAnsi="宋体"/>
          <w:b/>
          <w:color w:val="auto"/>
          <w:sz w:val="18"/>
          <w:szCs w:val="18"/>
          <w:highlight w:val="none"/>
        </w:rPr>
        <w:t>第二条</w:t>
      </w:r>
      <w:r>
        <w:rPr>
          <w:rFonts w:hint="eastAsia" w:ascii="宋体" w:hAnsi="宋体"/>
          <w:color w:val="auto"/>
          <w:sz w:val="18"/>
          <w:szCs w:val="18"/>
          <w:highlight w:val="none"/>
        </w:rPr>
        <w:t xml:space="preserve"> 乙方申请开通短信业务的手机号码</w:t>
      </w:r>
      <w:r>
        <w:rPr>
          <w:rFonts w:hint="eastAsia" w:ascii="宋体" w:hAnsi="宋体"/>
          <w:color w:val="auto"/>
          <w:sz w:val="18"/>
          <w:szCs w:val="18"/>
          <w:highlight w:val="none"/>
          <w:lang w:eastAsia="zh-CN"/>
        </w:rPr>
        <w:t>须</w:t>
      </w:r>
      <w:r>
        <w:rPr>
          <w:rFonts w:hint="eastAsia" w:ascii="宋体" w:hAnsi="宋体"/>
          <w:color w:val="auto"/>
          <w:sz w:val="18"/>
          <w:szCs w:val="18"/>
          <w:highlight w:val="none"/>
        </w:rPr>
        <w:t>为国家规定</w:t>
      </w:r>
      <w:r>
        <w:rPr>
          <w:rFonts w:ascii="宋体" w:hAnsi="宋体"/>
          <w:color w:val="auto"/>
          <w:sz w:val="18"/>
          <w:szCs w:val="18"/>
          <w:highlight w:val="none"/>
        </w:rPr>
        <w:t>的</w:t>
      </w:r>
      <w:r>
        <w:rPr>
          <w:rFonts w:hint="eastAsia" w:ascii="宋体" w:hAnsi="宋体"/>
          <w:color w:val="auto"/>
          <w:sz w:val="18"/>
          <w:szCs w:val="18"/>
          <w:highlight w:val="none"/>
        </w:rPr>
        <w:t>通信服务商发放</w:t>
      </w:r>
      <w:r>
        <w:rPr>
          <w:rFonts w:ascii="宋体" w:hAnsi="宋体"/>
          <w:color w:val="auto"/>
          <w:sz w:val="18"/>
          <w:szCs w:val="18"/>
          <w:highlight w:val="none"/>
        </w:rPr>
        <w:t>并</w:t>
      </w:r>
      <w:r>
        <w:rPr>
          <w:rFonts w:hint="eastAsia" w:ascii="宋体" w:hAnsi="宋体"/>
          <w:color w:val="auto"/>
          <w:sz w:val="18"/>
          <w:szCs w:val="18"/>
          <w:highlight w:val="none"/>
        </w:rPr>
        <w:t>正常使用的号码。签约成功的用户，只能在所属通信服务商移动网络信号覆盖范围内使用短信业务。</w:t>
      </w:r>
      <w:r>
        <w:rPr>
          <w:rFonts w:hint="eastAsia" w:ascii="宋体" w:hAnsi="宋体"/>
          <w:color w:val="auto"/>
          <w:sz w:val="18"/>
          <w:szCs w:val="18"/>
          <w:highlight w:val="none"/>
          <w:lang w:eastAsia="zh-CN"/>
        </w:rPr>
        <w:t>因</w:t>
      </w:r>
      <w:r>
        <w:rPr>
          <w:rFonts w:ascii="宋体" w:hAnsi="宋体"/>
          <w:color w:val="auto"/>
          <w:sz w:val="18"/>
          <w:szCs w:val="18"/>
          <w:highlight w:val="none"/>
        </w:rPr>
        <w:t>乙方的手机或通信服务商网络</w:t>
      </w:r>
      <w:r>
        <w:rPr>
          <w:rFonts w:hint="eastAsia" w:ascii="宋体" w:hAnsi="宋体"/>
          <w:color w:val="auto"/>
          <w:sz w:val="18"/>
          <w:szCs w:val="18"/>
          <w:highlight w:val="none"/>
        </w:rPr>
        <w:t>故障等不可归责于甲方的原因</w:t>
      </w:r>
      <w:r>
        <w:rPr>
          <w:rFonts w:ascii="宋体" w:hAnsi="宋体"/>
          <w:color w:val="auto"/>
          <w:sz w:val="18"/>
          <w:szCs w:val="18"/>
          <w:highlight w:val="none"/>
        </w:rPr>
        <w:t>导致的不能正常发送和接收短信，甲方不承担任何责任。</w:t>
      </w:r>
    </w:p>
    <w:p>
      <w:pPr>
        <w:keepNext w:val="0"/>
        <w:keepLines w:val="0"/>
        <w:pageBreakBefore w:val="0"/>
        <w:widowControl/>
        <w:kinsoku/>
        <w:wordWrap/>
        <w:overflowPunct/>
        <w:topLinePunct/>
        <w:autoSpaceDE/>
        <w:autoSpaceDN/>
        <w:bidi w:val="0"/>
        <w:adjustRightInd/>
        <w:spacing w:line="320" w:lineRule="exact"/>
        <w:ind w:firstLine="361" w:firstLineChars="200"/>
        <w:jc w:val="left"/>
        <w:textAlignment w:val="center"/>
        <w:rPr>
          <w:rFonts w:ascii="宋体" w:hAnsi="宋体"/>
          <w:color w:val="auto"/>
          <w:sz w:val="18"/>
          <w:szCs w:val="18"/>
          <w:highlight w:val="none"/>
        </w:rPr>
      </w:pPr>
      <w:r>
        <w:rPr>
          <w:rFonts w:hint="eastAsia" w:ascii="宋体" w:hAnsi="宋体"/>
          <w:b/>
          <w:color w:val="auto"/>
          <w:sz w:val="18"/>
          <w:szCs w:val="18"/>
          <w:highlight w:val="none"/>
        </w:rPr>
        <w:t>第三条</w:t>
      </w:r>
      <w:r>
        <w:rPr>
          <w:rFonts w:hint="eastAsia" w:ascii="宋体" w:hAnsi="宋体"/>
          <w:color w:val="auto"/>
          <w:sz w:val="18"/>
          <w:szCs w:val="18"/>
          <w:highlight w:val="none"/>
        </w:rPr>
        <w:t xml:space="preserve"> 乙方到</w:t>
      </w:r>
      <w:r>
        <w:rPr>
          <w:rFonts w:ascii="宋体" w:hAnsi="宋体"/>
          <w:color w:val="auto"/>
          <w:sz w:val="18"/>
          <w:szCs w:val="18"/>
          <w:highlight w:val="none"/>
        </w:rPr>
        <w:t>甲方</w:t>
      </w:r>
      <w:r>
        <w:rPr>
          <w:rFonts w:hint="eastAsia" w:ascii="宋体" w:hAnsi="宋体"/>
          <w:color w:val="auto"/>
          <w:sz w:val="18"/>
          <w:szCs w:val="18"/>
          <w:highlight w:val="none"/>
          <w:lang w:eastAsia="zh-CN"/>
        </w:rPr>
        <w:t>营业网点</w:t>
      </w:r>
      <w:r>
        <w:rPr>
          <w:rFonts w:ascii="宋体" w:hAnsi="宋体"/>
          <w:color w:val="auto"/>
          <w:sz w:val="18"/>
          <w:szCs w:val="18"/>
          <w:highlight w:val="none"/>
        </w:rPr>
        <w:t>或</w:t>
      </w:r>
      <w:r>
        <w:rPr>
          <w:rFonts w:hint="eastAsia" w:ascii="宋体" w:hAnsi="宋体"/>
          <w:color w:val="auto"/>
          <w:sz w:val="18"/>
          <w:szCs w:val="18"/>
          <w:highlight w:val="none"/>
        </w:rPr>
        <w:t>通过</w:t>
      </w:r>
      <w:r>
        <w:rPr>
          <w:rFonts w:ascii="宋体" w:hAnsi="宋体"/>
          <w:color w:val="auto"/>
          <w:sz w:val="18"/>
          <w:szCs w:val="18"/>
          <w:highlight w:val="none"/>
        </w:rPr>
        <w:t>甲方</w:t>
      </w:r>
      <w:r>
        <w:rPr>
          <w:rFonts w:hint="eastAsia" w:ascii="宋体" w:hAnsi="宋体"/>
          <w:color w:val="auto"/>
          <w:sz w:val="18"/>
          <w:szCs w:val="18"/>
          <w:highlight w:val="none"/>
          <w:lang w:eastAsia="zh-CN"/>
        </w:rPr>
        <w:t>官方公布的</w:t>
      </w:r>
      <w:r>
        <w:rPr>
          <w:rFonts w:hint="eastAsia" w:ascii="宋体" w:hAnsi="宋体"/>
          <w:color w:val="auto"/>
          <w:sz w:val="18"/>
          <w:szCs w:val="18"/>
          <w:highlight w:val="none"/>
        </w:rPr>
        <w:t>渠道办理短信业务的</w:t>
      </w:r>
      <w:r>
        <w:rPr>
          <w:rFonts w:ascii="宋体" w:hAnsi="宋体"/>
          <w:color w:val="auto"/>
          <w:sz w:val="18"/>
          <w:szCs w:val="18"/>
          <w:highlight w:val="none"/>
        </w:rPr>
        <w:t>签约、</w:t>
      </w:r>
      <w:r>
        <w:rPr>
          <w:rFonts w:hint="eastAsia" w:ascii="宋体" w:hAnsi="宋体"/>
          <w:color w:val="auto"/>
          <w:sz w:val="18"/>
          <w:szCs w:val="18"/>
          <w:highlight w:val="none"/>
        </w:rPr>
        <w:t>查询</w:t>
      </w:r>
      <w:r>
        <w:rPr>
          <w:rFonts w:ascii="宋体" w:hAnsi="宋体"/>
          <w:color w:val="auto"/>
          <w:sz w:val="18"/>
          <w:szCs w:val="18"/>
          <w:highlight w:val="none"/>
        </w:rPr>
        <w:t>、维护</w:t>
      </w:r>
      <w:r>
        <w:rPr>
          <w:rFonts w:hint="eastAsia" w:ascii="宋体" w:hAnsi="宋体"/>
          <w:color w:val="auto"/>
          <w:sz w:val="18"/>
          <w:szCs w:val="18"/>
          <w:highlight w:val="none"/>
        </w:rPr>
        <w:t>和</w:t>
      </w:r>
      <w:r>
        <w:rPr>
          <w:rFonts w:ascii="宋体" w:hAnsi="宋体"/>
          <w:color w:val="auto"/>
          <w:sz w:val="18"/>
          <w:szCs w:val="18"/>
          <w:highlight w:val="none"/>
        </w:rPr>
        <w:t>解约等</w:t>
      </w:r>
      <w:r>
        <w:rPr>
          <w:rFonts w:hint="eastAsia" w:ascii="宋体" w:hAnsi="宋体"/>
          <w:color w:val="auto"/>
          <w:sz w:val="18"/>
          <w:szCs w:val="18"/>
          <w:highlight w:val="none"/>
        </w:rPr>
        <w:t>业务</w:t>
      </w:r>
      <w:r>
        <w:rPr>
          <w:rFonts w:ascii="宋体" w:hAnsi="宋体"/>
          <w:color w:val="auto"/>
          <w:sz w:val="18"/>
          <w:szCs w:val="18"/>
          <w:highlight w:val="none"/>
        </w:rPr>
        <w:t>，</w:t>
      </w:r>
      <w:r>
        <w:rPr>
          <w:rFonts w:hint="eastAsia" w:ascii="宋体" w:hAnsi="宋体"/>
          <w:color w:val="auto"/>
          <w:sz w:val="18"/>
          <w:szCs w:val="18"/>
          <w:highlight w:val="none"/>
        </w:rPr>
        <w:t>应按</w:t>
      </w:r>
      <w:r>
        <w:rPr>
          <w:rFonts w:ascii="宋体" w:hAnsi="宋体"/>
          <w:color w:val="auto"/>
          <w:sz w:val="18"/>
          <w:szCs w:val="18"/>
          <w:highlight w:val="none"/>
        </w:rPr>
        <w:t>甲方</w:t>
      </w:r>
      <w:r>
        <w:rPr>
          <w:rFonts w:hint="eastAsia" w:ascii="宋体" w:hAnsi="宋体"/>
          <w:color w:val="auto"/>
          <w:sz w:val="18"/>
          <w:szCs w:val="18"/>
          <w:highlight w:val="none"/>
        </w:rPr>
        <w:t>要求</w:t>
      </w:r>
      <w:r>
        <w:rPr>
          <w:rFonts w:ascii="宋体" w:hAnsi="宋体"/>
          <w:color w:val="auto"/>
          <w:sz w:val="18"/>
          <w:szCs w:val="18"/>
          <w:highlight w:val="none"/>
        </w:rPr>
        <w:t>提供有效身份证</w:t>
      </w:r>
      <w:r>
        <w:rPr>
          <w:rFonts w:hint="eastAsia" w:ascii="宋体" w:hAnsi="宋体"/>
          <w:color w:val="auto"/>
          <w:sz w:val="18"/>
          <w:szCs w:val="18"/>
          <w:highlight w:val="none"/>
        </w:rPr>
        <w:t>件</w:t>
      </w:r>
      <w:r>
        <w:rPr>
          <w:rFonts w:ascii="宋体" w:hAnsi="宋体"/>
          <w:color w:val="auto"/>
          <w:sz w:val="18"/>
          <w:szCs w:val="18"/>
          <w:highlight w:val="none"/>
        </w:rPr>
        <w:t>等相关资料，并签字</w:t>
      </w:r>
      <w:r>
        <w:rPr>
          <w:rFonts w:hint="eastAsia" w:ascii="宋体" w:hAnsi="宋体"/>
          <w:color w:val="auto"/>
          <w:sz w:val="18"/>
          <w:szCs w:val="18"/>
          <w:highlight w:val="none"/>
        </w:rPr>
        <w:t>确认。乙方应</w:t>
      </w:r>
      <w:r>
        <w:rPr>
          <w:rFonts w:ascii="宋体" w:hAnsi="宋体"/>
          <w:color w:val="auto"/>
          <w:sz w:val="18"/>
          <w:szCs w:val="18"/>
          <w:highlight w:val="none"/>
        </w:rPr>
        <w:t>保证所</w:t>
      </w:r>
      <w:r>
        <w:rPr>
          <w:rFonts w:hint="eastAsia" w:ascii="宋体" w:hAnsi="宋体"/>
          <w:color w:val="auto"/>
          <w:sz w:val="18"/>
          <w:szCs w:val="18"/>
          <w:highlight w:val="none"/>
        </w:rPr>
        <w:t>提供的</w:t>
      </w:r>
      <w:r>
        <w:rPr>
          <w:rFonts w:ascii="宋体" w:hAnsi="宋体"/>
          <w:color w:val="auto"/>
          <w:sz w:val="18"/>
          <w:szCs w:val="18"/>
          <w:highlight w:val="none"/>
        </w:rPr>
        <w:t>资料真实、准确、完整、有效，</w:t>
      </w:r>
      <w:r>
        <w:rPr>
          <w:rFonts w:ascii="宋体" w:hAnsi="宋体"/>
          <w:b/>
          <w:bCs/>
          <w:color w:val="auto"/>
          <w:sz w:val="18"/>
          <w:szCs w:val="18"/>
          <w:highlight w:val="none"/>
        </w:rPr>
        <w:t>因乙方提供信息不真</w:t>
      </w:r>
      <w:r>
        <w:rPr>
          <w:rFonts w:hint="eastAsia" w:ascii="宋体" w:hAnsi="宋体"/>
          <w:b/>
          <w:bCs/>
          <w:color w:val="auto"/>
          <w:sz w:val="18"/>
          <w:szCs w:val="18"/>
          <w:highlight w:val="none"/>
        </w:rPr>
        <w:t>实</w:t>
      </w:r>
      <w:r>
        <w:rPr>
          <w:rFonts w:ascii="宋体" w:hAnsi="宋体"/>
          <w:b/>
          <w:bCs/>
          <w:color w:val="auto"/>
          <w:sz w:val="18"/>
          <w:szCs w:val="18"/>
          <w:highlight w:val="none"/>
        </w:rPr>
        <w:t>、不准确、不完整或失效</w:t>
      </w:r>
      <w:r>
        <w:rPr>
          <w:rFonts w:hint="eastAsia" w:ascii="宋体" w:hAnsi="宋体"/>
          <w:b/>
          <w:bCs/>
          <w:color w:val="auto"/>
          <w:sz w:val="18"/>
          <w:szCs w:val="18"/>
          <w:highlight w:val="none"/>
          <w:lang w:eastAsia="zh-CN"/>
        </w:rPr>
        <w:t>等</w:t>
      </w:r>
      <w:r>
        <w:rPr>
          <w:rFonts w:ascii="宋体" w:hAnsi="宋体"/>
          <w:b/>
          <w:bCs/>
          <w:color w:val="auto"/>
          <w:sz w:val="18"/>
          <w:szCs w:val="18"/>
          <w:highlight w:val="none"/>
        </w:rPr>
        <w:t>造成的</w:t>
      </w:r>
      <w:r>
        <w:rPr>
          <w:rFonts w:hint="eastAsia" w:ascii="宋体" w:hAnsi="宋体"/>
          <w:b/>
          <w:bCs/>
          <w:color w:val="auto"/>
          <w:sz w:val="18"/>
          <w:szCs w:val="18"/>
          <w:highlight w:val="none"/>
        </w:rPr>
        <w:t>风险</w:t>
      </w:r>
      <w:r>
        <w:rPr>
          <w:rFonts w:ascii="宋体" w:hAnsi="宋体"/>
          <w:b/>
          <w:bCs/>
          <w:color w:val="auto"/>
          <w:sz w:val="18"/>
          <w:szCs w:val="18"/>
          <w:highlight w:val="none"/>
        </w:rPr>
        <w:t>和</w:t>
      </w:r>
      <w:r>
        <w:rPr>
          <w:rFonts w:hint="eastAsia" w:ascii="宋体" w:hAnsi="宋体"/>
          <w:b/>
          <w:bCs/>
          <w:color w:val="auto"/>
          <w:sz w:val="18"/>
          <w:szCs w:val="18"/>
          <w:highlight w:val="none"/>
        </w:rPr>
        <w:t>损失</w:t>
      </w:r>
      <w:r>
        <w:rPr>
          <w:rFonts w:ascii="宋体" w:hAnsi="宋体"/>
          <w:b/>
          <w:bCs/>
          <w:color w:val="auto"/>
          <w:sz w:val="18"/>
          <w:szCs w:val="18"/>
          <w:highlight w:val="none"/>
        </w:rPr>
        <w:t>由乙方自行承担。</w:t>
      </w:r>
      <w:r>
        <w:rPr>
          <w:rFonts w:hint="eastAsia" w:ascii="宋体" w:hAnsi="宋体"/>
          <w:color w:val="auto"/>
          <w:sz w:val="18"/>
          <w:szCs w:val="18"/>
          <w:highlight w:val="none"/>
        </w:rPr>
        <w:t>甲方</w:t>
      </w:r>
      <w:r>
        <w:rPr>
          <w:rFonts w:ascii="宋体" w:hAnsi="宋体"/>
          <w:color w:val="auto"/>
          <w:sz w:val="18"/>
          <w:szCs w:val="18"/>
          <w:highlight w:val="none"/>
        </w:rPr>
        <w:t>有权根据乙方资料情况，决定是否受理乙方的</w:t>
      </w:r>
      <w:r>
        <w:rPr>
          <w:rFonts w:hint="eastAsia" w:ascii="宋体" w:hAnsi="宋体"/>
          <w:color w:val="auto"/>
          <w:sz w:val="18"/>
          <w:szCs w:val="18"/>
          <w:highlight w:val="none"/>
        </w:rPr>
        <w:t>短信业务</w:t>
      </w:r>
      <w:r>
        <w:rPr>
          <w:rFonts w:ascii="宋体" w:hAnsi="宋体"/>
          <w:color w:val="auto"/>
          <w:sz w:val="18"/>
          <w:szCs w:val="18"/>
          <w:highlight w:val="none"/>
        </w:rPr>
        <w:t>申请。</w:t>
      </w:r>
    </w:p>
    <w:p>
      <w:pPr>
        <w:keepNext w:val="0"/>
        <w:keepLines w:val="0"/>
        <w:pageBreakBefore w:val="0"/>
        <w:widowControl/>
        <w:kinsoku/>
        <w:wordWrap/>
        <w:overflowPunct/>
        <w:topLinePunct/>
        <w:autoSpaceDE/>
        <w:autoSpaceDN/>
        <w:bidi w:val="0"/>
        <w:adjustRightInd/>
        <w:spacing w:line="320" w:lineRule="exact"/>
        <w:ind w:firstLine="361" w:firstLineChars="200"/>
        <w:jc w:val="left"/>
        <w:textAlignment w:val="center"/>
        <w:rPr>
          <w:rFonts w:hint="eastAsia" w:ascii="宋体" w:hAnsi="宋体"/>
          <w:color w:val="auto"/>
          <w:sz w:val="18"/>
          <w:szCs w:val="18"/>
          <w:highlight w:val="none"/>
        </w:rPr>
      </w:pPr>
      <w:r>
        <w:rPr>
          <w:rFonts w:hint="eastAsia" w:ascii="宋体" w:hAnsi="宋体"/>
          <w:b/>
          <w:color w:val="auto"/>
          <w:sz w:val="18"/>
          <w:szCs w:val="18"/>
          <w:highlight w:val="none"/>
        </w:rPr>
        <w:t>第四条</w:t>
      </w:r>
      <w:r>
        <w:rPr>
          <w:rFonts w:hint="eastAsia" w:ascii="宋体" w:hAnsi="宋体"/>
          <w:color w:val="auto"/>
          <w:sz w:val="18"/>
          <w:szCs w:val="18"/>
          <w:highlight w:val="none"/>
        </w:rPr>
        <w:t xml:space="preserve"> 乙方使用甲方提供的服</w:t>
      </w:r>
      <w:r>
        <w:rPr>
          <w:rFonts w:hint="eastAsia" w:ascii="宋体" w:hAnsi="宋体" w:cs="宋体"/>
          <w:color w:val="auto"/>
          <w:sz w:val="18"/>
          <w:szCs w:val="18"/>
          <w:highlight w:val="none"/>
        </w:rPr>
        <w:t>务</w:t>
      </w:r>
      <w:r>
        <w:rPr>
          <w:rFonts w:hint="eastAsia" w:ascii="宋体" w:hAnsi="宋体" w:cs="Dotum"/>
          <w:color w:val="auto"/>
          <w:sz w:val="18"/>
          <w:szCs w:val="18"/>
          <w:highlight w:val="none"/>
        </w:rPr>
        <w:t>，</w:t>
      </w:r>
      <w:r>
        <w:rPr>
          <w:rFonts w:hint="eastAsia" w:ascii="宋体" w:hAnsi="宋体" w:cs="Dotum"/>
          <w:color w:val="auto"/>
          <w:sz w:val="18"/>
          <w:szCs w:val="18"/>
          <w:highlight w:val="none"/>
          <w:lang w:eastAsia="zh-CN"/>
        </w:rPr>
        <w:t>应当</w:t>
      </w:r>
      <w:r>
        <w:rPr>
          <w:rFonts w:hint="eastAsia" w:ascii="宋体" w:hAnsi="宋体" w:cs="Dotum"/>
          <w:color w:val="auto"/>
          <w:sz w:val="18"/>
          <w:szCs w:val="18"/>
          <w:highlight w:val="none"/>
        </w:rPr>
        <w:t>按</w:t>
      </w:r>
      <w:r>
        <w:rPr>
          <w:rFonts w:hint="eastAsia" w:ascii="宋体" w:hAnsi="宋体"/>
          <w:color w:val="auto"/>
          <w:sz w:val="18"/>
          <w:szCs w:val="18"/>
          <w:highlight w:val="none"/>
        </w:rPr>
        <w:t>甲方制定和公布的服</w:t>
      </w:r>
      <w:r>
        <w:rPr>
          <w:rFonts w:hint="eastAsia" w:ascii="宋体" w:hAnsi="宋体" w:cs="宋体"/>
          <w:color w:val="auto"/>
          <w:sz w:val="18"/>
          <w:szCs w:val="18"/>
          <w:highlight w:val="none"/>
        </w:rPr>
        <w:t>务</w:t>
      </w:r>
      <w:r>
        <w:rPr>
          <w:rFonts w:hint="eastAsia" w:ascii="宋体" w:hAnsi="宋体" w:cs="Dotum"/>
          <w:color w:val="auto"/>
          <w:sz w:val="18"/>
          <w:szCs w:val="18"/>
          <w:highlight w:val="none"/>
        </w:rPr>
        <w:t>收</w:t>
      </w:r>
      <w:r>
        <w:rPr>
          <w:rFonts w:hint="eastAsia" w:ascii="宋体" w:hAnsi="宋体" w:cs="宋体"/>
          <w:color w:val="auto"/>
          <w:sz w:val="18"/>
          <w:szCs w:val="18"/>
          <w:highlight w:val="none"/>
        </w:rPr>
        <w:t>费标</w:t>
      </w:r>
      <w:r>
        <w:rPr>
          <w:rFonts w:hint="eastAsia" w:ascii="宋体" w:hAnsi="宋体" w:cs="Dotum"/>
          <w:color w:val="auto"/>
          <w:sz w:val="18"/>
          <w:szCs w:val="18"/>
          <w:highlight w:val="none"/>
        </w:rPr>
        <w:t>准支付相</w:t>
      </w:r>
      <w:r>
        <w:rPr>
          <w:rFonts w:hint="eastAsia" w:ascii="宋体" w:hAnsi="宋体" w:cs="宋体"/>
          <w:color w:val="auto"/>
          <w:sz w:val="18"/>
          <w:szCs w:val="18"/>
          <w:highlight w:val="none"/>
        </w:rPr>
        <w:t>应费</w:t>
      </w:r>
      <w:r>
        <w:rPr>
          <w:rFonts w:hint="eastAsia" w:ascii="宋体" w:hAnsi="宋体" w:cs="Dotum"/>
          <w:color w:val="auto"/>
          <w:sz w:val="18"/>
          <w:szCs w:val="18"/>
          <w:highlight w:val="none"/>
        </w:rPr>
        <w:t>用</w:t>
      </w:r>
      <w:r>
        <w:rPr>
          <w:rFonts w:hint="eastAsia" w:ascii="宋体" w:hAnsi="宋体"/>
          <w:color w:val="auto"/>
          <w:sz w:val="18"/>
          <w:szCs w:val="18"/>
          <w:highlight w:val="none"/>
        </w:rPr>
        <w:t>。甲方收费标准的调整经在其</w:t>
      </w:r>
      <w:r>
        <w:rPr>
          <w:rFonts w:ascii="宋体" w:hAnsi="宋体"/>
          <w:color w:val="auto"/>
          <w:sz w:val="18"/>
          <w:szCs w:val="18"/>
          <w:highlight w:val="none"/>
        </w:rPr>
        <w:t>官网、</w:t>
      </w:r>
      <w:r>
        <w:rPr>
          <w:rFonts w:hint="eastAsia" w:ascii="宋体" w:hAnsi="宋体"/>
          <w:color w:val="auto"/>
          <w:sz w:val="18"/>
          <w:szCs w:val="18"/>
          <w:highlight w:val="none"/>
        </w:rPr>
        <w:t>营业</w:t>
      </w:r>
      <w:r>
        <w:rPr>
          <w:rFonts w:ascii="宋体" w:hAnsi="宋体"/>
          <w:color w:val="auto"/>
          <w:sz w:val="18"/>
          <w:szCs w:val="18"/>
          <w:highlight w:val="none"/>
        </w:rPr>
        <w:t>网点等</w:t>
      </w:r>
      <w:r>
        <w:rPr>
          <w:rFonts w:hint="eastAsia" w:ascii="宋体" w:hAnsi="宋体"/>
          <w:color w:val="auto"/>
          <w:sz w:val="18"/>
          <w:szCs w:val="18"/>
          <w:highlight w:val="none"/>
          <w:lang w:eastAsia="zh-CN"/>
        </w:rPr>
        <w:t>渠道</w:t>
      </w:r>
      <w:r>
        <w:rPr>
          <w:rFonts w:hint="eastAsia" w:ascii="宋体" w:hAnsi="宋体"/>
          <w:color w:val="auto"/>
          <w:sz w:val="18"/>
          <w:szCs w:val="18"/>
          <w:highlight w:val="none"/>
        </w:rPr>
        <w:t>公布后生效，甲方不再另行通知。</w:t>
      </w:r>
    </w:p>
    <w:p>
      <w:pPr>
        <w:keepNext w:val="0"/>
        <w:keepLines w:val="0"/>
        <w:pageBreakBefore w:val="0"/>
        <w:widowControl/>
        <w:kinsoku/>
        <w:wordWrap/>
        <w:overflowPunct/>
        <w:topLinePunct/>
        <w:autoSpaceDE/>
        <w:autoSpaceDN/>
        <w:bidi w:val="0"/>
        <w:adjustRightInd/>
        <w:spacing w:line="320" w:lineRule="exact"/>
        <w:ind w:firstLine="361" w:firstLineChars="200"/>
        <w:jc w:val="left"/>
        <w:textAlignment w:val="center"/>
        <w:rPr>
          <w:rFonts w:ascii="宋体" w:hAnsi="宋体"/>
          <w:b/>
          <w:bCs/>
          <w:color w:val="auto"/>
          <w:sz w:val="18"/>
          <w:szCs w:val="18"/>
          <w:highlight w:val="none"/>
        </w:rPr>
      </w:pPr>
      <w:r>
        <w:rPr>
          <w:rFonts w:hint="eastAsia" w:ascii="宋体" w:hAnsi="宋体"/>
          <w:b/>
          <w:color w:val="auto"/>
          <w:sz w:val="18"/>
          <w:szCs w:val="18"/>
          <w:highlight w:val="none"/>
        </w:rPr>
        <w:t>第五条</w:t>
      </w:r>
      <w:r>
        <w:rPr>
          <w:rFonts w:hint="eastAsia" w:ascii="宋体" w:hAnsi="宋体"/>
          <w:color w:val="auto"/>
          <w:sz w:val="18"/>
          <w:szCs w:val="18"/>
          <w:highlight w:val="none"/>
        </w:rPr>
        <w:t xml:space="preserve"> </w:t>
      </w:r>
      <w:r>
        <w:rPr>
          <w:rFonts w:hint="eastAsia" w:ascii="宋体" w:hAnsi="宋体"/>
          <w:b/>
          <w:bCs/>
          <w:color w:val="auto"/>
          <w:sz w:val="18"/>
          <w:szCs w:val="18"/>
          <w:highlight w:val="none"/>
          <w:lang w:eastAsia="zh-CN"/>
        </w:rPr>
        <w:t>甲方有权按照所公布的短信服务收费项目及标准从乙方在甲方开立的账户中扣收相关费用，已收取的费用在相关服务渠道终止、本协议变更或终止等情形下均不予退还。</w:t>
      </w:r>
      <w:r>
        <w:rPr>
          <w:rFonts w:ascii="宋体" w:hAnsi="宋体"/>
          <w:b/>
          <w:bCs/>
          <w:color w:val="auto"/>
          <w:sz w:val="18"/>
          <w:szCs w:val="18"/>
          <w:highlight w:val="none"/>
        </w:rPr>
        <w:t>若</w:t>
      </w:r>
      <w:r>
        <w:rPr>
          <w:rFonts w:hint="eastAsia" w:ascii="宋体" w:hAnsi="宋体"/>
          <w:b/>
          <w:bCs/>
          <w:color w:val="auto"/>
          <w:sz w:val="18"/>
          <w:szCs w:val="18"/>
          <w:highlight w:val="none"/>
          <w:lang w:eastAsia="zh-CN"/>
        </w:rPr>
        <w:t>因甲方从乙方</w:t>
      </w:r>
      <w:r>
        <w:rPr>
          <w:rFonts w:hint="eastAsia" w:ascii="宋体" w:hAnsi="宋体"/>
          <w:b/>
          <w:bCs/>
          <w:color w:val="auto"/>
          <w:sz w:val="18"/>
          <w:szCs w:val="18"/>
          <w:highlight w:val="none"/>
        </w:rPr>
        <w:t>签约</w:t>
      </w:r>
      <w:r>
        <w:rPr>
          <w:rFonts w:ascii="宋体" w:hAnsi="宋体"/>
          <w:b/>
          <w:bCs/>
          <w:color w:val="auto"/>
          <w:sz w:val="18"/>
          <w:szCs w:val="18"/>
          <w:highlight w:val="none"/>
        </w:rPr>
        <w:t>账户扣</w:t>
      </w:r>
      <w:r>
        <w:rPr>
          <w:rFonts w:hint="eastAsia" w:ascii="宋体" w:hAnsi="宋体"/>
          <w:b/>
          <w:bCs/>
          <w:color w:val="auto"/>
          <w:sz w:val="18"/>
          <w:szCs w:val="18"/>
          <w:highlight w:val="none"/>
          <w:lang w:eastAsia="zh-CN"/>
        </w:rPr>
        <w:t>收短信</w:t>
      </w:r>
      <w:r>
        <w:rPr>
          <w:rFonts w:ascii="宋体" w:hAnsi="宋体"/>
          <w:b/>
          <w:bCs/>
          <w:color w:val="auto"/>
          <w:sz w:val="18"/>
          <w:szCs w:val="18"/>
          <w:highlight w:val="none"/>
        </w:rPr>
        <w:t>费</w:t>
      </w:r>
      <w:r>
        <w:rPr>
          <w:rFonts w:hint="eastAsia" w:ascii="宋体" w:hAnsi="宋体"/>
          <w:b/>
          <w:bCs/>
          <w:color w:val="auto"/>
          <w:sz w:val="18"/>
          <w:szCs w:val="18"/>
          <w:highlight w:val="none"/>
          <w:lang w:eastAsia="zh-CN"/>
        </w:rPr>
        <w:t>用</w:t>
      </w:r>
      <w:r>
        <w:rPr>
          <w:rFonts w:ascii="宋体" w:hAnsi="宋体"/>
          <w:b/>
          <w:bCs/>
          <w:color w:val="auto"/>
          <w:sz w:val="18"/>
          <w:szCs w:val="18"/>
          <w:highlight w:val="none"/>
        </w:rPr>
        <w:t>失败，</w:t>
      </w:r>
      <w:r>
        <w:rPr>
          <w:rFonts w:hint="eastAsia" w:ascii="宋体" w:hAnsi="宋体"/>
          <w:b/>
          <w:bCs/>
          <w:color w:val="auto"/>
          <w:sz w:val="18"/>
          <w:szCs w:val="18"/>
          <w:highlight w:val="none"/>
        </w:rPr>
        <w:t>甲方将</w:t>
      </w:r>
      <w:r>
        <w:rPr>
          <w:rFonts w:hint="eastAsia" w:ascii="宋体" w:hAnsi="宋体"/>
          <w:b/>
          <w:bCs/>
          <w:color w:val="auto"/>
          <w:sz w:val="18"/>
          <w:szCs w:val="18"/>
          <w:highlight w:val="none"/>
          <w:lang w:eastAsia="zh-CN"/>
        </w:rPr>
        <w:t>立即</w:t>
      </w:r>
      <w:r>
        <w:rPr>
          <w:rFonts w:hint="eastAsia" w:ascii="宋体" w:hAnsi="宋体"/>
          <w:b/>
          <w:bCs/>
          <w:color w:val="auto"/>
          <w:sz w:val="18"/>
          <w:szCs w:val="18"/>
          <w:highlight w:val="none"/>
        </w:rPr>
        <w:t>停</w:t>
      </w:r>
      <w:r>
        <w:rPr>
          <w:rFonts w:ascii="宋体" w:hAnsi="宋体"/>
          <w:b/>
          <w:bCs/>
          <w:color w:val="auto"/>
          <w:sz w:val="18"/>
          <w:szCs w:val="18"/>
          <w:highlight w:val="none"/>
        </w:rPr>
        <w:t>止</w:t>
      </w:r>
      <w:r>
        <w:rPr>
          <w:rFonts w:hint="eastAsia" w:ascii="宋体" w:hAnsi="宋体"/>
          <w:b/>
          <w:bCs/>
          <w:color w:val="auto"/>
          <w:sz w:val="18"/>
          <w:szCs w:val="18"/>
          <w:highlight w:val="none"/>
        </w:rPr>
        <w:t>短信</w:t>
      </w:r>
      <w:r>
        <w:rPr>
          <w:rFonts w:ascii="宋体" w:hAnsi="宋体"/>
          <w:b/>
          <w:bCs/>
          <w:color w:val="auto"/>
          <w:sz w:val="18"/>
          <w:szCs w:val="18"/>
          <w:highlight w:val="none"/>
        </w:rPr>
        <w:t>服务，</w:t>
      </w:r>
      <w:r>
        <w:rPr>
          <w:rFonts w:hint="eastAsia" w:ascii="宋体" w:hAnsi="宋体"/>
          <w:b/>
          <w:bCs/>
          <w:color w:val="auto"/>
          <w:sz w:val="18"/>
          <w:szCs w:val="18"/>
          <w:highlight w:val="none"/>
        </w:rPr>
        <w:t>在停止短信服务期间的</w:t>
      </w:r>
      <w:r>
        <w:rPr>
          <w:rFonts w:ascii="宋体" w:hAnsi="宋体"/>
          <w:b/>
          <w:bCs/>
          <w:color w:val="auto"/>
          <w:sz w:val="18"/>
          <w:szCs w:val="18"/>
          <w:highlight w:val="none"/>
        </w:rPr>
        <w:t>一切风险</w:t>
      </w:r>
      <w:r>
        <w:rPr>
          <w:rFonts w:hint="eastAsia" w:ascii="宋体" w:hAnsi="宋体"/>
          <w:b/>
          <w:bCs/>
          <w:color w:val="auto"/>
          <w:sz w:val="18"/>
          <w:szCs w:val="18"/>
          <w:highlight w:val="none"/>
        </w:rPr>
        <w:t>和</w:t>
      </w:r>
      <w:r>
        <w:rPr>
          <w:rFonts w:ascii="宋体" w:hAnsi="宋体"/>
          <w:b/>
          <w:bCs/>
          <w:color w:val="auto"/>
          <w:sz w:val="18"/>
          <w:szCs w:val="18"/>
          <w:highlight w:val="none"/>
        </w:rPr>
        <w:t>损失</w:t>
      </w:r>
      <w:r>
        <w:rPr>
          <w:rFonts w:hint="eastAsia" w:ascii="宋体" w:hAnsi="宋体"/>
          <w:b/>
          <w:bCs/>
          <w:color w:val="auto"/>
          <w:sz w:val="18"/>
          <w:szCs w:val="18"/>
          <w:highlight w:val="none"/>
        </w:rPr>
        <w:t>由</w:t>
      </w:r>
      <w:r>
        <w:rPr>
          <w:rFonts w:ascii="宋体" w:hAnsi="宋体"/>
          <w:b/>
          <w:bCs/>
          <w:color w:val="auto"/>
          <w:sz w:val="18"/>
          <w:szCs w:val="18"/>
          <w:highlight w:val="none"/>
        </w:rPr>
        <w:t>乙方自行承担。</w:t>
      </w:r>
    </w:p>
    <w:p>
      <w:pPr>
        <w:keepNext w:val="0"/>
        <w:keepLines w:val="0"/>
        <w:pageBreakBefore w:val="0"/>
        <w:widowControl/>
        <w:kinsoku/>
        <w:wordWrap/>
        <w:overflowPunct/>
        <w:topLinePunct/>
        <w:autoSpaceDE/>
        <w:autoSpaceDN/>
        <w:bidi w:val="0"/>
        <w:adjustRightInd/>
        <w:spacing w:line="320" w:lineRule="exact"/>
        <w:ind w:firstLine="361" w:firstLineChars="200"/>
        <w:jc w:val="left"/>
        <w:textAlignment w:val="center"/>
        <w:rPr>
          <w:rFonts w:hint="eastAsia" w:ascii="宋体" w:hAnsi="宋体" w:eastAsia="宋体" w:cs="Times New Roman"/>
          <w:b/>
          <w:color w:val="auto"/>
          <w:sz w:val="18"/>
          <w:szCs w:val="18"/>
          <w:highlight w:val="none"/>
          <w:lang w:val="en-US" w:eastAsia="zh-CN"/>
        </w:rPr>
      </w:pPr>
      <w:r>
        <w:rPr>
          <w:rFonts w:hint="eastAsia" w:ascii="宋体" w:hAnsi="宋体"/>
          <w:b/>
          <w:color w:val="auto"/>
          <w:sz w:val="18"/>
          <w:szCs w:val="18"/>
          <w:highlight w:val="none"/>
        </w:rPr>
        <w:t xml:space="preserve">第六条 </w:t>
      </w:r>
      <w:r>
        <w:rPr>
          <w:rFonts w:hint="eastAsia" w:ascii="宋体" w:hAnsi="宋体" w:eastAsia="宋体" w:cs="Times New Roman"/>
          <w:b/>
          <w:color w:val="auto"/>
          <w:sz w:val="18"/>
          <w:szCs w:val="18"/>
          <w:highlight w:val="none"/>
          <w:lang w:val="en-US" w:eastAsia="zh-CN"/>
        </w:rPr>
        <w:t>乙方应妥善保管手机、手机卡</w:t>
      </w:r>
      <w:r>
        <w:rPr>
          <w:rFonts w:hint="default" w:ascii="宋体" w:hAnsi="宋体" w:eastAsia="宋体" w:cs="Times New Roman"/>
          <w:b/>
          <w:color w:val="auto"/>
          <w:sz w:val="18"/>
          <w:szCs w:val="18"/>
          <w:highlight w:val="none"/>
          <w:lang w:eastAsia="zh-CN"/>
        </w:rPr>
        <w:t>、</w:t>
      </w:r>
      <w:r>
        <w:rPr>
          <w:rFonts w:hint="eastAsia" w:ascii="宋体" w:hAnsi="宋体" w:eastAsia="宋体" w:cs="Times New Roman"/>
          <w:b/>
          <w:color w:val="auto"/>
          <w:sz w:val="18"/>
          <w:szCs w:val="18"/>
          <w:highlight w:val="none"/>
          <w:lang w:val="en-US" w:eastAsia="zh-CN"/>
        </w:rPr>
        <w:t>账户密码</w:t>
      </w:r>
      <w:r>
        <w:rPr>
          <w:rFonts w:hint="default" w:ascii="宋体" w:hAnsi="宋体" w:eastAsia="宋体" w:cs="Times New Roman"/>
          <w:b/>
          <w:color w:val="auto"/>
          <w:sz w:val="18"/>
          <w:szCs w:val="18"/>
          <w:highlight w:val="none"/>
          <w:lang w:eastAsia="zh-CN"/>
        </w:rPr>
        <w:t>、验证码等</w:t>
      </w:r>
      <w:r>
        <w:rPr>
          <w:rFonts w:hint="eastAsia" w:ascii="宋体" w:hAnsi="宋体" w:eastAsia="宋体" w:cs="Times New Roman"/>
          <w:b/>
          <w:color w:val="auto"/>
          <w:sz w:val="18"/>
          <w:szCs w:val="18"/>
          <w:highlight w:val="none"/>
          <w:lang w:eastAsia="zh-CN"/>
        </w:rPr>
        <w:t>，凡</w:t>
      </w:r>
      <w:r>
        <w:rPr>
          <w:rFonts w:hint="eastAsia" w:ascii="宋体" w:hAnsi="宋体"/>
          <w:b/>
          <w:color w:val="auto"/>
          <w:sz w:val="18"/>
          <w:szCs w:val="18"/>
          <w:highlight w:val="none"/>
        </w:rPr>
        <w:t>由</w:t>
      </w:r>
      <w:r>
        <w:rPr>
          <w:rFonts w:ascii="宋体" w:hAnsi="宋体"/>
          <w:b/>
          <w:color w:val="auto"/>
          <w:sz w:val="18"/>
          <w:szCs w:val="18"/>
          <w:highlight w:val="none"/>
        </w:rPr>
        <w:t>签约手机号码</w:t>
      </w:r>
      <w:r>
        <w:rPr>
          <w:rFonts w:hint="eastAsia" w:ascii="宋体" w:hAnsi="宋体"/>
          <w:b/>
          <w:color w:val="auto"/>
          <w:sz w:val="18"/>
          <w:szCs w:val="18"/>
          <w:highlight w:val="none"/>
        </w:rPr>
        <w:t>所</w:t>
      </w:r>
      <w:r>
        <w:rPr>
          <w:rFonts w:ascii="宋体" w:hAnsi="宋体"/>
          <w:b/>
          <w:color w:val="auto"/>
          <w:sz w:val="18"/>
          <w:szCs w:val="18"/>
          <w:highlight w:val="none"/>
        </w:rPr>
        <w:t>发出</w:t>
      </w:r>
      <w:r>
        <w:rPr>
          <w:rFonts w:hint="eastAsia" w:ascii="宋体" w:hAnsi="宋体"/>
          <w:b/>
          <w:color w:val="auto"/>
          <w:sz w:val="18"/>
          <w:szCs w:val="18"/>
          <w:highlight w:val="none"/>
        </w:rPr>
        <w:t>的信息</w:t>
      </w:r>
      <w:r>
        <w:rPr>
          <w:rFonts w:ascii="宋体" w:hAnsi="宋体"/>
          <w:b/>
          <w:color w:val="auto"/>
          <w:sz w:val="18"/>
          <w:szCs w:val="18"/>
          <w:highlight w:val="none"/>
        </w:rPr>
        <w:t>，均视为</w:t>
      </w:r>
      <w:r>
        <w:rPr>
          <w:rFonts w:hint="eastAsia" w:ascii="宋体" w:hAnsi="宋体"/>
          <w:b/>
          <w:color w:val="auto"/>
          <w:sz w:val="18"/>
          <w:szCs w:val="18"/>
          <w:highlight w:val="none"/>
          <w:lang w:eastAsia="zh-CN"/>
        </w:rPr>
        <w:t>乙方</w:t>
      </w:r>
      <w:r>
        <w:rPr>
          <w:rFonts w:hint="eastAsia" w:ascii="宋体" w:hAnsi="宋体"/>
          <w:b/>
          <w:color w:val="auto"/>
          <w:sz w:val="18"/>
          <w:szCs w:val="18"/>
          <w:highlight w:val="none"/>
        </w:rPr>
        <w:t>行为</w:t>
      </w:r>
      <w:r>
        <w:rPr>
          <w:rFonts w:ascii="宋体" w:hAnsi="宋体"/>
          <w:b/>
          <w:color w:val="auto"/>
          <w:sz w:val="18"/>
          <w:szCs w:val="18"/>
          <w:highlight w:val="none"/>
        </w:rPr>
        <w:t>，并承担由此引起的</w:t>
      </w:r>
      <w:r>
        <w:rPr>
          <w:rFonts w:hint="eastAsia" w:ascii="宋体" w:hAnsi="宋体"/>
          <w:b/>
          <w:color w:val="auto"/>
          <w:sz w:val="18"/>
          <w:szCs w:val="18"/>
          <w:highlight w:val="none"/>
          <w:lang w:eastAsia="zh-CN"/>
        </w:rPr>
        <w:t>一切</w:t>
      </w:r>
      <w:r>
        <w:rPr>
          <w:rFonts w:hint="eastAsia" w:ascii="宋体" w:hAnsi="宋体"/>
          <w:b/>
          <w:color w:val="auto"/>
          <w:sz w:val="18"/>
          <w:szCs w:val="18"/>
          <w:highlight w:val="none"/>
        </w:rPr>
        <w:t>风险和</w:t>
      </w:r>
      <w:r>
        <w:rPr>
          <w:rFonts w:ascii="宋体" w:hAnsi="宋体"/>
          <w:b/>
          <w:color w:val="auto"/>
          <w:sz w:val="18"/>
          <w:szCs w:val="18"/>
          <w:highlight w:val="none"/>
        </w:rPr>
        <w:t>损失。</w:t>
      </w:r>
      <w:r>
        <w:rPr>
          <w:rFonts w:hint="eastAsia" w:ascii="宋体" w:hAnsi="宋体"/>
          <w:b/>
          <w:color w:val="auto"/>
          <w:sz w:val="18"/>
          <w:szCs w:val="18"/>
          <w:highlight w:val="none"/>
        </w:rPr>
        <w:t>乙方</w:t>
      </w:r>
      <w:r>
        <w:rPr>
          <w:rFonts w:ascii="宋体" w:hAnsi="宋体"/>
          <w:b/>
          <w:color w:val="auto"/>
          <w:sz w:val="18"/>
          <w:szCs w:val="18"/>
          <w:highlight w:val="none"/>
        </w:rPr>
        <w:t>在</w:t>
      </w:r>
      <w:r>
        <w:rPr>
          <w:rFonts w:hint="eastAsia" w:ascii="宋体" w:hAnsi="宋体"/>
          <w:b/>
          <w:color w:val="auto"/>
          <w:sz w:val="18"/>
          <w:szCs w:val="18"/>
          <w:highlight w:val="none"/>
        </w:rPr>
        <w:t>通信服务商</w:t>
      </w:r>
      <w:r>
        <w:rPr>
          <w:rFonts w:ascii="宋体" w:hAnsi="宋体"/>
          <w:b/>
          <w:color w:val="auto"/>
          <w:sz w:val="18"/>
          <w:szCs w:val="18"/>
          <w:highlight w:val="none"/>
        </w:rPr>
        <w:t>办理手机号码销号并不会终止</w:t>
      </w:r>
      <w:r>
        <w:rPr>
          <w:rFonts w:hint="eastAsia" w:ascii="宋体" w:hAnsi="宋体"/>
          <w:b/>
          <w:color w:val="auto"/>
          <w:sz w:val="18"/>
          <w:szCs w:val="18"/>
          <w:highlight w:val="none"/>
          <w:lang w:eastAsia="zh-CN"/>
        </w:rPr>
        <w:t>在甲方</w:t>
      </w:r>
      <w:r>
        <w:rPr>
          <w:rFonts w:ascii="宋体" w:hAnsi="宋体"/>
          <w:b/>
          <w:color w:val="auto"/>
          <w:sz w:val="18"/>
          <w:szCs w:val="18"/>
          <w:highlight w:val="none"/>
        </w:rPr>
        <w:t>已开通的短信服务，</w:t>
      </w:r>
      <w:r>
        <w:rPr>
          <w:rFonts w:hint="eastAsia" w:ascii="宋体" w:hAnsi="宋体"/>
          <w:b/>
          <w:color w:val="auto"/>
          <w:sz w:val="18"/>
          <w:szCs w:val="18"/>
          <w:highlight w:val="none"/>
        </w:rPr>
        <w:t>乙方如需</w:t>
      </w:r>
      <w:r>
        <w:rPr>
          <w:rFonts w:ascii="宋体" w:hAnsi="宋体"/>
          <w:b/>
          <w:color w:val="auto"/>
          <w:sz w:val="18"/>
          <w:szCs w:val="18"/>
          <w:highlight w:val="none"/>
        </w:rPr>
        <w:t>终止短信业务应在甲方办理。</w:t>
      </w:r>
      <w:r>
        <w:rPr>
          <w:rFonts w:hint="default" w:ascii="宋体" w:hAnsi="宋体" w:eastAsia="宋体" w:cs="Times New Roman"/>
          <w:b/>
          <w:color w:val="auto"/>
          <w:sz w:val="18"/>
          <w:szCs w:val="18"/>
          <w:highlight w:val="none"/>
          <w:lang w:eastAsia="zh-CN"/>
        </w:rPr>
        <w:t>乙方手机号码销号或变更，但未及时进行短信业务变更、终止及原签约手机号码现使用人接收到乙方相关信息或通过甲方提供渠道解除账户短信签约所产生的风险和损失由乙方自行承担。</w:t>
      </w:r>
      <w:r>
        <w:rPr>
          <w:rFonts w:hint="eastAsia" w:ascii="宋体" w:hAnsi="宋体" w:eastAsia="宋体" w:cs="Times New Roman"/>
          <w:b/>
          <w:color w:val="auto"/>
          <w:sz w:val="18"/>
          <w:szCs w:val="18"/>
          <w:highlight w:val="none"/>
          <w:lang w:val="en-US" w:eastAsia="zh-CN"/>
        </w:rPr>
        <w:t>因乙方签约手机号码录入错误、变更</w:t>
      </w:r>
      <w:r>
        <w:rPr>
          <w:rFonts w:hint="default" w:ascii="宋体" w:hAnsi="宋体" w:eastAsia="宋体" w:cs="Times New Roman"/>
          <w:b/>
          <w:color w:val="auto"/>
          <w:sz w:val="18"/>
          <w:szCs w:val="18"/>
          <w:highlight w:val="none"/>
          <w:lang w:eastAsia="zh-CN"/>
        </w:rPr>
        <w:t>、停用被通信服务商收回后由他人使用等</w:t>
      </w:r>
      <w:r>
        <w:rPr>
          <w:rFonts w:hint="eastAsia" w:ascii="宋体" w:hAnsi="宋体" w:eastAsia="宋体" w:cs="Times New Roman"/>
          <w:b/>
          <w:color w:val="auto"/>
          <w:sz w:val="18"/>
          <w:szCs w:val="18"/>
          <w:highlight w:val="none"/>
          <w:lang w:val="en-US" w:eastAsia="zh-CN"/>
        </w:rPr>
        <w:t>造成手机机主投诉的，甲方有权单方面终止短信服务及协议，因此造成损失的由乙方自行承担。</w:t>
      </w:r>
    </w:p>
    <w:p>
      <w:pPr>
        <w:keepNext w:val="0"/>
        <w:keepLines w:val="0"/>
        <w:pageBreakBefore w:val="0"/>
        <w:widowControl/>
        <w:kinsoku/>
        <w:wordWrap/>
        <w:overflowPunct/>
        <w:topLinePunct/>
        <w:autoSpaceDE/>
        <w:autoSpaceDN/>
        <w:bidi w:val="0"/>
        <w:adjustRightInd/>
        <w:spacing w:line="320" w:lineRule="exact"/>
        <w:ind w:firstLine="361" w:firstLineChars="200"/>
        <w:jc w:val="left"/>
        <w:textAlignment w:val="center"/>
        <w:rPr>
          <w:rFonts w:ascii="宋体" w:hAnsi="宋体"/>
          <w:color w:val="auto"/>
          <w:sz w:val="18"/>
          <w:szCs w:val="18"/>
          <w:highlight w:val="none"/>
        </w:rPr>
      </w:pPr>
      <w:r>
        <w:rPr>
          <w:rFonts w:hint="eastAsia" w:ascii="宋体" w:hAnsi="宋体"/>
          <w:b/>
          <w:color w:val="auto"/>
          <w:sz w:val="18"/>
          <w:szCs w:val="18"/>
          <w:highlight w:val="none"/>
        </w:rPr>
        <w:t>第七条</w:t>
      </w:r>
      <w:r>
        <w:rPr>
          <w:rFonts w:hint="eastAsia" w:ascii="宋体" w:hAnsi="宋体"/>
          <w:color w:val="auto"/>
          <w:sz w:val="18"/>
          <w:szCs w:val="18"/>
          <w:highlight w:val="none"/>
        </w:rPr>
        <w:t xml:space="preserve"> 短信服务仅供乙方及时掌握相关信息之用，不能作为记账凭据和法律依据。若乙方手机接收到的账户</w:t>
      </w:r>
      <w:r>
        <w:rPr>
          <w:rFonts w:hint="eastAsia" w:ascii="宋体" w:hAnsi="宋体"/>
          <w:color w:val="auto"/>
          <w:sz w:val="18"/>
          <w:szCs w:val="18"/>
          <w:highlight w:val="none"/>
          <w:lang w:eastAsia="zh-CN"/>
        </w:rPr>
        <w:t>、资金交易</w:t>
      </w:r>
      <w:r>
        <w:rPr>
          <w:rFonts w:hint="eastAsia" w:ascii="宋体" w:hAnsi="宋体"/>
          <w:color w:val="auto"/>
          <w:sz w:val="18"/>
          <w:szCs w:val="18"/>
          <w:highlight w:val="none"/>
        </w:rPr>
        <w:t>信息与甲方营业网点记载的账户信息不一致，应以甲方营业网点提供的书面账户信息为准。</w:t>
      </w:r>
    </w:p>
    <w:p>
      <w:pPr>
        <w:keepNext w:val="0"/>
        <w:keepLines w:val="0"/>
        <w:pageBreakBefore w:val="0"/>
        <w:widowControl/>
        <w:kinsoku/>
        <w:wordWrap/>
        <w:overflowPunct/>
        <w:topLinePunct/>
        <w:autoSpaceDE/>
        <w:autoSpaceDN/>
        <w:bidi w:val="0"/>
        <w:adjustRightInd/>
        <w:spacing w:line="320" w:lineRule="exact"/>
        <w:ind w:firstLine="361" w:firstLineChars="200"/>
        <w:jc w:val="left"/>
        <w:textAlignment w:val="center"/>
        <w:rPr>
          <w:rFonts w:ascii="宋体" w:hAnsi="宋体"/>
          <w:color w:val="auto"/>
          <w:sz w:val="18"/>
          <w:szCs w:val="18"/>
          <w:highlight w:val="none"/>
        </w:rPr>
      </w:pPr>
      <w:r>
        <w:rPr>
          <w:rFonts w:hint="eastAsia" w:ascii="宋体" w:hAnsi="宋体"/>
          <w:b/>
          <w:color w:val="auto"/>
          <w:sz w:val="18"/>
          <w:szCs w:val="18"/>
          <w:highlight w:val="none"/>
        </w:rPr>
        <w:t>第</w:t>
      </w:r>
      <w:r>
        <w:rPr>
          <w:rFonts w:ascii="宋体" w:hAnsi="宋体"/>
          <w:b/>
          <w:color w:val="auto"/>
          <w:sz w:val="18"/>
          <w:szCs w:val="18"/>
          <w:highlight w:val="none"/>
        </w:rPr>
        <w:t>八条</w:t>
      </w:r>
      <w:r>
        <w:rPr>
          <w:rFonts w:hint="eastAsia" w:ascii="宋体" w:hAnsi="宋体"/>
          <w:color w:val="auto"/>
          <w:sz w:val="18"/>
          <w:szCs w:val="18"/>
          <w:highlight w:val="none"/>
        </w:rPr>
        <w:t xml:space="preserve"> 乙方账户挂失换证、更换介质等业务，系统将自动关联变更后的新介质账号，并继续通过原签约手机号码提供短信服务。乙方签约短信业务的账户销户时，甲方系统自动解除短信业务。</w:t>
      </w:r>
    </w:p>
    <w:p>
      <w:pPr>
        <w:keepNext w:val="0"/>
        <w:keepLines w:val="0"/>
        <w:pageBreakBefore w:val="0"/>
        <w:widowControl/>
        <w:kinsoku/>
        <w:wordWrap/>
        <w:overflowPunct/>
        <w:topLinePunct/>
        <w:autoSpaceDE/>
        <w:autoSpaceDN/>
        <w:bidi w:val="0"/>
        <w:adjustRightInd/>
        <w:spacing w:line="320" w:lineRule="exact"/>
        <w:ind w:firstLine="361" w:firstLineChars="200"/>
        <w:jc w:val="left"/>
        <w:textAlignment w:val="center"/>
        <w:rPr>
          <w:rFonts w:ascii="宋体" w:hAnsi="宋体"/>
          <w:color w:val="auto"/>
          <w:sz w:val="18"/>
          <w:szCs w:val="18"/>
          <w:highlight w:val="none"/>
        </w:rPr>
      </w:pPr>
      <w:r>
        <w:rPr>
          <w:rFonts w:hint="eastAsia" w:ascii="宋体" w:hAnsi="宋体"/>
          <w:b/>
          <w:color w:val="auto"/>
          <w:sz w:val="18"/>
          <w:szCs w:val="18"/>
          <w:highlight w:val="none"/>
        </w:rPr>
        <w:t>第</w:t>
      </w:r>
      <w:r>
        <w:rPr>
          <w:rFonts w:ascii="宋体" w:hAnsi="宋体"/>
          <w:b/>
          <w:color w:val="auto"/>
          <w:sz w:val="18"/>
          <w:szCs w:val="18"/>
          <w:highlight w:val="none"/>
        </w:rPr>
        <w:t>九条</w:t>
      </w:r>
      <w:r>
        <w:rPr>
          <w:rFonts w:hint="eastAsia" w:ascii="宋体" w:hAnsi="宋体"/>
          <w:b/>
          <w:color w:val="auto"/>
          <w:sz w:val="18"/>
          <w:szCs w:val="18"/>
          <w:highlight w:val="none"/>
        </w:rPr>
        <w:t xml:space="preserve"> </w:t>
      </w:r>
      <w:r>
        <w:rPr>
          <w:rFonts w:hint="eastAsia" w:ascii="宋体" w:hAnsi="宋体"/>
          <w:color w:val="auto"/>
          <w:sz w:val="18"/>
          <w:szCs w:val="18"/>
          <w:highlight w:val="none"/>
        </w:rPr>
        <w:t>乙方</w:t>
      </w:r>
      <w:r>
        <w:rPr>
          <w:rFonts w:ascii="宋体" w:hAnsi="宋体"/>
          <w:color w:val="auto"/>
          <w:sz w:val="18"/>
          <w:szCs w:val="18"/>
          <w:highlight w:val="none"/>
        </w:rPr>
        <w:t>选择使用短信业务，</w:t>
      </w:r>
      <w:r>
        <w:rPr>
          <w:rFonts w:hint="eastAsia" w:ascii="宋体" w:hAnsi="宋体"/>
          <w:color w:val="auto"/>
          <w:sz w:val="18"/>
          <w:szCs w:val="18"/>
          <w:highlight w:val="none"/>
        </w:rPr>
        <w:t>应</w:t>
      </w:r>
      <w:r>
        <w:rPr>
          <w:rFonts w:ascii="宋体" w:hAnsi="宋体"/>
          <w:color w:val="auto"/>
          <w:sz w:val="18"/>
          <w:szCs w:val="18"/>
          <w:highlight w:val="none"/>
        </w:rPr>
        <w:t>知晓短信服务不是获取</w:t>
      </w:r>
      <w:r>
        <w:rPr>
          <w:rFonts w:hint="eastAsia" w:ascii="宋体" w:hAnsi="宋体"/>
          <w:color w:val="auto"/>
          <w:sz w:val="18"/>
          <w:szCs w:val="18"/>
          <w:highlight w:val="none"/>
        </w:rPr>
        <w:t>签约</w:t>
      </w:r>
      <w:r>
        <w:rPr>
          <w:rFonts w:ascii="宋体" w:hAnsi="宋体"/>
          <w:color w:val="auto"/>
          <w:sz w:val="18"/>
          <w:szCs w:val="18"/>
          <w:highlight w:val="none"/>
        </w:rPr>
        <w:t>账户</w:t>
      </w:r>
      <w:r>
        <w:rPr>
          <w:rFonts w:hint="eastAsia" w:ascii="宋体" w:hAnsi="宋体"/>
          <w:color w:val="auto"/>
          <w:sz w:val="18"/>
          <w:szCs w:val="18"/>
          <w:highlight w:val="none"/>
        </w:rPr>
        <w:t>资金</w:t>
      </w:r>
      <w:r>
        <w:rPr>
          <w:rFonts w:ascii="宋体" w:hAnsi="宋体"/>
          <w:color w:val="auto"/>
          <w:sz w:val="18"/>
          <w:szCs w:val="18"/>
          <w:highlight w:val="none"/>
        </w:rPr>
        <w:t>变动情况的唯一渠道</w:t>
      </w:r>
      <w:r>
        <w:rPr>
          <w:rFonts w:hint="eastAsia" w:ascii="宋体" w:hAnsi="宋体"/>
          <w:color w:val="auto"/>
          <w:sz w:val="18"/>
          <w:szCs w:val="18"/>
          <w:highlight w:val="none"/>
        </w:rPr>
        <w:t>，</w:t>
      </w:r>
      <w:r>
        <w:rPr>
          <w:rFonts w:ascii="宋体" w:hAnsi="宋体"/>
          <w:color w:val="auto"/>
          <w:sz w:val="18"/>
          <w:szCs w:val="18"/>
          <w:highlight w:val="none"/>
        </w:rPr>
        <w:t>还可通过</w:t>
      </w:r>
      <w:r>
        <w:rPr>
          <w:rFonts w:hint="eastAsia" w:ascii="宋体" w:hAnsi="宋体"/>
          <w:color w:val="auto"/>
          <w:sz w:val="18"/>
          <w:szCs w:val="18"/>
          <w:highlight w:val="none"/>
        </w:rPr>
        <w:t>甲</w:t>
      </w:r>
      <w:r>
        <w:rPr>
          <w:rFonts w:ascii="宋体" w:hAnsi="宋体"/>
          <w:color w:val="auto"/>
          <w:sz w:val="18"/>
          <w:szCs w:val="18"/>
          <w:highlight w:val="none"/>
        </w:rPr>
        <w:t>方</w:t>
      </w:r>
      <w:r>
        <w:rPr>
          <w:rFonts w:hint="eastAsia" w:ascii="宋体" w:hAnsi="宋体"/>
          <w:color w:val="auto"/>
          <w:sz w:val="18"/>
          <w:szCs w:val="18"/>
          <w:highlight w:val="none"/>
        </w:rPr>
        <w:t>营业</w:t>
      </w:r>
      <w:r>
        <w:rPr>
          <w:rFonts w:ascii="宋体" w:hAnsi="宋体"/>
          <w:color w:val="auto"/>
          <w:sz w:val="18"/>
          <w:szCs w:val="18"/>
          <w:highlight w:val="none"/>
        </w:rPr>
        <w:t>网点</w:t>
      </w:r>
      <w:r>
        <w:rPr>
          <w:rFonts w:hint="eastAsia" w:ascii="宋体" w:hAnsi="宋体"/>
          <w:color w:val="auto"/>
          <w:sz w:val="18"/>
          <w:szCs w:val="18"/>
          <w:highlight w:val="none"/>
          <w:lang w:eastAsia="zh-CN"/>
        </w:rPr>
        <w:t>、</w:t>
      </w:r>
      <w:r>
        <w:rPr>
          <w:rFonts w:hint="eastAsia" w:ascii="宋体" w:hAnsi="宋体"/>
          <w:color w:val="auto"/>
          <w:sz w:val="18"/>
          <w:szCs w:val="18"/>
          <w:highlight w:val="none"/>
        </w:rPr>
        <w:t>自助</w:t>
      </w:r>
      <w:r>
        <w:rPr>
          <w:rFonts w:ascii="宋体" w:hAnsi="宋体"/>
          <w:color w:val="auto"/>
          <w:sz w:val="18"/>
          <w:szCs w:val="18"/>
          <w:highlight w:val="none"/>
        </w:rPr>
        <w:t>设备等渠道查询。</w:t>
      </w:r>
    </w:p>
    <w:p>
      <w:pPr>
        <w:keepNext w:val="0"/>
        <w:keepLines w:val="0"/>
        <w:pageBreakBefore w:val="0"/>
        <w:widowControl/>
        <w:kinsoku/>
        <w:wordWrap/>
        <w:overflowPunct/>
        <w:topLinePunct/>
        <w:autoSpaceDE/>
        <w:autoSpaceDN/>
        <w:bidi w:val="0"/>
        <w:adjustRightInd/>
        <w:spacing w:line="320" w:lineRule="exact"/>
        <w:ind w:firstLine="361" w:firstLineChars="200"/>
        <w:jc w:val="left"/>
        <w:textAlignment w:val="center"/>
        <w:rPr>
          <w:rFonts w:ascii="宋体" w:hAnsi="宋体"/>
          <w:b/>
          <w:color w:val="auto"/>
          <w:sz w:val="18"/>
          <w:szCs w:val="18"/>
          <w:highlight w:val="none"/>
        </w:rPr>
      </w:pPr>
      <w:r>
        <w:rPr>
          <w:rFonts w:hint="eastAsia" w:ascii="宋体" w:hAnsi="宋体"/>
          <w:b/>
          <w:color w:val="auto"/>
          <w:sz w:val="18"/>
          <w:szCs w:val="18"/>
          <w:highlight w:val="none"/>
        </w:rPr>
        <w:t>第十</w:t>
      </w:r>
      <w:r>
        <w:rPr>
          <w:rFonts w:ascii="宋体" w:hAnsi="宋体"/>
          <w:b/>
          <w:color w:val="auto"/>
          <w:sz w:val="18"/>
          <w:szCs w:val="18"/>
          <w:highlight w:val="none"/>
        </w:rPr>
        <w:t>条</w:t>
      </w:r>
      <w:r>
        <w:rPr>
          <w:rFonts w:hint="eastAsia" w:ascii="宋体" w:hAnsi="宋体"/>
          <w:b/>
          <w:color w:val="auto"/>
          <w:sz w:val="18"/>
          <w:szCs w:val="18"/>
          <w:highlight w:val="none"/>
        </w:rPr>
        <w:t xml:space="preserve"> </w:t>
      </w:r>
      <w:r>
        <w:rPr>
          <w:rFonts w:ascii="宋体" w:hAnsi="宋体"/>
          <w:b/>
          <w:color w:val="auto"/>
          <w:sz w:val="18"/>
          <w:szCs w:val="18"/>
          <w:highlight w:val="none"/>
        </w:rPr>
        <w:t>乙方同意授权甲方</w:t>
      </w:r>
      <w:r>
        <w:rPr>
          <w:rFonts w:hint="eastAsia" w:ascii="宋体" w:hAnsi="宋体"/>
          <w:b/>
          <w:color w:val="auto"/>
          <w:sz w:val="18"/>
          <w:szCs w:val="18"/>
          <w:highlight w:val="none"/>
        </w:rPr>
        <w:t>可以</w:t>
      </w:r>
      <w:r>
        <w:rPr>
          <w:rFonts w:ascii="宋体" w:hAnsi="宋体"/>
          <w:b/>
          <w:color w:val="auto"/>
          <w:sz w:val="18"/>
          <w:szCs w:val="18"/>
          <w:highlight w:val="none"/>
        </w:rPr>
        <w:t>从</w:t>
      </w:r>
      <w:r>
        <w:rPr>
          <w:rFonts w:hint="eastAsia" w:ascii="宋体" w:hAnsi="宋体"/>
          <w:b/>
          <w:color w:val="auto"/>
          <w:sz w:val="18"/>
          <w:szCs w:val="18"/>
          <w:highlight w:val="none"/>
          <w:lang w:eastAsia="zh-CN"/>
        </w:rPr>
        <w:t>中国移动、中国联通、中国电信等</w:t>
      </w:r>
      <w:r>
        <w:rPr>
          <w:rFonts w:ascii="宋体" w:hAnsi="宋体"/>
          <w:b/>
          <w:color w:val="auto"/>
          <w:sz w:val="18"/>
          <w:szCs w:val="18"/>
          <w:highlight w:val="none"/>
        </w:rPr>
        <w:t>就</w:t>
      </w:r>
      <w:r>
        <w:rPr>
          <w:rFonts w:hint="eastAsia" w:ascii="宋体" w:hAnsi="宋体"/>
          <w:b/>
          <w:color w:val="auto"/>
          <w:sz w:val="18"/>
          <w:szCs w:val="18"/>
          <w:highlight w:val="none"/>
        </w:rPr>
        <w:t>短信签约</w:t>
      </w:r>
      <w:r>
        <w:rPr>
          <w:rFonts w:ascii="宋体" w:hAnsi="宋体"/>
          <w:b/>
          <w:color w:val="auto"/>
          <w:sz w:val="18"/>
          <w:szCs w:val="18"/>
          <w:highlight w:val="none"/>
        </w:rPr>
        <w:t>数据、</w:t>
      </w:r>
      <w:r>
        <w:rPr>
          <w:rFonts w:hint="eastAsia" w:ascii="宋体" w:hAnsi="宋体"/>
          <w:b/>
          <w:color w:val="auto"/>
          <w:sz w:val="18"/>
          <w:szCs w:val="18"/>
          <w:highlight w:val="none"/>
        </w:rPr>
        <w:t>短信业务</w:t>
      </w:r>
      <w:r>
        <w:rPr>
          <w:rFonts w:ascii="宋体" w:hAnsi="宋体"/>
          <w:b/>
          <w:color w:val="auto"/>
          <w:sz w:val="18"/>
          <w:szCs w:val="18"/>
          <w:highlight w:val="none"/>
        </w:rPr>
        <w:t>内容等事宜查询、收集与本人相关的信息，乙方同意甲方将本人提供</w:t>
      </w:r>
      <w:r>
        <w:rPr>
          <w:rFonts w:hint="eastAsia" w:ascii="宋体" w:hAnsi="宋体"/>
          <w:b/>
          <w:color w:val="auto"/>
          <w:sz w:val="18"/>
          <w:szCs w:val="18"/>
          <w:highlight w:val="none"/>
          <w:lang w:eastAsia="zh-CN"/>
        </w:rPr>
        <w:t>或甲方收集</w:t>
      </w:r>
      <w:r>
        <w:rPr>
          <w:rFonts w:ascii="宋体" w:hAnsi="宋体"/>
          <w:b/>
          <w:color w:val="auto"/>
          <w:sz w:val="18"/>
          <w:szCs w:val="18"/>
          <w:highlight w:val="none"/>
        </w:rPr>
        <w:t>的信息</w:t>
      </w:r>
      <w:r>
        <w:rPr>
          <w:rFonts w:hint="eastAsia" w:ascii="宋体" w:hAnsi="宋体"/>
          <w:b/>
          <w:color w:val="auto"/>
          <w:sz w:val="18"/>
          <w:szCs w:val="18"/>
          <w:highlight w:val="none"/>
        </w:rPr>
        <w:t>，</w:t>
      </w:r>
      <w:r>
        <w:rPr>
          <w:rFonts w:ascii="宋体" w:hAnsi="宋体"/>
          <w:b/>
          <w:color w:val="auto"/>
          <w:sz w:val="18"/>
          <w:szCs w:val="18"/>
          <w:highlight w:val="none"/>
        </w:rPr>
        <w:t>用于甲方及其因服务必要而委托的</w:t>
      </w:r>
      <w:r>
        <w:rPr>
          <w:rFonts w:hint="eastAsia" w:ascii="宋体" w:hAnsi="宋体"/>
          <w:b/>
          <w:color w:val="auto"/>
          <w:sz w:val="18"/>
          <w:szCs w:val="18"/>
          <w:highlight w:val="none"/>
          <w:lang w:eastAsia="zh-CN"/>
        </w:rPr>
        <w:t>上述</w:t>
      </w:r>
      <w:r>
        <w:rPr>
          <w:rFonts w:ascii="宋体" w:hAnsi="宋体"/>
          <w:b/>
          <w:color w:val="auto"/>
          <w:sz w:val="18"/>
          <w:szCs w:val="18"/>
          <w:highlight w:val="none"/>
        </w:rPr>
        <w:t>第三方，向乙方提供</w:t>
      </w:r>
      <w:r>
        <w:rPr>
          <w:rFonts w:hint="eastAsia" w:ascii="宋体" w:hAnsi="宋体"/>
          <w:b/>
          <w:color w:val="auto"/>
          <w:sz w:val="18"/>
          <w:szCs w:val="18"/>
          <w:highlight w:val="none"/>
          <w:lang w:eastAsia="zh-CN"/>
        </w:rPr>
        <w:t>金融</w:t>
      </w:r>
      <w:r>
        <w:rPr>
          <w:rFonts w:ascii="宋体" w:hAnsi="宋体"/>
          <w:b/>
          <w:color w:val="auto"/>
          <w:sz w:val="18"/>
          <w:szCs w:val="18"/>
          <w:highlight w:val="none"/>
        </w:rPr>
        <w:t>服务、产品推介、</w:t>
      </w:r>
      <w:r>
        <w:rPr>
          <w:rFonts w:hint="eastAsia" w:ascii="宋体" w:hAnsi="宋体"/>
          <w:b/>
          <w:color w:val="auto"/>
          <w:sz w:val="18"/>
          <w:szCs w:val="18"/>
          <w:highlight w:val="none"/>
          <w:lang w:eastAsia="zh-CN"/>
        </w:rPr>
        <w:t>业务验证、</w:t>
      </w:r>
      <w:r>
        <w:rPr>
          <w:rFonts w:ascii="宋体" w:hAnsi="宋体"/>
          <w:b/>
          <w:color w:val="auto"/>
          <w:sz w:val="18"/>
          <w:szCs w:val="18"/>
          <w:highlight w:val="none"/>
        </w:rPr>
        <w:t>开展市场调查与信息数据分析。甲方</w:t>
      </w:r>
      <w:r>
        <w:rPr>
          <w:rFonts w:hint="eastAsia" w:ascii="宋体" w:hAnsi="宋体"/>
          <w:b/>
          <w:color w:val="auto"/>
          <w:sz w:val="18"/>
          <w:szCs w:val="18"/>
          <w:highlight w:val="none"/>
        </w:rPr>
        <w:t>承诺</w:t>
      </w:r>
      <w:r>
        <w:rPr>
          <w:rFonts w:hint="eastAsia" w:ascii="宋体" w:hAnsi="宋体"/>
          <w:b/>
          <w:color w:val="auto"/>
          <w:sz w:val="18"/>
          <w:szCs w:val="18"/>
          <w:highlight w:val="none"/>
          <w:lang w:eastAsia="zh-CN"/>
        </w:rPr>
        <w:t>通过有效措施防止、控制信息泄露，并要求上述</w:t>
      </w:r>
      <w:r>
        <w:rPr>
          <w:rFonts w:ascii="宋体" w:hAnsi="宋体"/>
          <w:b/>
          <w:color w:val="auto"/>
          <w:sz w:val="18"/>
          <w:szCs w:val="18"/>
          <w:highlight w:val="none"/>
        </w:rPr>
        <w:t>第三方明确其保护乙方个人信息的</w:t>
      </w:r>
      <w:r>
        <w:rPr>
          <w:rFonts w:hint="eastAsia" w:ascii="宋体" w:hAnsi="宋体"/>
          <w:b/>
          <w:color w:val="auto"/>
          <w:sz w:val="18"/>
          <w:szCs w:val="18"/>
          <w:highlight w:val="none"/>
          <w:lang w:eastAsia="zh-CN"/>
        </w:rPr>
        <w:t>防控措施和保密手段，履行防控和保密职责</w:t>
      </w:r>
      <w:r>
        <w:rPr>
          <w:rFonts w:ascii="宋体" w:hAnsi="宋体"/>
          <w:b/>
          <w:color w:val="auto"/>
          <w:sz w:val="18"/>
          <w:szCs w:val="18"/>
          <w:highlight w:val="none"/>
        </w:rPr>
        <w:t>。</w:t>
      </w:r>
    </w:p>
    <w:p>
      <w:pPr>
        <w:keepNext w:val="0"/>
        <w:keepLines w:val="0"/>
        <w:pageBreakBefore w:val="0"/>
        <w:widowControl/>
        <w:kinsoku/>
        <w:wordWrap/>
        <w:overflowPunct/>
        <w:topLinePunct/>
        <w:autoSpaceDE/>
        <w:autoSpaceDN/>
        <w:bidi w:val="0"/>
        <w:adjustRightInd/>
        <w:spacing w:line="320" w:lineRule="exact"/>
        <w:ind w:firstLine="361" w:firstLineChars="200"/>
        <w:jc w:val="left"/>
        <w:textAlignment w:val="center"/>
        <w:rPr>
          <w:rFonts w:ascii="宋体" w:hAnsi="宋体"/>
          <w:color w:val="auto"/>
          <w:sz w:val="18"/>
          <w:szCs w:val="18"/>
          <w:highlight w:val="none"/>
        </w:rPr>
      </w:pPr>
      <w:r>
        <w:rPr>
          <w:rFonts w:hint="eastAsia" w:ascii="宋体" w:hAnsi="宋体"/>
          <w:b/>
          <w:color w:val="auto"/>
          <w:sz w:val="18"/>
          <w:szCs w:val="18"/>
          <w:highlight w:val="none"/>
        </w:rPr>
        <w:t>第十一</w:t>
      </w:r>
      <w:r>
        <w:rPr>
          <w:rFonts w:ascii="宋体" w:hAnsi="宋体"/>
          <w:b/>
          <w:color w:val="auto"/>
          <w:sz w:val="18"/>
          <w:szCs w:val="18"/>
          <w:highlight w:val="none"/>
        </w:rPr>
        <w:t>条</w:t>
      </w:r>
      <w:r>
        <w:rPr>
          <w:rFonts w:hint="eastAsia" w:ascii="宋体" w:hAnsi="宋体"/>
          <w:b/>
          <w:color w:val="auto"/>
          <w:sz w:val="18"/>
          <w:szCs w:val="18"/>
          <w:highlight w:val="none"/>
          <w:lang w:val="en-US" w:eastAsia="zh-CN"/>
        </w:rPr>
        <w:t xml:space="preserve"> </w:t>
      </w:r>
      <w:r>
        <w:rPr>
          <w:rFonts w:hint="eastAsia" w:ascii="宋体" w:hAnsi="宋体"/>
          <w:color w:val="auto"/>
          <w:sz w:val="18"/>
          <w:szCs w:val="18"/>
          <w:highlight w:val="none"/>
        </w:rPr>
        <w:t>乙方违反</w:t>
      </w:r>
      <w:r>
        <w:rPr>
          <w:rFonts w:ascii="宋体" w:hAnsi="宋体"/>
          <w:color w:val="auto"/>
          <w:sz w:val="18"/>
          <w:szCs w:val="18"/>
          <w:highlight w:val="none"/>
        </w:rPr>
        <w:t>本协议规定或甲方业务规定</w:t>
      </w:r>
      <w:r>
        <w:rPr>
          <w:rFonts w:hint="eastAsia" w:ascii="宋体" w:hAnsi="宋体"/>
          <w:color w:val="auto"/>
          <w:sz w:val="18"/>
          <w:szCs w:val="18"/>
          <w:highlight w:val="none"/>
          <w:lang w:eastAsia="zh-CN"/>
        </w:rPr>
        <w:t>发生变更</w:t>
      </w:r>
      <w:r>
        <w:rPr>
          <w:rFonts w:ascii="宋体" w:hAnsi="宋体"/>
          <w:color w:val="auto"/>
          <w:sz w:val="18"/>
          <w:szCs w:val="18"/>
          <w:highlight w:val="none"/>
        </w:rPr>
        <w:t>，</w:t>
      </w:r>
      <w:r>
        <w:rPr>
          <w:rFonts w:hint="eastAsia" w:ascii="宋体" w:hAnsi="宋体"/>
          <w:color w:val="auto"/>
          <w:sz w:val="18"/>
          <w:szCs w:val="18"/>
          <w:highlight w:val="none"/>
        </w:rPr>
        <w:t>甲方有权中</w:t>
      </w:r>
      <w:r>
        <w:rPr>
          <w:rFonts w:ascii="宋体" w:hAnsi="宋体"/>
          <w:color w:val="auto"/>
          <w:sz w:val="18"/>
          <w:szCs w:val="18"/>
          <w:highlight w:val="none"/>
        </w:rPr>
        <w:t>止或终止本协议</w:t>
      </w:r>
      <w:r>
        <w:rPr>
          <w:rFonts w:hint="eastAsia" w:ascii="宋体" w:hAnsi="宋体"/>
          <w:color w:val="auto"/>
          <w:sz w:val="18"/>
          <w:szCs w:val="18"/>
          <w:highlight w:val="none"/>
        </w:rPr>
        <w:t>。协议</w:t>
      </w:r>
      <w:r>
        <w:rPr>
          <w:rFonts w:ascii="宋体" w:hAnsi="宋体"/>
          <w:color w:val="auto"/>
          <w:sz w:val="18"/>
          <w:szCs w:val="18"/>
          <w:highlight w:val="none"/>
        </w:rPr>
        <w:t>终止并不意味着终止前所发</w:t>
      </w:r>
      <w:r>
        <w:rPr>
          <w:rFonts w:hint="eastAsia" w:ascii="宋体" w:hAnsi="宋体"/>
          <w:color w:val="auto"/>
          <w:sz w:val="18"/>
          <w:szCs w:val="18"/>
          <w:highlight w:val="none"/>
        </w:rPr>
        <w:t>生</w:t>
      </w:r>
      <w:r>
        <w:rPr>
          <w:rFonts w:ascii="宋体" w:hAnsi="宋体"/>
          <w:color w:val="auto"/>
          <w:sz w:val="18"/>
          <w:szCs w:val="18"/>
          <w:highlight w:val="none"/>
        </w:rPr>
        <w:t>的未完成</w:t>
      </w:r>
      <w:r>
        <w:rPr>
          <w:rFonts w:hint="eastAsia" w:ascii="宋体" w:hAnsi="宋体"/>
          <w:color w:val="auto"/>
          <w:sz w:val="18"/>
          <w:szCs w:val="18"/>
          <w:highlight w:val="none"/>
        </w:rPr>
        <w:t>交易</w:t>
      </w:r>
      <w:r>
        <w:rPr>
          <w:rFonts w:ascii="宋体" w:hAnsi="宋体"/>
          <w:color w:val="auto"/>
          <w:sz w:val="18"/>
          <w:szCs w:val="18"/>
          <w:highlight w:val="none"/>
        </w:rPr>
        <w:t>指令</w:t>
      </w:r>
      <w:r>
        <w:rPr>
          <w:rFonts w:hint="eastAsia" w:ascii="宋体" w:hAnsi="宋体"/>
          <w:color w:val="auto"/>
          <w:sz w:val="18"/>
          <w:szCs w:val="18"/>
          <w:highlight w:val="none"/>
        </w:rPr>
        <w:t>的</w:t>
      </w:r>
      <w:r>
        <w:rPr>
          <w:rFonts w:ascii="宋体" w:hAnsi="宋体"/>
          <w:color w:val="auto"/>
          <w:sz w:val="18"/>
          <w:szCs w:val="18"/>
          <w:highlight w:val="none"/>
        </w:rPr>
        <w:t>撤销</w:t>
      </w:r>
      <w:r>
        <w:rPr>
          <w:rFonts w:hint="eastAsia" w:ascii="宋体" w:hAnsi="宋体"/>
          <w:color w:val="auto"/>
          <w:sz w:val="18"/>
          <w:szCs w:val="18"/>
          <w:highlight w:val="none"/>
        </w:rPr>
        <w:t>，</w:t>
      </w:r>
      <w:r>
        <w:rPr>
          <w:rFonts w:ascii="宋体" w:hAnsi="宋体"/>
          <w:color w:val="auto"/>
          <w:sz w:val="18"/>
          <w:szCs w:val="18"/>
          <w:highlight w:val="none"/>
        </w:rPr>
        <w:t>也不能</w:t>
      </w:r>
      <w:r>
        <w:rPr>
          <w:rFonts w:hint="eastAsia" w:ascii="宋体" w:hAnsi="宋体"/>
          <w:color w:val="auto"/>
          <w:sz w:val="18"/>
          <w:szCs w:val="18"/>
          <w:highlight w:val="none"/>
        </w:rPr>
        <w:t>消除</w:t>
      </w:r>
      <w:r>
        <w:rPr>
          <w:rFonts w:ascii="宋体" w:hAnsi="宋体"/>
          <w:color w:val="auto"/>
          <w:sz w:val="18"/>
          <w:szCs w:val="18"/>
          <w:highlight w:val="none"/>
        </w:rPr>
        <w:t>因终止</w:t>
      </w:r>
      <w:r>
        <w:rPr>
          <w:rFonts w:hint="eastAsia" w:ascii="宋体" w:hAnsi="宋体"/>
          <w:color w:val="auto"/>
          <w:sz w:val="18"/>
          <w:szCs w:val="18"/>
          <w:highlight w:val="none"/>
        </w:rPr>
        <w:t>前</w:t>
      </w:r>
      <w:r>
        <w:rPr>
          <w:rFonts w:ascii="宋体" w:hAnsi="宋体"/>
          <w:color w:val="auto"/>
          <w:sz w:val="18"/>
          <w:szCs w:val="18"/>
          <w:highlight w:val="none"/>
        </w:rPr>
        <w:t>的交易</w:t>
      </w:r>
      <w:r>
        <w:rPr>
          <w:rFonts w:hint="eastAsia" w:ascii="宋体" w:hAnsi="宋体"/>
          <w:color w:val="auto"/>
          <w:sz w:val="18"/>
          <w:szCs w:val="18"/>
          <w:highlight w:val="none"/>
        </w:rPr>
        <w:t>所</w:t>
      </w:r>
      <w:r>
        <w:rPr>
          <w:rFonts w:ascii="宋体" w:hAnsi="宋体"/>
          <w:color w:val="auto"/>
          <w:sz w:val="18"/>
          <w:szCs w:val="18"/>
          <w:highlight w:val="none"/>
        </w:rPr>
        <w:t>带来的</w:t>
      </w:r>
      <w:r>
        <w:rPr>
          <w:rFonts w:hint="eastAsia" w:ascii="宋体" w:hAnsi="宋体"/>
          <w:color w:val="auto"/>
          <w:sz w:val="18"/>
          <w:szCs w:val="18"/>
          <w:highlight w:val="none"/>
        </w:rPr>
        <w:t>任何法律</w:t>
      </w:r>
      <w:r>
        <w:rPr>
          <w:rFonts w:ascii="宋体" w:hAnsi="宋体"/>
          <w:color w:val="auto"/>
          <w:sz w:val="18"/>
          <w:szCs w:val="18"/>
          <w:highlight w:val="none"/>
        </w:rPr>
        <w:t>后果。</w:t>
      </w:r>
    </w:p>
    <w:p>
      <w:pPr>
        <w:keepNext w:val="0"/>
        <w:keepLines w:val="0"/>
        <w:pageBreakBefore w:val="0"/>
        <w:widowControl/>
        <w:kinsoku/>
        <w:wordWrap/>
        <w:overflowPunct/>
        <w:topLinePunct/>
        <w:autoSpaceDE/>
        <w:autoSpaceDN/>
        <w:bidi w:val="0"/>
        <w:adjustRightInd/>
        <w:spacing w:line="320" w:lineRule="exact"/>
        <w:ind w:firstLine="361" w:firstLineChars="200"/>
        <w:jc w:val="left"/>
        <w:textAlignment w:val="center"/>
        <w:rPr>
          <w:rFonts w:ascii="宋体" w:hAnsi="宋体"/>
          <w:color w:val="auto"/>
          <w:sz w:val="18"/>
          <w:szCs w:val="18"/>
          <w:highlight w:val="none"/>
        </w:rPr>
      </w:pPr>
      <w:bookmarkStart w:id="0" w:name="_GoBack"/>
      <w:bookmarkEnd w:id="0"/>
      <w:r>
        <w:rPr>
          <w:rFonts w:ascii="宋体" w:hAnsi="宋体" w:cs="Dotum"/>
          <w:b/>
          <w:color w:val="auto"/>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-380365</wp:posOffset>
                </wp:positionH>
                <wp:positionV relativeFrom="paragraph">
                  <wp:posOffset>179705</wp:posOffset>
                </wp:positionV>
                <wp:extent cx="361315" cy="1733550"/>
                <wp:effectExtent l="5080" t="4445" r="14605"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61315" cy="1733550"/>
                        </a:xfrm>
                        <a:prstGeom prst="rect">
                          <a:avLst/>
                        </a:prstGeom>
                        <a:solidFill>
                          <a:srgbClr val="FFFFFF"/>
                        </a:solidFill>
                        <a:ln w="9525">
                          <a:solidFill>
                            <a:srgbClr val="FFFFFF"/>
                          </a:solidFill>
                          <a:miter lim="800000"/>
                        </a:ln>
                        <a:effectLst/>
                      </wps:spPr>
                      <wps:txbx>
                        <w:txbxContent>
                          <w:p>
                            <w:pPr>
                              <w:rPr>
                                <w:sz w:val="15"/>
                                <w:szCs w:val="15"/>
                              </w:rPr>
                            </w:pPr>
                            <w:r>
                              <w:rPr>
                                <w:rFonts w:hint="eastAsia"/>
                                <w:sz w:val="15"/>
                                <w:szCs w:val="15"/>
                                <w:lang w:val="en-US" w:eastAsia="zh-CN"/>
                              </w:rPr>
                              <w:t>202201</w:t>
                            </w:r>
                            <w:r>
                              <w:rPr>
                                <w:rFonts w:hint="eastAsia"/>
                                <w:sz w:val="15"/>
                                <w:szCs w:val="15"/>
                              </w:rPr>
                              <w:t>版 210*297mm     60G</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29.95pt;margin-top:14.15pt;height:136.5pt;width:28.45pt;z-index:251659264;mso-width-relative:page;mso-height-relative:page;" fillcolor="#FFFFFF" filled="t" stroked="t" coordsize="21600,21600" o:gfxdata="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7MrQKtUAAAAJAQAADwAAAAAAAAABACAAAAAi&#10;AAAAZHJzL2Rvd25yZXYueG1sUEsBAhQAFAAAAAgAh07iQHubGUFGAgAAlwQAAA4AAAAAAAAAAQAg&#10;AAAAJAEAAGRycy9lMm9Eb2MueG1sUEsFBgAAAAAGAAYAWQEAANwFAAAAAA==&#10;">
                <v:fill on="t" focussize="0,0"/>
                <v:stroke color="#FFFFFF" miterlimit="8" joinstyle="miter"/>
                <v:imagedata o:title=""/>
                <o:lock v:ext="edit" aspectratio="f"/>
                <v:textbox style="layout-flow:vertical-ideographic;">
                  <w:txbxContent>
                    <w:p>
                      <w:pPr>
                        <w:rPr>
                          <w:sz w:val="15"/>
                          <w:szCs w:val="15"/>
                        </w:rPr>
                      </w:pPr>
                      <w:r>
                        <w:rPr>
                          <w:rFonts w:hint="eastAsia"/>
                          <w:sz w:val="15"/>
                          <w:szCs w:val="15"/>
                          <w:lang w:val="en-US" w:eastAsia="zh-CN"/>
                        </w:rPr>
                        <w:t>202201</w:t>
                      </w:r>
                      <w:r>
                        <w:rPr>
                          <w:rFonts w:hint="eastAsia"/>
                          <w:sz w:val="15"/>
                          <w:szCs w:val="15"/>
                        </w:rPr>
                        <w:t>版 210*297mm     60G</w:t>
                      </w:r>
                    </w:p>
                  </w:txbxContent>
                </v:textbox>
              </v:shape>
            </w:pict>
          </mc:Fallback>
        </mc:AlternateContent>
      </w:r>
      <w:r>
        <w:rPr>
          <w:rFonts w:hint="eastAsia" w:ascii="宋体" w:hAnsi="宋体"/>
          <w:b/>
          <w:color w:val="auto"/>
          <w:sz w:val="18"/>
          <w:szCs w:val="18"/>
          <w:highlight w:val="none"/>
        </w:rPr>
        <w:t>第十</w:t>
      </w:r>
      <w:r>
        <w:rPr>
          <w:rFonts w:hint="eastAsia" w:ascii="宋体" w:hAnsi="宋体"/>
          <w:b/>
          <w:color w:val="auto"/>
          <w:sz w:val="18"/>
          <w:szCs w:val="18"/>
          <w:highlight w:val="none"/>
          <w:lang w:eastAsia="zh-CN"/>
        </w:rPr>
        <w:t>二</w:t>
      </w:r>
      <w:r>
        <w:rPr>
          <w:rFonts w:ascii="宋体" w:hAnsi="宋体"/>
          <w:b/>
          <w:color w:val="auto"/>
          <w:sz w:val="18"/>
          <w:szCs w:val="18"/>
          <w:highlight w:val="none"/>
        </w:rPr>
        <w:t>条</w:t>
      </w:r>
      <w:r>
        <w:rPr>
          <w:rFonts w:hint="eastAsia" w:ascii="宋体" w:hAnsi="宋体"/>
          <w:b/>
          <w:color w:val="auto"/>
          <w:sz w:val="18"/>
          <w:szCs w:val="18"/>
          <w:highlight w:val="none"/>
        </w:rPr>
        <w:t xml:space="preserve"> </w:t>
      </w:r>
      <w:r>
        <w:rPr>
          <w:rFonts w:hint="eastAsia" w:ascii="宋体" w:hAnsi="宋体"/>
          <w:color w:val="auto"/>
          <w:sz w:val="18"/>
          <w:szCs w:val="18"/>
          <w:highlight w:val="none"/>
        </w:rPr>
        <w:t>甲方</w:t>
      </w:r>
      <w:r>
        <w:rPr>
          <w:rFonts w:hint="eastAsia" w:ascii="宋体" w:hAnsi="宋体"/>
          <w:color w:val="auto"/>
          <w:sz w:val="18"/>
          <w:szCs w:val="18"/>
          <w:highlight w:val="none"/>
          <w:lang w:eastAsia="zh-CN"/>
        </w:rPr>
        <w:t>有权根据业务发展需要对短信服务功能、内容、发送方式等进行调整，并</w:t>
      </w:r>
      <w:r>
        <w:rPr>
          <w:rFonts w:ascii="宋体" w:hAnsi="宋体"/>
          <w:color w:val="auto"/>
          <w:sz w:val="18"/>
          <w:szCs w:val="18"/>
          <w:highlight w:val="none"/>
        </w:rPr>
        <w:t>保留变更本协议与条款的权利，</w:t>
      </w:r>
      <w:r>
        <w:rPr>
          <w:rFonts w:hint="eastAsia" w:ascii="宋体" w:hAnsi="宋体"/>
          <w:color w:val="auto"/>
          <w:sz w:val="18"/>
          <w:szCs w:val="18"/>
          <w:highlight w:val="none"/>
        </w:rPr>
        <w:t>甲方调整</w:t>
      </w:r>
      <w:r>
        <w:rPr>
          <w:rFonts w:hint="eastAsia" w:ascii="宋体" w:hAnsi="宋体"/>
          <w:color w:val="auto"/>
          <w:sz w:val="18"/>
          <w:szCs w:val="18"/>
          <w:highlight w:val="none"/>
          <w:lang w:eastAsia="zh-CN"/>
        </w:rPr>
        <w:t>的相关内容</w:t>
      </w:r>
      <w:r>
        <w:rPr>
          <w:rFonts w:hint="eastAsia" w:ascii="宋体" w:hAnsi="宋体"/>
          <w:color w:val="auto"/>
          <w:sz w:val="18"/>
          <w:szCs w:val="18"/>
          <w:highlight w:val="none"/>
        </w:rPr>
        <w:t>经在其</w:t>
      </w:r>
      <w:r>
        <w:rPr>
          <w:rFonts w:ascii="宋体" w:hAnsi="宋体"/>
          <w:color w:val="auto"/>
          <w:sz w:val="18"/>
          <w:szCs w:val="18"/>
          <w:highlight w:val="none"/>
        </w:rPr>
        <w:t>官网、</w:t>
      </w:r>
      <w:r>
        <w:rPr>
          <w:rFonts w:hint="eastAsia" w:ascii="宋体" w:hAnsi="宋体"/>
          <w:color w:val="auto"/>
          <w:sz w:val="18"/>
          <w:szCs w:val="18"/>
          <w:highlight w:val="none"/>
        </w:rPr>
        <w:t>营业</w:t>
      </w:r>
      <w:r>
        <w:rPr>
          <w:rFonts w:ascii="宋体" w:hAnsi="宋体"/>
          <w:color w:val="auto"/>
          <w:sz w:val="18"/>
          <w:szCs w:val="18"/>
          <w:highlight w:val="none"/>
        </w:rPr>
        <w:t>网点等</w:t>
      </w:r>
      <w:r>
        <w:rPr>
          <w:rFonts w:hint="eastAsia" w:ascii="宋体" w:hAnsi="宋体"/>
          <w:color w:val="auto"/>
          <w:sz w:val="18"/>
          <w:szCs w:val="18"/>
          <w:highlight w:val="none"/>
          <w:lang w:eastAsia="zh-CN"/>
        </w:rPr>
        <w:t>渠道</w:t>
      </w:r>
      <w:r>
        <w:rPr>
          <w:rFonts w:hint="eastAsia" w:ascii="宋体" w:hAnsi="宋体"/>
          <w:color w:val="auto"/>
          <w:sz w:val="18"/>
          <w:szCs w:val="18"/>
          <w:highlight w:val="none"/>
        </w:rPr>
        <w:t>公布后生效，甲方不再另行通知。</w:t>
      </w:r>
    </w:p>
    <w:p>
      <w:pPr>
        <w:keepNext w:val="0"/>
        <w:keepLines w:val="0"/>
        <w:pageBreakBefore w:val="0"/>
        <w:widowControl/>
        <w:kinsoku/>
        <w:wordWrap/>
        <w:overflowPunct/>
        <w:topLinePunct/>
        <w:autoSpaceDE/>
        <w:autoSpaceDN/>
        <w:bidi w:val="0"/>
        <w:adjustRightInd/>
        <w:spacing w:line="320" w:lineRule="exact"/>
        <w:ind w:firstLine="361" w:firstLineChars="200"/>
        <w:jc w:val="left"/>
        <w:textAlignment w:val="center"/>
        <w:rPr>
          <w:rFonts w:ascii="宋体" w:hAnsi="宋体"/>
          <w:color w:val="auto"/>
          <w:sz w:val="18"/>
          <w:szCs w:val="18"/>
          <w:highlight w:val="none"/>
        </w:rPr>
      </w:pPr>
      <w:r>
        <w:rPr>
          <w:rFonts w:hint="eastAsia" w:ascii="宋体" w:hAnsi="宋体"/>
          <w:b/>
          <w:color w:val="auto"/>
          <w:sz w:val="18"/>
          <w:szCs w:val="18"/>
          <w:highlight w:val="none"/>
        </w:rPr>
        <w:t>第十</w:t>
      </w:r>
      <w:r>
        <w:rPr>
          <w:rFonts w:hint="eastAsia" w:ascii="宋体" w:hAnsi="宋体"/>
          <w:b/>
          <w:color w:val="auto"/>
          <w:sz w:val="18"/>
          <w:szCs w:val="18"/>
          <w:highlight w:val="none"/>
          <w:lang w:eastAsia="zh-CN"/>
        </w:rPr>
        <w:t>三</w:t>
      </w:r>
      <w:r>
        <w:rPr>
          <w:rFonts w:ascii="宋体" w:hAnsi="宋体"/>
          <w:b/>
          <w:color w:val="auto"/>
          <w:sz w:val="18"/>
          <w:szCs w:val="18"/>
          <w:highlight w:val="none"/>
        </w:rPr>
        <w:t>条</w:t>
      </w:r>
      <w:r>
        <w:rPr>
          <w:rFonts w:hint="eastAsia" w:ascii="宋体" w:hAnsi="宋体"/>
          <w:b/>
          <w:color w:val="auto"/>
          <w:sz w:val="18"/>
          <w:szCs w:val="18"/>
          <w:highlight w:val="none"/>
        </w:rPr>
        <w:t xml:space="preserve"> </w:t>
      </w:r>
      <w:r>
        <w:rPr>
          <w:rFonts w:hint="eastAsia" w:ascii="宋体" w:hAnsi="宋体"/>
          <w:color w:val="auto"/>
          <w:sz w:val="18"/>
          <w:szCs w:val="18"/>
          <w:highlight w:val="none"/>
        </w:rPr>
        <w:t>本协议适用中华人民共和国的法律、法规。在协议履行中发生的以及与协议有关的一切争议，双方应首先友好协商解决，如双方协商不成，应交由甲方所在地的人民法院诉讼解决。</w:t>
      </w:r>
    </w:p>
    <w:p>
      <w:pPr>
        <w:keepNext w:val="0"/>
        <w:keepLines w:val="0"/>
        <w:pageBreakBefore w:val="0"/>
        <w:widowControl/>
        <w:kinsoku/>
        <w:wordWrap/>
        <w:overflowPunct/>
        <w:topLinePunct/>
        <w:autoSpaceDE/>
        <w:autoSpaceDN/>
        <w:bidi w:val="0"/>
        <w:adjustRightInd/>
        <w:snapToGrid w:val="0"/>
        <w:spacing w:line="320" w:lineRule="exact"/>
        <w:ind w:firstLine="361" w:firstLineChars="200"/>
        <w:textAlignment w:val="center"/>
        <w:outlineLvl w:val="0"/>
        <w:rPr>
          <w:rFonts w:ascii="宋体" w:hAnsi="宋体"/>
          <w:color w:val="auto"/>
          <w:sz w:val="18"/>
          <w:szCs w:val="18"/>
          <w:highlight w:val="none"/>
        </w:rPr>
      </w:pPr>
      <w:r>
        <w:rPr>
          <w:rFonts w:hint="eastAsia" w:ascii="宋体" w:hAnsi="宋体"/>
          <w:b/>
          <w:color w:val="auto"/>
          <w:sz w:val="18"/>
          <w:szCs w:val="18"/>
          <w:highlight w:val="none"/>
        </w:rPr>
        <w:t>第十</w:t>
      </w:r>
      <w:r>
        <w:rPr>
          <w:rFonts w:hint="eastAsia" w:ascii="宋体" w:hAnsi="宋体"/>
          <w:b/>
          <w:color w:val="auto"/>
          <w:sz w:val="18"/>
          <w:szCs w:val="18"/>
          <w:highlight w:val="none"/>
          <w:lang w:eastAsia="zh-CN"/>
        </w:rPr>
        <w:t>四</w:t>
      </w:r>
      <w:r>
        <w:rPr>
          <w:rFonts w:hint="eastAsia" w:ascii="宋体" w:hAnsi="宋体"/>
          <w:b/>
          <w:color w:val="auto"/>
          <w:sz w:val="18"/>
          <w:szCs w:val="18"/>
          <w:highlight w:val="none"/>
        </w:rPr>
        <w:t xml:space="preserve">条 </w:t>
      </w:r>
      <w:r>
        <w:rPr>
          <w:rFonts w:hint="eastAsia" w:ascii="宋体" w:hAnsi="宋体"/>
          <w:color w:val="auto"/>
          <w:sz w:val="18"/>
          <w:szCs w:val="18"/>
          <w:highlight w:val="none"/>
        </w:rPr>
        <w:t>本</w:t>
      </w:r>
      <w:r>
        <w:rPr>
          <w:rFonts w:ascii="宋体" w:hAnsi="宋体"/>
          <w:color w:val="auto"/>
          <w:sz w:val="18"/>
          <w:szCs w:val="18"/>
          <w:highlight w:val="none"/>
        </w:rPr>
        <w:t>协议</w:t>
      </w:r>
      <w:r>
        <w:rPr>
          <w:rFonts w:hint="eastAsia" w:ascii="宋体" w:hAnsi="宋体"/>
          <w:color w:val="auto"/>
          <w:sz w:val="18"/>
          <w:szCs w:val="18"/>
          <w:highlight w:val="none"/>
        </w:rPr>
        <w:t>的</w:t>
      </w:r>
      <w:r>
        <w:rPr>
          <w:rFonts w:ascii="宋体" w:hAnsi="宋体"/>
          <w:color w:val="auto"/>
          <w:sz w:val="18"/>
          <w:szCs w:val="18"/>
          <w:highlight w:val="none"/>
        </w:rPr>
        <w:t>任何条款如因任何原因而被确认无效，都不影响本协议其他条款的效力</w:t>
      </w:r>
      <w:r>
        <w:rPr>
          <w:rFonts w:hint="eastAsia" w:ascii="宋体" w:hAnsi="宋体"/>
          <w:color w:val="auto"/>
          <w:sz w:val="18"/>
          <w:szCs w:val="18"/>
          <w:highlight w:val="none"/>
        </w:rPr>
        <w:t>。</w:t>
      </w:r>
    </w:p>
    <w:p>
      <w:pPr>
        <w:keepNext w:val="0"/>
        <w:keepLines w:val="0"/>
        <w:pageBreakBefore w:val="0"/>
        <w:widowControl/>
        <w:kinsoku/>
        <w:wordWrap/>
        <w:overflowPunct/>
        <w:topLinePunct/>
        <w:autoSpaceDE/>
        <w:autoSpaceDN/>
        <w:bidi w:val="0"/>
        <w:adjustRightInd/>
        <w:snapToGrid w:val="0"/>
        <w:spacing w:line="320" w:lineRule="exact"/>
        <w:ind w:firstLine="361" w:firstLineChars="200"/>
        <w:textAlignment w:val="center"/>
        <w:outlineLvl w:val="0"/>
        <w:rPr>
          <w:rFonts w:hint="eastAsia" w:ascii="黑体" w:hAnsi="黑体" w:eastAsia="黑体" w:cs="黑体"/>
          <w:color w:val="auto"/>
          <w:sz w:val="32"/>
          <w:szCs w:val="32"/>
          <w:highlight w:val="none"/>
          <w:lang w:eastAsia="zh-CN"/>
        </w:rPr>
      </w:pPr>
      <w:r>
        <w:rPr>
          <w:rFonts w:hint="eastAsia" w:ascii="宋体" w:hAnsi="宋体"/>
          <w:b/>
          <w:color w:val="auto"/>
          <w:sz w:val="18"/>
          <w:szCs w:val="18"/>
          <w:highlight w:val="none"/>
        </w:rPr>
        <w:t>第十</w:t>
      </w:r>
      <w:r>
        <w:rPr>
          <w:rFonts w:hint="eastAsia" w:ascii="宋体" w:hAnsi="宋体"/>
          <w:b/>
          <w:color w:val="auto"/>
          <w:sz w:val="18"/>
          <w:szCs w:val="18"/>
          <w:highlight w:val="none"/>
          <w:lang w:eastAsia="zh-CN"/>
        </w:rPr>
        <w:t>五</w:t>
      </w:r>
      <w:r>
        <w:rPr>
          <w:rFonts w:hint="eastAsia" w:ascii="宋体" w:hAnsi="宋体"/>
          <w:b/>
          <w:color w:val="auto"/>
          <w:sz w:val="18"/>
          <w:szCs w:val="18"/>
          <w:highlight w:val="none"/>
        </w:rPr>
        <w:t xml:space="preserve">条 </w:t>
      </w:r>
      <w:r>
        <w:rPr>
          <w:rFonts w:hint="eastAsia" w:ascii="楷体" w:hAnsi="楷体" w:cs="楷体"/>
          <w:b/>
          <w:bCs/>
          <w:color w:val="auto"/>
          <w:sz w:val="18"/>
          <w:szCs w:val="18"/>
          <w:highlight w:val="none"/>
        </w:rPr>
        <w:t>本协议</w:t>
      </w:r>
      <w:r>
        <w:rPr>
          <w:rFonts w:hint="eastAsia" w:ascii="楷体" w:hAnsi="楷体" w:cs="楷体"/>
          <w:b/>
          <w:bCs/>
          <w:color w:val="auto"/>
          <w:sz w:val="18"/>
          <w:szCs w:val="18"/>
          <w:highlight w:val="none"/>
          <w:lang w:eastAsia="zh-CN"/>
        </w:rPr>
        <w:t>自乙方在纸质、电子凭证签章、在线点击确认或以甲方规定的其他方式签订时起生效，</w:t>
      </w:r>
      <w:r>
        <w:rPr>
          <w:rFonts w:hint="eastAsia" w:ascii="宋体" w:hAnsi="宋体"/>
          <w:b/>
          <w:color w:val="auto"/>
          <w:sz w:val="18"/>
          <w:szCs w:val="18"/>
          <w:highlight w:val="none"/>
        </w:rPr>
        <w:t>并于乙方在甲方开通短信</w:t>
      </w:r>
      <w:r>
        <w:rPr>
          <w:rFonts w:ascii="宋体" w:hAnsi="宋体"/>
          <w:b/>
          <w:color w:val="auto"/>
          <w:sz w:val="18"/>
          <w:szCs w:val="18"/>
          <w:highlight w:val="none"/>
        </w:rPr>
        <w:t>业务</w:t>
      </w:r>
      <w:r>
        <w:rPr>
          <w:rFonts w:hint="eastAsia" w:ascii="宋体" w:hAnsi="宋体"/>
          <w:b/>
          <w:color w:val="auto"/>
          <w:sz w:val="18"/>
          <w:szCs w:val="18"/>
          <w:highlight w:val="none"/>
        </w:rPr>
        <w:t>存续期间有效，如乙方解约</w:t>
      </w:r>
      <w:r>
        <w:rPr>
          <w:rFonts w:ascii="宋体" w:hAnsi="宋体"/>
          <w:b/>
          <w:color w:val="auto"/>
          <w:sz w:val="18"/>
          <w:szCs w:val="18"/>
          <w:highlight w:val="none"/>
        </w:rPr>
        <w:t>短信业务</w:t>
      </w:r>
      <w:r>
        <w:rPr>
          <w:rFonts w:hint="eastAsia" w:ascii="宋体" w:hAnsi="宋体"/>
          <w:b/>
          <w:color w:val="auto"/>
          <w:sz w:val="18"/>
          <w:szCs w:val="18"/>
          <w:highlight w:val="none"/>
        </w:rPr>
        <w:t>，自正式解约之日起，本协议自动终止。</w:t>
      </w:r>
    </w:p>
    <w:p>
      <w:pPr>
        <w:keepNext w:val="0"/>
        <w:keepLines w:val="0"/>
        <w:pageBreakBefore w:val="0"/>
        <w:kinsoku/>
        <w:wordWrap/>
        <w:overflowPunct/>
        <w:autoSpaceDE/>
        <w:autoSpaceDN/>
        <w:bidi w:val="0"/>
        <w:adjustRightInd/>
        <w:spacing w:line="320" w:lineRule="exact"/>
      </w:pPr>
    </w:p>
    <w:p>
      <w:pPr>
        <w:pStyle w:val="5"/>
        <w:keepNext w:val="0"/>
        <w:keepLines w:val="0"/>
        <w:pageBreakBefore w:val="0"/>
        <w:kinsoku/>
        <w:wordWrap/>
        <w:overflowPunct/>
        <w:topLinePunct w:val="0"/>
        <w:autoSpaceDE/>
        <w:autoSpaceDN/>
        <w:bidi w:val="0"/>
        <w:adjustRightInd/>
        <w:snapToGrid/>
        <w:spacing w:after="157" w:afterLines="50" w:line="220" w:lineRule="exact"/>
        <w:ind w:firstLine="361" w:firstLineChars="200"/>
        <w:jc w:val="both"/>
        <w:textAlignment w:val="auto"/>
        <w:rPr>
          <w:rFonts w:hint="eastAsia" w:ascii="楷体" w:hAnsi="楷体" w:cs="楷体"/>
          <w:b/>
          <w:bCs/>
          <w:color w:val="auto"/>
          <w:sz w:val="18"/>
          <w:szCs w:val="18"/>
          <w:highlight w:val="none"/>
        </w:rPr>
      </w:pPr>
    </w:p>
    <w:sectPr>
      <w:footerReference r:id="rId3" w:type="default"/>
      <w:pgSz w:w="11906" w:h="16838"/>
      <w:pgMar w:top="833" w:right="833" w:bottom="833" w:left="833" w:header="0"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Dotum">
    <w:panose1 w:val="020B0600000101010101"/>
    <w:charset w:val="81"/>
    <w:family w:val="modern"/>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90465438"/>
                            <w:docPartObj>
                              <w:docPartGallery w:val="autotext"/>
                            </w:docPartObj>
                          </w:sdtPr>
                          <w:sdtContent>
                            <w:sdt>
                              <w:sdtPr>
                                <w:id w:val="-1669238322"/>
                                <w:docPartObj>
                                  <w:docPartGallery w:val="autotext"/>
                                </w:docPartObj>
                              </w:sdtPr>
                              <w:sdtContent>
                                <w:p>
                                  <w:pPr>
                                    <w:pStyle w:val="8"/>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890465438"/>
                      <w:docPartObj>
                        <w:docPartGallery w:val="autotext"/>
                      </w:docPartObj>
                    </w:sdtPr>
                    <w:sdtContent>
                      <w:sdt>
                        <w:sdtPr>
                          <w:id w:val="-1669238322"/>
                          <w:docPartObj>
                            <w:docPartGallery w:val="autotext"/>
                          </w:docPartObj>
                        </w:sdtPr>
                        <w:sdtContent>
                          <w:p>
                            <w:pPr>
                              <w:pStyle w:val="8"/>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13"/>
    <w:rsid w:val="0000113E"/>
    <w:rsid w:val="00014417"/>
    <w:rsid w:val="00043ABE"/>
    <w:rsid w:val="000562B8"/>
    <w:rsid w:val="000637E0"/>
    <w:rsid w:val="0006574D"/>
    <w:rsid w:val="0007600E"/>
    <w:rsid w:val="0008534E"/>
    <w:rsid w:val="00087D5F"/>
    <w:rsid w:val="0009184C"/>
    <w:rsid w:val="000C0B9A"/>
    <w:rsid w:val="000C11BC"/>
    <w:rsid w:val="000C56CC"/>
    <w:rsid w:val="00110FED"/>
    <w:rsid w:val="00120CAE"/>
    <w:rsid w:val="001A48FB"/>
    <w:rsid w:val="001A6595"/>
    <w:rsid w:val="001D187D"/>
    <w:rsid w:val="00221984"/>
    <w:rsid w:val="00230718"/>
    <w:rsid w:val="0024064C"/>
    <w:rsid w:val="00245A4C"/>
    <w:rsid w:val="002774FA"/>
    <w:rsid w:val="00284A13"/>
    <w:rsid w:val="002A3C57"/>
    <w:rsid w:val="002D5638"/>
    <w:rsid w:val="002E3CFC"/>
    <w:rsid w:val="00301D84"/>
    <w:rsid w:val="003065E9"/>
    <w:rsid w:val="003124CA"/>
    <w:rsid w:val="00343835"/>
    <w:rsid w:val="00343FBD"/>
    <w:rsid w:val="0035748C"/>
    <w:rsid w:val="0036412D"/>
    <w:rsid w:val="003A36A4"/>
    <w:rsid w:val="003B779A"/>
    <w:rsid w:val="003D703C"/>
    <w:rsid w:val="003E1C7F"/>
    <w:rsid w:val="004132B6"/>
    <w:rsid w:val="00416BE6"/>
    <w:rsid w:val="00437956"/>
    <w:rsid w:val="004470FF"/>
    <w:rsid w:val="00447B3E"/>
    <w:rsid w:val="0045108D"/>
    <w:rsid w:val="0046638F"/>
    <w:rsid w:val="00483636"/>
    <w:rsid w:val="0049490E"/>
    <w:rsid w:val="004A19EC"/>
    <w:rsid w:val="004B39A7"/>
    <w:rsid w:val="004B68E7"/>
    <w:rsid w:val="004C328A"/>
    <w:rsid w:val="004E7FE9"/>
    <w:rsid w:val="00500101"/>
    <w:rsid w:val="005202BE"/>
    <w:rsid w:val="00521D67"/>
    <w:rsid w:val="00542231"/>
    <w:rsid w:val="00557F7C"/>
    <w:rsid w:val="00567DC5"/>
    <w:rsid w:val="005725B5"/>
    <w:rsid w:val="00572FDB"/>
    <w:rsid w:val="005A6C6D"/>
    <w:rsid w:val="005D219D"/>
    <w:rsid w:val="005D7008"/>
    <w:rsid w:val="005E705F"/>
    <w:rsid w:val="005F58B9"/>
    <w:rsid w:val="005F7F01"/>
    <w:rsid w:val="006031B6"/>
    <w:rsid w:val="006427E0"/>
    <w:rsid w:val="00652465"/>
    <w:rsid w:val="00656026"/>
    <w:rsid w:val="006671BF"/>
    <w:rsid w:val="006713B5"/>
    <w:rsid w:val="00674C5E"/>
    <w:rsid w:val="00683BA5"/>
    <w:rsid w:val="006928BF"/>
    <w:rsid w:val="00693710"/>
    <w:rsid w:val="006951C5"/>
    <w:rsid w:val="006B2F5A"/>
    <w:rsid w:val="006E1796"/>
    <w:rsid w:val="00707B12"/>
    <w:rsid w:val="0072663B"/>
    <w:rsid w:val="007324B6"/>
    <w:rsid w:val="00737712"/>
    <w:rsid w:val="007526D2"/>
    <w:rsid w:val="00765E72"/>
    <w:rsid w:val="00777218"/>
    <w:rsid w:val="00794956"/>
    <w:rsid w:val="007956BF"/>
    <w:rsid w:val="007D5673"/>
    <w:rsid w:val="007E2897"/>
    <w:rsid w:val="007E6A18"/>
    <w:rsid w:val="0081109E"/>
    <w:rsid w:val="00841CBA"/>
    <w:rsid w:val="00883665"/>
    <w:rsid w:val="008934E0"/>
    <w:rsid w:val="008A1CD0"/>
    <w:rsid w:val="008D3B45"/>
    <w:rsid w:val="008E36E7"/>
    <w:rsid w:val="009411BB"/>
    <w:rsid w:val="00981F94"/>
    <w:rsid w:val="00986A3A"/>
    <w:rsid w:val="009A65CC"/>
    <w:rsid w:val="009A7C2F"/>
    <w:rsid w:val="009F47C9"/>
    <w:rsid w:val="009F75F0"/>
    <w:rsid w:val="00A02697"/>
    <w:rsid w:val="00A12349"/>
    <w:rsid w:val="00A21FAB"/>
    <w:rsid w:val="00A407B8"/>
    <w:rsid w:val="00A50DE6"/>
    <w:rsid w:val="00A5142F"/>
    <w:rsid w:val="00A67CD9"/>
    <w:rsid w:val="00A72A7C"/>
    <w:rsid w:val="00A733F3"/>
    <w:rsid w:val="00A87960"/>
    <w:rsid w:val="00A95C07"/>
    <w:rsid w:val="00AD205C"/>
    <w:rsid w:val="00B04B80"/>
    <w:rsid w:val="00B059E3"/>
    <w:rsid w:val="00B227DB"/>
    <w:rsid w:val="00B453C2"/>
    <w:rsid w:val="00B5423C"/>
    <w:rsid w:val="00B6110E"/>
    <w:rsid w:val="00B76399"/>
    <w:rsid w:val="00B85820"/>
    <w:rsid w:val="00BB231C"/>
    <w:rsid w:val="00BB5257"/>
    <w:rsid w:val="00BB5FD7"/>
    <w:rsid w:val="00BF688B"/>
    <w:rsid w:val="00C16522"/>
    <w:rsid w:val="00C350BA"/>
    <w:rsid w:val="00C3785C"/>
    <w:rsid w:val="00C4096E"/>
    <w:rsid w:val="00C50E0D"/>
    <w:rsid w:val="00C74EA3"/>
    <w:rsid w:val="00C82850"/>
    <w:rsid w:val="00C95C27"/>
    <w:rsid w:val="00CA0738"/>
    <w:rsid w:val="00CA5052"/>
    <w:rsid w:val="00CB59C0"/>
    <w:rsid w:val="00CC13B5"/>
    <w:rsid w:val="00CC5AD5"/>
    <w:rsid w:val="00CD01CB"/>
    <w:rsid w:val="00CD035D"/>
    <w:rsid w:val="00D0064D"/>
    <w:rsid w:val="00D21B5D"/>
    <w:rsid w:val="00D22A8C"/>
    <w:rsid w:val="00D365A5"/>
    <w:rsid w:val="00D50A14"/>
    <w:rsid w:val="00D56C08"/>
    <w:rsid w:val="00D67A33"/>
    <w:rsid w:val="00D737F6"/>
    <w:rsid w:val="00D75110"/>
    <w:rsid w:val="00D77330"/>
    <w:rsid w:val="00D80B79"/>
    <w:rsid w:val="00DD29C9"/>
    <w:rsid w:val="00DE4AC1"/>
    <w:rsid w:val="00E32030"/>
    <w:rsid w:val="00E47691"/>
    <w:rsid w:val="00E52B51"/>
    <w:rsid w:val="00E826C0"/>
    <w:rsid w:val="00E92ADC"/>
    <w:rsid w:val="00EE6607"/>
    <w:rsid w:val="00EF4312"/>
    <w:rsid w:val="00F04F29"/>
    <w:rsid w:val="00F077AA"/>
    <w:rsid w:val="00F31993"/>
    <w:rsid w:val="00F3586A"/>
    <w:rsid w:val="00F46A98"/>
    <w:rsid w:val="00F500E8"/>
    <w:rsid w:val="00F71092"/>
    <w:rsid w:val="00F94D23"/>
    <w:rsid w:val="00FB5A9B"/>
    <w:rsid w:val="00FC680A"/>
    <w:rsid w:val="00FD199F"/>
    <w:rsid w:val="00FF4B76"/>
    <w:rsid w:val="01126372"/>
    <w:rsid w:val="02946633"/>
    <w:rsid w:val="02BD68DB"/>
    <w:rsid w:val="039E34D3"/>
    <w:rsid w:val="03B93356"/>
    <w:rsid w:val="05872472"/>
    <w:rsid w:val="066B3D8E"/>
    <w:rsid w:val="06D00EB2"/>
    <w:rsid w:val="075B60E4"/>
    <w:rsid w:val="07C82C2D"/>
    <w:rsid w:val="08596862"/>
    <w:rsid w:val="088B5CF9"/>
    <w:rsid w:val="09132198"/>
    <w:rsid w:val="09F337D0"/>
    <w:rsid w:val="0A093996"/>
    <w:rsid w:val="0AB63424"/>
    <w:rsid w:val="0ABE0B23"/>
    <w:rsid w:val="0AC33D20"/>
    <w:rsid w:val="0BA655E6"/>
    <w:rsid w:val="0D463A96"/>
    <w:rsid w:val="0DC603D5"/>
    <w:rsid w:val="0F50245F"/>
    <w:rsid w:val="10D91E4D"/>
    <w:rsid w:val="12F9331E"/>
    <w:rsid w:val="137D7710"/>
    <w:rsid w:val="13D4662A"/>
    <w:rsid w:val="141E0121"/>
    <w:rsid w:val="14456AF8"/>
    <w:rsid w:val="14FA1F38"/>
    <w:rsid w:val="15E716B4"/>
    <w:rsid w:val="16117845"/>
    <w:rsid w:val="16B61920"/>
    <w:rsid w:val="16E311B7"/>
    <w:rsid w:val="17754191"/>
    <w:rsid w:val="17C72802"/>
    <w:rsid w:val="187926A9"/>
    <w:rsid w:val="18945D79"/>
    <w:rsid w:val="19125874"/>
    <w:rsid w:val="1AAD24C5"/>
    <w:rsid w:val="1B0238D5"/>
    <w:rsid w:val="1B6126D9"/>
    <w:rsid w:val="1BF71DE9"/>
    <w:rsid w:val="1CA110F3"/>
    <w:rsid w:val="1DFD1756"/>
    <w:rsid w:val="1E3C2313"/>
    <w:rsid w:val="1E3C32AE"/>
    <w:rsid w:val="1F5C7F2D"/>
    <w:rsid w:val="1FD1557B"/>
    <w:rsid w:val="1FDE342B"/>
    <w:rsid w:val="20ED42FA"/>
    <w:rsid w:val="21345040"/>
    <w:rsid w:val="215E3C1D"/>
    <w:rsid w:val="21D302A3"/>
    <w:rsid w:val="220E1CC8"/>
    <w:rsid w:val="222B66AB"/>
    <w:rsid w:val="2245583B"/>
    <w:rsid w:val="237C19FE"/>
    <w:rsid w:val="253C2E26"/>
    <w:rsid w:val="274A300E"/>
    <w:rsid w:val="280812B0"/>
    <w:rsid w:val="28B12A8B"/>
    <w:rsid w:val="28E5449A"/>
    <w:rsid w:val="29E04B35"/>
    <w:rsid w:val="2B164499"/>
    <w:rsid w:val="2BD44B25"/>
    <w:rsid w:val="2C503245"/>
    <w:rsid w:val="2C9A3A91"/>
    <w:rsid w:val="2CF9121C"/>
    <w:rsid w:val="2D1B3AFB"/>
    <w:rsid w:val="2D7F6C1F"/>
    <w:rsid w:val="2DC93486"/>
    <w:rsid w:val="302C774E"/>
    <w:rsid w:val="30C65929"/>
    <w:rsid w:val="30F8380C"/>
    <w:rsid w:val="325B7581"/>
    <w:rsid w:val="32C7609B"/>
    <w:rsid w:val="33CF4FAE"/>
    <w:rsid w:val="342C7C4C"/>
    <w:rsid w:val="343158AB"/>
    <w:rsid w:val="3549555D"/>
    <w:rsid w:val="35F367A5"/>
    <w:rsid w:val="36154784"/>
    <w:rsid w:val="37C87EE7"/>
    <w:rsid w:val="3832638D"/>
    <w:rsid w:val="38742E51"/>
    <w:rsid w:val="38E82870"/>
    <w:rsid w:val="394C7E53"/>
    <w:rsid w:val="39683EE3"/>
    <w:rsid w:val="3A9D2406"/>
    <w:rsid w:val="3ABF64D7"/>
    <w:rsid w:val="3BD641E6"/>
    <w:rsid w:val="3CB22DAC"/>
    <w:rsid w:val="3CDF5938"/>
    <w:rsid w:val="3DE62114"/>
    <w:rsid w:val="3E0F414D"/>
    <w:rsid w:val="42374673"/>
    <w:rsid w:val="43215509"/>
    <w:rsid w:val="4451229A"/>
    <w:rsid w:val="450C2CC0"/>
    <w:rsid w:val="45DA7A48"/>
    <w:rsid w:val="47281287"/>
    <w:rsid w:val="472B4211"/>
    <w:rsid w:val="475D394D"/>
    <w:rsid w:val="47943A53"/>
    <w:rsid w:val="48BA1A09"/>
    <w:rsid w:val="49347606"/>
    <w:rsid w:val="49614B70"/>
    <w:rsid w:val="496626FC"/>
    <w:rsid w:val="49AA315E"/>
    <w:rsid w:val="4A3C244C"/>
    <w:rsid w:val="4A9E31F0"/>
    <w:rsid w:val="4ADE558F"/>
    <w:rsid w:val="4B5F33DE"/>
    <w:rsid w:val="4B680819"/>
    <w:rsid w:val="4C585F80"/>
    <w:rsid w:val="4C9670CF"/>
    <w:rsid w:val="4CBD5F6B"/>
    <w:rsid w:val="4DFA3ECD"/>
    <w:rsid w:val="4E4B4464"/>
    <w:rsid w:val="4E7768A4"/>
    <w:rsid w:val="4E984F0B"/>
    <w:rsid w:val="4F177F1E"/>
    <w:rsid w:val="501E50AC"/>
    <w:rsid w:val="506D3321"/>
    <w:rsid w:val="50C45AE8"/>
    <w:rsid w:val="51112497"/>
    <w:rsid w:val="517F5167"/>
    <w:rsid w:val="518516B8"/>
    <w:rsid w:val="51C56C09"/>
    <w:rsid w:val="528A60CF"/>
    <w:rsid w:val="52A018A4"/>
    <w:rsid w:val="538B3D5A"/>
    <w:rsid w:val="542E3DD7"/>
    <w:rsid w:val="55A6558A"/>
    <w:rsid w:val="570E07AE"/>
    <w:rsid w:val="57251226"/>
    <w:rsid w:val="57C06EA1"/>
    <w:rsid w:val="59006CAF"/>
    <w:rsid w:val="5A9F6D27"/>
    <w:rsid w:val="5AD63AB8"/>
    <w:rsid w:val="5AFF3BEB"/>
    <w:rsid w:val="5C933D45"/>
    <w:rsid w:val="5E11675A"/>
    <w:rsid w:val="5E3B2674"/>
    <w:rsid w:val="5E6F764D"/>
    <w:rsid w:val="5EDD6316"/>
    <w:rsid w:val="5F3418E0"/>
    <w:rsid w:val="5F4C0F35"/>
    <w:rsid w:val="603343BD"/>
    <w:rsid w:val="61513E1E"/>
    <w:rsid w:val="61C81A46"/>
    <w:rsid w:val="626F0839"/>
    <w:rsid w:val="62E64AD8"/>
    <w:rsid w:val="6359417D"/>
    <w:rsid w:val="63B55A4E"/>
    <w:rsid w:val="642E4CB8"/>
    <w:rsid w:val="64570F60"/>
    <w:rsid w:val="649236ED"/>
    <w:rsid w:val="64F76ACB"/>
    <w:rsid w:val="65024776"/>
    <w:rsid w:val="657F2621"/>
    <w:rsid w:val="65B9599F"/>
    <w:rsid w:val="661F72DF"/>
    <w:rsid w:val="66840135"/>
    <w:rsid w:val="673A6EA6"/>
    <w:rsid w:val="678E4BD5"/>
    <w:rsid w:val="67E62D22"/>
    <w:rsid w:val="68B20D3B"/>
    <w:rsid w:val="6A4D52B9"/>
    <w:rsid w:val="6B2D171C"/>
    <w:rsid w:val="6B7F0B41"/>
    <w:rsid w:val="6C430CB1"/>
    <w:rsid w:val="6D20620F"/>
    <w:rsid w:val="6E89745A"/>
    <w:rsid w:val="6F2365BC"/>
    <w:rsid w:val="6FA309C6"/>
    <w:rsid w:val="6FBE0503"/>
    <w:rsid w:val="70290296"/>
    <w:rsid w:val="708048AF"/>
    <w:rsid w:val="713A46AA"/>
    <w:rsid w:val="71F4718D"/>
    <w:rsid w:val="73FA30F0"/>
    <w:rsid w:val="74FF16DC"/>
    <w:rsid w:val="756864CC"/>
    <w:rsid w:val="75F6741C"/>
    <w:rsid w:val="763044C9"/>
    <w:rsid w:val="766571D5"/>
    <w:rsid w:val="769266BA"/>
    <w:rsid w:val="76A50414"/>
    <w:rsid w:val="789274CC"/>
    <w:rsid w:val="78A62E44"/>
    <w:rsid w:val="7A761188"/>
    <w:rsid w:val="7C68595D"/>
    <w:rsid w:val="7CCB41A9"/>
    <w:rsid w:val="7CD9527E"/>
    <w:rsid w:val="7D255068"/>
    <w:rsid w:val="7E572CA2"/>
    <w:rsid w:val="7ECD32CC"/>
    <w:rsid w:val="7F3C77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widowControl w:val="0"/>
      <w:spacing w:line="240" w:lineRule="auto"/>
      <w:ind w:left="0" w:firstLine="420" w:firstLineChars="100"/>
      <w:jc w:val="both"/>
    </w:pPr>
    <w:rPr>
      <w:rFonts w:ascii="Calibri" w:hAnsi="Calibri"/>
      <w:kern w:val="2"/>
      <w:sz w:val="21"/>
      <w:szCs w:val="22"/>
    </w:rPr>
  </w:style>
  <w:style w:type="paragraph" w:styleId="3">
    <w:name w:val="Body Text"/>
    <w:basedOn w:val="1"/>
    <w:next w:val="1"/>
    <w:qFormat/>
    <w:uiPriority w:val="0"/>
    <w:pPr>
      <w:widowControl/>
      <w:spacing w:after="120" w:line="240" w:lineRule="atLeast"/>
      <w:ind w:left="720"/>
      <w:jc w:val="left"/>
    </w:pPr>
    <w:rPr>
      <w:rFonts w:ascii="Times New Roman" w:hAnsi="Times New Roman"/>
      <w:kern w:val="0"/>
      <w:sz w:val="20"/>
      <w:szCs w:val="20"/>
    </w:rPr>
  </w:style>
  <w:style w:type="paragraph" w:styleId="4">
    <w:name w:val="Document Map"/>
    <w:basedOn w:val="1"/>
    <w:link w:val="22"/>
    <w:semiHidden/>
    <w:unhideWhenUsed/>
    <w:qFormat/>
    <w:uiPriority w:val="99"/>
    <w:rPr>
      <w:rFonts w:ascii="宋体" w:eastAsia="宋体"/>
      <w:sz w:val="18"/>
      <w:szCs w:val="18"/>
    </w:rPr>
  </w:style>
  <w:style w:type="paragraph" w:styleId="5">
    <w:name w:val="annotation text"/>
    <w:basedOn w:val="1"/>
    <w:link w:val="19"/>
    <w:qFormat/>
    <w:uiPriority w:val="0"/>
    <w:pPr>
      <w:jc w:val="left"/>
    </w:pPr>
    <w:rPr>
      <w:rFonts w:eastAsia="宋体"/>
      <w:sz w:val="24"/>
    </w:rPr>
  </w:style>
  <w:style w:type="paragraph" w:styleId="6">
    <w:name w:val="Body Text Indent"/>
    <w:basedOn w:val="1"/>
    <w:link w:val="18"/>
    <w:semiHidden/>
    <w:unhideWhenUsed/>
    <w:qFormat/>
    <w:uiPriority w:val="0"/>
    <w:pPr>
      <w:adjustRightInd w:val="0"/>
      <w:snapToGrid w:val="0"/>
      <w:spacing w:line="360" w:lineRule="auto"/>
      <w:ind w:firstLine="482" w:firstLineChars="200"/>
    </w:pPr>
    <w:rPr>
      <w:rFonts w:ascii="黑体" w:hAnsi="宋体" w:eastAsia="黑体" w:cs="Times New Roman"/>
      <w:b/>
      <w:bCs/>
      <w:kern w:val="0"/>
      <w:sz w:val="24"/>
      <w:szCs w:val="24"/>
    </w:rPr>
  </w:style>
  <w:style w:type="paragraph" w:styleId="7">
    <w:name w:val="Balloon Text"/>
    <w:basedOn w:val="1"/>
    <w:link w:val="21"/>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annotation subject"/>
    <w:basedOn w:val="5"/>
    <w:next w:val="5"/>
    <w:link w:val="20"/>
    <w:semiHidden/>
    <w:unhideWhenUsed/>
    <w:qFormat/>
    <w:uiPriority w:val="99"/>
    <w:rPr>
      <w:rFonts w:eastAsiaTheme="minorEastAsia"/>
      <w:b/>
      <w:bCs/>
      <w:sz w:val="21"/>
    </w:rPr>
  </w:style>
  <w:style w:type="character" w:styleId="15">
    <w:name w:val="annotation reference"/>
    <w:basedOn w:val="14"/>
    <w:unhideWhenUsed/>
    <w:qFormat/>
    <w:uiPriority w:val="99"/>
    <w:rPr>
      <w:sz w:val="21"/>
      <w:szCs w:val="21"/>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character" w:customStyle="1" w:styleId="18">
    <w:name w:val="正文文本缩进 Char"/>
    <w:basedOn w:val="14"/>
    <w:link w:val="6"/>
    <w:semiHidden/>
    <w:qFormat/>
    <w:uiPriority w:val="0"/>
    <w:rPr>
      <w:rFonts w:ascii="黑体" w:hAnsi="宋体" w:eastAsia="黑体" w:cs="Times New Roman"/>
      <w:b/>
      <w:bCs/>
      <w:kern w:val="0"/>
      <w:sz w:val="24"/>
      <w:szCs w:val="24"/>
    </w:rPr>
  </w:style>
  <w:style w:type="character" w:customStyle="1" w:styleId="19">
    <w:name w:val="批注文字 Char"/>
    <w:basedOn w:val="14"/>
    <w:link w:val="5"/>
    <w:qFormat/>
    <w:uiPriority w:val="0"/>
    <w:rPr>
      <w:rFonts w:eastAsia="宋体"/>
      <w:sz w:val="24"/>
    </w:rPr>
  </w:style>
  <w:style w:type="character" w:customStyle="1" w:styleId="20">
    <w:name w:val="批注主题 Char"/>
    <w:basedOn w:val="19"/>
    <w:link w:val="12"/>
    <w:semiHidden/>
    <w:qFormat/>
    <w:uiPriority w:val="99"/>
    <w:rPr>
      <w:rFonts w:eastAsia="宋体"/>
      <w:b/>
      <w:bCs/>
      <w:sz w:val="24"/>
    </w:rPr>
  </w:style>
  <w:style w:type="character" w:customStyle="1" w:styleId="21">
    <w:name w:val="批注框文本 Char"/>
    <w:basedOn w:val="14"/>
    <w:link w:val="7"/>
    <w:semiHidden/>
    <w:qFormat/>
    <w:uiPriority w:val="99"/>
    <w:rPr>
      <w:sz w:val="18"/>
      <w:szCs w:val="18"/>
    </w:rPr>
  </w:style>
  <w:style w:type="character" w:customStyle="1" w:styleId="22">
    <w:name w:val="文档结构图 Char"/>
    <w:basedOn w:val="14"/>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A70AF-39BE-402E-B314-7A0F615BF6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615</Words>
  <Characters>3512</Characters>
  <Lines>29</Lines>
  <Paragraphs>8</Paragraphs>
  <TotalTime>1</TotalTime>
  <ScaleCrop>false</ScaleCrop>
  <LinksUpToDate>false</LinksUpToDate>
  <CharactersWithSpaces>4119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2020-10-19T01:37:00Z</dcterms:created>
  <dc:creator>HP</dc:creator>
  <cp:lastModifiedBy>100215-陈丽蓉</cp:lastModifiedBy>
  <cp:lastPrinted>2022-09-22T10:22:00Z</cp:lastPrinted>
  <dcterms:modified xsi:type="dcterms:W3CDTF">2022-12-09T01:27:55Z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35EC06147AD04A8AAC9B541358EBCF65</vt:lpwstr>
  </property>
</Properties>
</file>