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Pr="00091C41" w:rsidRDefault="00091C41" w:rsidP="00767E86">
      <w:pPr>
        <w:spacing w:beforeLines="50" w:before="156" w:afterLines="50" w:after="156" w:line="360" w:lineRule="auto"/>
        <w:jc w:val="center"/>
        <w:rPr>
          <w:rFonts w:ascii="方正小标宋简体" w:eastAsia="方正小标宋简体" w:hAnsi="宋体"/>
          <w:color w:val="000000"/>
          <w:sz w:val="44"/>
          <w:szCs w:val="32"/>
          <w:u w:val="single"/>
          <w:shd w:val="clear" w:color="auto" w:fill="FFFFFF"/>
        </w:rPr>
      </w:pPr>
      <w:r w:rsidRPr="00091C41">
        <w:rPr>
          <w:rFonts w:ascii="方正小标宋简体" w:eastAsia="方正小标宋简体" w:hAnsi="宋体" w:hint="eastAsia"/>
          <w:color w:val="000000"/>
          <w:sz w:val="44"/>
          <w:szCs w:val="32"/>
          <w:shd w:val="clear" w:color="auto" w:fill="FFFFFF"/>
        </w:rPr>
        <w:t>贵阳农商银行</w:t>
      </w:r>
      <w:r w:rsidR="009A3C83">
        <w:rPr>
          <w:rFonts w:ascii="方正小标宋简体" w:eastAsia="方正小标宋简体" w:hAnsi="宋体" w:hint="eastAsia"/>
          <w:color w:val="000000"/>
          <w:sz w:val="44"/>
          <w:szCs w:val="32"/>
          <w:shd w:val="clear" w:color="auto" w:fill="FFFFFF"/>
        </w:rPr>
        <w:t>“</w:t>
      </w:r>
      <w:r w:rsidR="009A3C83" w:rsidRPr="00091C41">
        <w:rPr>
          <w:rFonts w:ascii="方正小标宋简体" w:eastAsia="方正小标宋简体" w:hAnsi="宋体" w:hint="eastAsia"/>
          <w:color w:val="000000"/>
          <w:sz w:val="44"/>
          <w:szCs w:val="32"/>
          <w:shd w:val="clear" w:color="auto" w:fill="FFFFFF"/>
        </w:rPr>
        <w:t>超值宝（定期）</w:t>
      </w:r>
      <w:r w:rsidR="008365E0">
        <w:rPr>
          <w:rFonts w:ascii="方正小标宋简体" w:eastAsia="方正小标宋简体" w:hAnsi="宋体" w:hint="eastAsia"/>
          <w:color w:val="000000"/>
          <w:sz w:val="44"/>
          <w:szCs w:val="32"/>
          <w:shd w:val="clear" w:color="auto" w:fill="FFFFFF"/>
        </w:rPr>
        <w:t>3年</w:t>
      </w:r>
      <w:r w:rsidR="009A3C83" w:rsidRPr="00091C41">
        <w:rPr>
          <w:rFonts w:ascii="方正小标宋简体" w:eastAsia="方正小标宋简体" w:hAnsi="宋体" w:hint="eastAsia"/>
          <w:color w:val="000000"/>
          <w:sz w:val="44"/>
          <w:szCs w:val="32"/>
          <w:shd w:val="clear" w:color="auto" w:fill="FFFFFF"/>
        </w:rPr>
        <w:t>第1期</w:t>
      </w:r>
      <w:r w:rsidR="009A3C83">
        <w:rPr>
          <w:rFonts w:ascii="方正小标宋简体" w:eastAsia="方正小标宋简体" w:hAnsi="宋体" w:hint="eastAsia"/>
          <w:color w:val="000000"/>
          <w:sz w:val="44"/>
          <w:szCs w:val="32"/>
          <w:shd w:val="clear" w:color="auto" w:fill="FFFFFF"/>
        </w:rPr>
        <w:t>”</w:t>
      </w:r>
      <w:r w:rsidRPr="00091C41">
        <w:rPr>
          <w:rFonts w:ascii="方正小标宋简体" w:eastAsia="方正小标宋简体" w:hAnsi="宋体" w:hint="eastAsia"/>
          <w:color w:val="000000"/>
          <w:sz w:val="44"/>
          <w:szCs w:val="32"/>
          <w:shd w:val="clear" w:color="auto" w:fill="FFFFFF"/>
        </w:rPr>
        <w:t>封闭式净值型理财产品</w:t>
      </w:r>
    </w:p>
    <w:p w:rsidR="00091C41" w:rsidRPr="00091C41" w:rsidRDefault="00091C41" w:rsidP="00767E86">
      <w:pPr>
        <w:spacing w:beforeLines="50" w:before="156" w:afterLines="50" w:after="156" w:line="360" w:lineRule="auto"/>
        <w:jc w:val="center"/>
        <w:rPr>
          <w:rFonts w:ascii="方正小标宋简体" w:eastAsia="方正小标宋简体" w:hAnsi="宋体"/>
          <w:sz w:val="36"/>
          <w:szCs w:val="24"/>
        </w:rPr>
      </w:pPr>
      <w:r w:rsidRPr="00091C41">
        <w:rPr>
          <w:rFonts w:ascii="方正小标宋简体" w:eastAsia="方正小标宋简体" w:hAnsi="宋体" w:hint="eastAsia"/>
          <w:color w:val="000000"/>
          <w:sz w:val="44"/>
          <w:szCs w:val="32"/>
          <w:shd w:val="clear" w:color="auto" w:fill="FFFFFF"/>
        </w:rPr>
        <w:t>2019</w:t>
      </w:r>
      <w:r w:rsidR="008365E0">
        <w:rPr>
          <w:rFonts w:ascii="方正小标宋简体" w:eastAsia="方正小标宋简体" w:hAnsi="宋体" w:hint="eastAsia"/>
          <w:color w:val="000000"/>
          <w:sz w:val="44"/>
          <w:szCs w:val="32"/>
          <w:shd w:val="clear" w:color="auto" w:fill="FFFFFF"/>
        </w:rPr>
        <w:t>年</w:t>
      </w:r>
      <w:r w:rsidR="00096FF2" w:rsidRPr="00582430">
        <w:rPr>
          <w:rFonts w:ascii="方正小标宋简体" w:eastAsia="方正小标宋简体" w:hAnsi="宋体"/>
          <w:color w:val="000000"/>
          <w:sz w:val="44"/>
          <w:szCs w:val="32"/>
          <w:shd w:val="clear" w:color="auto" w:fill="FFFFFF"/>
        </w:rPr>
        <w:t>年度</w:t>
      </w:r>
      <w:r w:rsidR="00096FF2" w:rsidRPr="00582430">
        <w:rPr>
          <w:rFonts w:ascii="方正小标宋简体" w:eastAsia="方正小标宋简体" w:hAnsi="宋体" w:hint="eastAsia"/>
          <w:color w:val="000000"/>
          <w:sz w:val="44"/>
          <w:szCs w:val="32"/>
          <w:shd w:val="clear" w:color="auto" w:fill="FFFFFF"/>
        </w:rPr>
        <w:t>报告</w:t>
      </w:r>
    </w:p>
    <w:p w:rsidR="00091C41" w:rsidRP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2019年</w:t>
      </w:r>
      <w:r w:rsidR="008365E0">
        <w:rPr>
          <w:rFonts w:ascii="宋体" w:hAnsi="宋体" w:hint="eastAsia"/>
          <w:b/>
          <w:color w:val="000000"/>
          <w:sz w:val="32"/>
          <w:szCs w:val="32"/>
          <w:shd w:val="clear" w:color="auto" w:fill="FFFFFF"/>
        </w:rPr>
        <w:t>12</w:t>
      </w:r>
      <w:r>
        <w:rPr>
          <w:rFonts w:ascii="宋体" w:hAnsi="宋体" w:hint="eastAsia"/>
          <w:b/>
          <w:color w:val="000000"/>
          <w:sz w:val="32"/>
          <w:szCs w:val="32"/>
          <w:shd w:val="clear" w:color="auto" w:fill="FFFFFF"/>
        </w:rPr>
        <w:t>月</w:t>
      </w:r>
      <w:r w:rsidR="008365E0">
        <w:rPr>
          <w:rFonts w:ascii="宋体" w:hAnsi="宋体" w:hint="eastAsia"/>
          <w:b/>
          <w:color w:val="000000"/>
          <w:sz w:val="32"/>
          <w:szCs w:val="32"/>
          <w:shd w:val="clear" w:color="auto" w:fill="FFFFFF"/>
        </w:rPr>
        <w:t>31</w:t>
      </w:r>
      <w:r>
        <w:rPr>
          <w:rFonts w:ascii="宋体" w:hAnsi="宋体" w:hint="eastAsia"/>
          <w:b/>
          <w:color w:val="000000"/>
          <w:sz w:val="32"/>
          <w:szCs w:val="32"/>
          <w:shd w:val="clear" w:color="auto" w:fill="FFFFFF"/>
        </w:rPr>
        <w:t>日</w:t>
      </w: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产品管理人：贵阳农村商业银行股份有限公司</w:t>
      </w: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产品托管人：招商银行股份有限公司</w:t>
      </w: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767E86">
      <w:pPr>
        <w:spacing w:beforeLines="50" w:before="156" w:afterLines="50" w:after="156"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767E86">
      <w:pPr>
        <w:spacing w:beforeLines="50" w:before="156" w:afterLines="50" w:after="156" w:line="600" w:lineRule="exact"/>
        <w:ind w:firstLineChars="200" w:firstLine="420"/>
        <w:rPr>
          <w:rFonts w:ascii="宋体" w:hAnsi="宋体"/>
          <w:b/>
          <w:color w:val="000000"/>
          <w:sz w:val="32"/>
          <w:szCs w:val="32"/>
          <w:shd w:val="clear" w:color="auto" w:fill="FFFFFF"/>
        </w:rPr>
      </w:pPr>
      <w:r>
        <w:t>产品托管人</w:t>
      </w:r>
      <w:r>
        <w:rPr>
          <w:rFonts w:hint="eastAsia"/>
        </w:rPr>
        <w:t>招商</w:t>
      </w:r>
      <w:r>
        <w:t>银行股份有限公司</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t>2019</w:t>
      </w:r>
      <w:r>
        <w:t>年</w:t>
      </w:r>
      <w:r w:rsidR="005A7A78">
        <w:t>7</w:t>
      </w:r>
      <w:r>
        <w:t>月</w:t>
      </w:r>
      <w:r w:rsidR="005A7A78">
        <w:t>18</w:t>
      </w:r>
      <w:r>
        <w:t>日起至</w:t>
      </w:r>
      <w:r>
        <w:t>2019</w:t>
      </w:r>
      <w:r>
        <w:t>年</w:t>
      </w:r>
      <w:r w:rsidR="004335B4">
        <w:t>12</w:t>
      </w:r>
      <w:r>
        <w:t>月</w:t>
      </w:r>
      <w:r w:rsidR="004335B4">
        <w:t>31</w:t>
      </w:r>
      <w:r>
        <w:t>日止。</w:t>
      </w: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67E86">
      <w:pPr>
        <w:spacing w:beforeLines="50" w:before="156" w:afterLines="50" w:after="156" w:line="360" w:lineRule="auto"/>
        <w:jc w:val="center"/>
        <w:rPr>
          <w:rFonts w:ascii="宋体" w:hAnsi="宋体"/>
          <w:b/>
          <w:color w:val="000000"/>
          <w:sz w:val="32"/>
          <w:szCs w:val="32"/>
          <w:shd w:val="clear" w:color="auto" w:fill="FFFFFF"/>
        </w:rPr>
      </w:pPr>
    </w:p>
    <w:p w:rsidR="00877FC5" w:rsidRDefault="00877FC5" w:rsidP="00767E86">
      <w:pPr>
        <w:spacing w:beforeLines="50" w:before="156" w:afterLines="50" w:after="156" w:line="360" w:lineRule="auto"/>
        <w:rPr>
          <w:rFonts w:ascii="宋体" w:hAnsi="宋体"/>
          <w:sz w:val="24"/>
          <w:szCs w:val="24"/>
        </w:rPr>
      </w:pPr>
    </w:p>
    <w:p w:rsidR="00877FC5" w:rsidRDefault="00B92A2E" w:rsidP="00767E86">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0" w:name="_Toc528772556"/>
      <w:bookmarkStart w:id="1"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0"/>
      <w:bookmarkEnd w:id="1"/>
      <w:r w:rsidR="00091C41">
        <w:rPr>
          <w:rFonts w:asciiTheme="minorEastAsia" w:eastAsiaTheme="minorEastAsia" w:hAnsiTheme="minorEastAsia" w:hint="eastAsia"/>
          <w:b/>
          <w:sz w:val="24"/>
          <w:szCs w:val="24"/>
          <w:shd w:val="clear" w:color="auto" w:fill="FFFFFF"/>
        </w:rPr>
        <w:t>产品概况</w:t>
      </w:r>
    </w:p>
    <w:p w:rsidR="00383097" w:rsidRDefault="00383097" w:rsidP="00767E86">
      <w:pPr>
        <w:spacing w:beforeLines="50" w:before="156" w:afterLines="50" w:after="156" w:line="360" w:lineRule="auto"/>
        <w:jc w:val="center"/>
      </w:pPr>
    </w:p>
    <w:p w:rsidR="00383097" w:rsidRDefault="00383097" w:rsidP="00767E86">
      <w:pPr>
        <w:spacing w:beforeLines="50" w:before="156" w:afterLines="50" w:after="156" w:line="360" w:lineRule="auto"/>
        <w:jc w:val="cente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9A3C83" w:rsidP="009A3C83">
            <w:pPr>
              <w:rPr>
                <w:rFonts w:ascii="宋体" w:hAnsi="宋体"/>
                <w:kern w:val="0"/>
                <w:szCs w:val="21"/>
                <w:shd w:val="clear" w:color="auto" w:fill="FFFFFF"/>
              </w:rPr>
            </w:pPr>
            <w:r>
              <w:rPr>
                <w:rFonts w:ascii="宋体" w:hAnsi="宋体" w:hint="eastAsia"/>
                <w:kern w:val="0"/>
                <w:szCs w:val="21"/>
                <w:shd w:val="clear" w:color="auto" w:fill="FFFFFF"/>
              </w:rPr>
              <w:t>“超值宝（定期）</w:t>
            </w:r>
            <w:r w:rsidR="0047373B">
              <w:rPr>
                <w:rFonts w:ascii="宋体" w:hAnsi="宋体" w:hint="eastAsia"/>
                <w:kern w:val="0"/>
                <w:szCs w:val="21"/>
                <w:shd w:val="clear" w:color="auto" w:fill="FFFFFF"/>
              </w:rPr>
              <w:t>3年</w:t>
            </w:r>
            <w:r>
              <w:rPr>
                <w:rFonts w:ascii="宋体" w:hAnsi="宋体" w:hint="eastAsia"/>
                <w:kern w:val="0"/>
                <w:szCs w:val="21"/>
                <w:shd w:val="clear" w:color="auto" w:fill="FFFFFF"/>
              </w:rPr>
              <w:t>第1期”</w:t>
            </w:r>
            <w:r w:rsidR="00B92A2E">
              <w:rPr>
                <w:rFonts w:ascii="宋体" w:hAnsi="宋体" w:hint="eastAsia"/>
                <w:kern w:val="0"/>
                <w:szCs w:val="21"/>
                <w:shd w:val="clear" w:color="auto" w:fill="FFFFFF"/>
              </w:rPr>
              <w:t>封闭式净值型理财产品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0C4436">
            <w:pPr>
              <w:rPr>
                <w:rFonts w:ascii="宋体" w:hAnsi="宋体"/>
                <w:kern w:val="0"/>
                <w:szCs w:val="21"/>
                <w:shd w:val="clear" w:color="auto" w:fill="FFFFFF"/>
              </w:rPr>
            </w:pPr>
            <w:r w:rsidRPr="000365A6">
              <w:rPr>
                <w:rFonts w:ascii="宋体" w:hAnsi="宋体" w:hint="eastAsia"/>
                <w:kern w:val="0"/>
                <w:szCs w:val="21"/>
                <w:shd w:val="clear" w:color="auto" w:fill="FFFFFF"/>
              </w:rPr>
              <w:t>C11883190000</w:t>
            </w:r>
            <w:r w:rsidR="000C4436" w:rsidRPr="000365A6">
              <w:rPr>
                <w:rFonts w:ascii="宋体" w:hAnsi="宋体"/>
                <w:kern w:val="0"/>
                <w:szCs w:val="21"/>
                <w:shd w:val="clear" w:color="auto" w:fill="FFFFFF"/>
              </w:rPr>
              <w:t>18</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B12AA8" w:rsidP="0050305E">
            <w:pPr>
              <w:rPr>
                <w:rFonts w:ascii="宋体" w:hAnsi="宋体" w:cs="宋体"/>
                <w:color w:val="000000"/>
                <w:sz w:val="22"/>
                <w:szCs w:val="22"/>
              </w:rPr>
            </w:pPr>
            <w:r>
              <w:rPr>
                <w:rFonts w:ascii="宋体" w:hAnsi="宋体"/>
                <w:kern w:val="0"/>
                <w:szCs w:val="21"/>
                <w:shd w:val="clear" w:color="auto" w:fill="FFFFFF"/>
              </w:rPr>
              <w:t>33</w:t>
            </w:r>
            <w:r>
              <w:rPr>
                <w:rFonts w:ascii="宋体" w:hAnsi="宋体" w:hint="eastAsia"/>
                <w:kern w:val="0"/>
                <w:szCs w:val="21"/>
                <w:shd w:val="clear" w:color="auto" w:fill="FFFFFF"/>
              </w:rPr>
              <w:t>,240</w:t>
            </w:r>
            <w:r w:rsidR="00091C41" w:rsidRPr="00091C41">
              <w:rPr>
                <w:rFonts w:ascii="宋体" w:hAnsi="宋体" w:hint="eastAsia"/>
                <w:kern w:val="0"/>
                <w:szCs w:val="21"/>
                <w:shd w:val="clear" w:color="auto" w:fill="FFFFFF"/>
              </w:rPr>
              <w:t>,000.00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FE6999" w:rsidP="0050305E">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392362" w:rsidP="0050305E">
            <w:pPr>
              <w:rPr>
                <w:rFonts w:ascii="宋体" w:hAnsi="宋体" w:cs="宋体"/>
                <w:color w:val="000000"/>
                <w:sz w:val="22"/>
                <w:szCs w:val="22"/>
              </w:rPr>
            </w:pPr>
            <w:r>
              <w:rPr>
                <w:rFonts w:ascii="宋体" w:hAnsi="宋体"/>
                <w:kern w:val="0"/>
                <w:szCs w:val="21"/>
                <w:shd w:val="clear" w:color="auto" w:fill="FFFFFF"/>
              </w:rPr>
              <w:t>35</w:t>
            </w:r>
            <w:r>
              <w:rPr>
                <w:rFonts w:ascii="宋体" w:hAnsi="宋体" w:hint="eastAsia"/>
                <w:kern w:val="0"/>
                <w:szCs w:val="21"/>
                <w:shd w:val="clear" w:color="auto" w:fill="FFFFFF"/>
              </w:rPr>
              <w:t>,588,118.41</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固定收益类</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本期产品理财资金投资于符合监管要求的投资工具，包括：现金类资产、货币类资</w:t>
            </w:r>
            <w:r w:rsidR="005F62A5">
              <w:rPr>
                <w:rFonts w:ascii="宋体" w:hAnsi="宋体" w:hint="eastAsia"/>
                <w:kern w:val="0"/>
                <w:szCs w:val="21"/>
                <w:shd w:val="clear" w:color="auto" w:fill="FFFFFF"/>
              </w:rPr>
              <w:t>产、标准化固定收益类资产、符合前述投向的信托计划及资产管理计划；</w:t>
            </w:r>
            <w:r>
              <w:rPr>
                <w:rFonts w:ascii="宋体" w:hAnsi="宋体" w:hint="eastAsia"/>
                <w:kern w:val="0"/>
                <w:szCs w:val="21"/>
                <w:shd w:val="clear" w:color="auto" w:fill="FFFFFF"/>
              </w:rPr>
              <w:t>投资于现金类资产、货币类资产、标准化固定收益类资产及符合前述投向的信托计划、资产管理计划的比例为80%-100%；其他符合监管要求的资产0%-20%。</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1C0157" w:rsidP="0050305E">
            <w:pPr>
              <w:rPr>
                <w:rFonts w:ascii="宋体" w:hAnsi="宋体"/>
                <w:szCs w:val="21"/>
                <w:shd w:val="clear" w:color="auto" w:fill="FFFFFF"/>
              </w:rPr>
            </w:pPr>
            <w:r w:rsidRPr="00287831">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66046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6046C" w:rsidRPr="00A2478C" w:rsidRDefault="0066046C" w:rsidP="0066046C">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66046C" w:rsidRPr="00A2478C" w:rsidRDefault="0066046C" w:rsidP="00775CCE">
            <w:pPr>
              <w:rPr>
                <w:rFonts w:ascii="宋体" w:hAnsi="宋体"/>
                <w:szCs w:val="21"/>
                <w:shd w:val="clear" w:color="auto" w:fill="FFFFFF"/>
              </w:rPr>
            </w:pPr>
            <w:r w:rsidRPr="00C45EA1">
              <w:rPr>
                <w:rFonts w:ascii="宋体" w:hAnsi="宋体" w:hint="eastAsia"/>
                <w:szCs w:val="21"/>
                <w:shd w:val="clear" w:color="auto" w:fill="FFFFFF"/>
              </w:rPr>
              <w:t>本产品收取固定销售费0.20%/年，固定管理费0.30%/年、固定托管费0.0</w:t>
            </w:r>
            <w:r w:rsidR="00775CCE">
              <w:rPr>
                <w:rFonts w:ascii="宋体" w:hAnsi="宋体"/>
                <w:szCs w:val="21"/>
                <w:shd w:val="clear" w:color="auto" w:fill="FFFFFF"/>
              </w:rPr>
              <w:t>1</w:t>
            </w:r>
            <w:r w:rsidRPr="00C45EA1">
              <w:rPr>
                <w:rFonts w:ascii="宋体" w:hAnsi="宋体" w:hint="eastAsia"/>
                <w:szCs w:val="21"/>
                <w:shd w:val="clear" w:color="auto" w:fill="FFFFFF"/>
              </w:rPr>
              <w:t>%/年和超额业绩报酬（如有），上述费用在计算产品单位净值前扣除。</w:t>
            </w:r>
          </w:p>
        </w:tc>
      </w:tr>
      <w:tr w:rsidR="0038309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A3683E" w:rsidRDefault="00383097" w:rsidP="0050305E">
            <w:pPr>
              <w:rPr>
                <w:rFonts w:ascii="宋体" w:hAnsi="宋体"/>
                <w:szCs w:val="21"/>
                <w:shd w:val="clear" w:color="auto" w:fill="FFFFFF"/>
              </w:rPr>
            </w:pPr>
            <w:r w:rsidRPr="00A3683E">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Default="00383097" w:rsidP="0050305E">
            <w:pPr>
              <w:rPr>
                <w:rFonts w:ascii="宋体" w:hAnsi="宋体"/>
                <w:szCs w:val="21"/>
                <w:shd w:val="clear" w:color="auto" w:fill="FFFFFF"/>
              </w:rPr>
            </w:pPr>
          </w:p>
          <w:p w:rsidR="00383097" w:rsidRDefault="00B12AA8" w:rsidP="0050305E">
            <w:pPr>
              <w:rPr>
                <w:rFonts w:ascii="宋体" w:hAnsi="宋体"/>
                <w:szCs w:val="21"/>
                <w:shd w:val="clear" w:color="auto" w:fill="FFFFFF"/>
              </w:rPr>
            </w:pPr>
            <w:r>
              <w:rPr>
                <w:rFonts w:ascii="宋体" w:hAnsi="宋体" w:hint="eastAsia"/>
                <w:szCs w:val="21"/>
                <w:shd w:val="clear" w:color="auto" w:fill="FFFFFF"/>
              </w:rPr>
              <w:t>2019</w:t>
            </w:r>
            <w:r w:rsidR="002912D5">
              <w:rPr>
                <w:rFonts w:ascii="宋体" w:hAnsi="宋体" w:hint="eastAsia"/>
                <w:szCs w:val="21"/>
                <w:shd w:val="clear" w:color="auto" w:fill="FFFFFF"/>
              </w:rPr>
              <w:t>年07月</w:t>
            </w:r>
            <w:r>
              <w:rPr>
                <w:rFonts w:ascii="宋体" w:hAnsi="宋体" w:hint="eastAsia"/>
                <w:szCs w:val="21"/>
                <w:shd w:val="clear" w:color="auto" w:fill="FFFFFF"/>
              </w:rPr>
              <w:t>18</w:t>
            </w:r>
            <w:r w:rsidR="002912D5">
              <w:rPr>
                <w:rFonts w:ascii="宋体" w:hAnsi="宋体" w:hint="eastAsia"/>
                <w:szCs w:val="21"/>
                <w:shd w:val="clear" w:color="auto" w:fill="FFFFFF"/>
              </w:rPr>
              <w:t>日</w:t>
            </w:r>
          </w:p>
          <w:p w:rsidR="00383097" w:rsidRPr="00A2478C" w:rsidRDefault="00383097" w:rsidP="0050305E">
            <w:pPr>
              <w:rPr>
                <w:rFonts w:ascii="宋体" w:hAnsi="宋体"/>
                <w:szCs w:val="21"/>
                <w:shd w:val="clear" w:color="auto" w:fill="FFFFFF"/>
              </w:rPr>
            </w:pPr>
          </w:p>
        </w:tc>
      </w:tr>
      <w:tr w:rsidR="0038309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A3683E" w:rsidRDefault="00383097" w:rsidP="0050305E">
            <w:pPr>
              <w:rPr>
                <w:rFonts w:ascii="宋体" w:hAnsi="宋体"/>
                <w:szCs w:val="21"/>
                <w:shd w:val="clear" w:color="auto" w:fill="FFFFFF"/>
              </w:rPr>
            </w:pPr>
            <w:r w:rsidRPr="00A3683E">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Default="002912D5" w:rsidP="0050305E">
            <w:pPr>
              <w:rPr>
                <w:rFonts w:ascii="宋体" w:hAnsi="宋体"/>
                <w:szCs w:val="21"/>
                <w:shd w:val="clear" w:color="auto" w:fill="FFFFFF"/>
              </w:rPr>
            </w:pPr>
            <w:r w:rsidRPr="000365A6">
              <w:rPr>
                <w:rFonts w:ascii="宋体" w:hAnsi="宋体" w:hint="eastAsia"/>
                <w:szCs w:val="21"/>
                <w:shd w:val="clear" w:color="auto" w:fill="FFFFFF"/>
              </w:rPr>
              <w:t>2022年07月</w:t>
            </w:r>
            <w:r w:rsidR="00B12AA8" w:rsidRPr="000365A6">
              <w:rPr>
                <w:rFonts w:ascii="宋体" w:hAnsi="宋体" w:hint="eastAsia"/>
                <w:szCs w:val="21"/>
                <w:shd w:val="clear" w:color="auto" w:fill="FFFFFF"/>
              </w:rPr>
              <w:t>20</w:t>
            </w:r>
            <w:r w:rsidRPr="000365A6">
              <w:rPr>
                <w:rFonts w:ascii="宋体" w:hAnsi="宋体" w:hint="eastAsia"/>
                <w:szCs w:val="21"/>
                <w:shd w:val="clear" w:color="auto" w:fill="FFFFFF"/>
              </w:rPr>
              <w:t>日</w:t>
            </w:r>
          </w:p>
        </w:tc>
      </w:tr>
      <w:tr w:rsidR="0038309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383097" w:rsidRDefault="00383097" w:rsidP="0050305E">
            <w:pPr>
              <w:rPr>
                <w:rFonts w:ascii="宋体" w:hAnsi="宋体"/>
                <w:szCs w:val="21"/>
                <w:highlight w:val="yellow"/>
                <w:shd w:val="clear" w:color="auto" w:fill="FFFFFF"/>
              </w:rPr>
            </w:pPr>
            <w:r w:rsidRPr="00A3683E">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Default="00B5236A" w:rsidP="0050305E">
            <w:pPr>
              <w:rPr>
                <w:rFonts w:ascii="宋体" w:hAnsi="宋体"/>
                <w:szCs w:val="21"/>
                <w:shd w:val="clear" w:color="auto" w:fill="FFFFFF"/>
              </w:rPr>
            </w:pPr>
            <w:r w:rsidRPr="007A407F">
              <w:rPr>
                <w:rFonts w:ascii="宋体" w:hAnsi="宋体" w:hint="eastAsia"/>
                <w:szCs w:val="21"/>
                <w:shd w:val="clear" w:color="auto" w:fill="FFFFFF"/>
              </w:rPr>
              <w:t>1</w:t>
            </w:r>
            <w:r w:rsidRPr="007A407F">
              <w:rPr>
                <w:rFonts w:ascii="宋体" w:hAnsi="宋体"/>
                <w:szCs w:val="21"/>
                <w:shd w:val="clear" w:color="auto" w:fill="FFFFFF"/>
              </w:rPr>
              <w:t>.</w:t>
            </w:r>
            <w:r w:rsidRPr="007A407F">
              <w:rPr>
                <w:rFonts w:ascii="宋体" w:hAnsi="宋体" w:hint="eastAsia"/>
                <w:szCs w:val="21"/>
                <w:shd w:val="clear" w:color="auto" w:fill="FFFFFF"/>
              </w:rPr>
              <w:t>现金\</w:t>
            </w:r>
            <w:r w:rsidRPr="007A407F">
              <w:rPr>
                <w:rFonts w:ascii="宋体" w:hAnsi="宋体"/>
                <w:szCs w:val="21"/>
                <w:shd w:val="clear" w:color="auto" w:fill="FFFFFF"/>
              </w:rPr>
              <w:t>银行存款以</w:t>
            </w:r>
            <w:r w:rsidRPr="007A407F">
              <w:rPr>
                <w:rFonts w:ascii="宋体" w:hAnsi="宋体" w:hint="eastAsia"/>
                <w:szCs w:val="21"/>
                <w:shd w:val="clear" w:color="auto" w:fill="FFFFFF"/>
              </w:rPr>
              <w:t>成本</w:t>
            </w:r>
            <w:r w:rsidRPr="007A407F">
              <w:rPr>
                <w:rFonts w:ascii="宋体" w:hAnsi="宋体"/>
                <w:szCs w:val="21"/>
                <w:shd w:val="clear" w:color="auto" w:fill="FFFFFF"/>
              </w:rPr>
              <w:t>列示,逐日计提银行存款利息,按约定利率确认存款利息收入;2.</w:t>
            </w:r>
            <w:r w:rsidRPr="007A407F">
              <w:rPr>
                <w:rFonts w:ascii="宋体" w:hAnsi="宋体" w:hint="eastAsia"/>
                <w:szCs w:val="21"/>
                <w:shd w:val="clear" w:color="auto" w:fill="FFFFFF"/>
              </w:rPr>
              <w:t>货币</w:t>
            </w:r>
            <w:r w:rsidRPr="007A407F">
              <w:rPr>
                <w:rFonts w:ascii="宋体" w:hAnsi="宋体"/>
                <w:szCs w:val="21"/>
                <w:shd w:val="clear" w:color="auto" w:fill="FFFFFF"/>
              </w:rPr>
              <w:t>市场基金以当日基金净值</w:t>
            </w:r>
            <w:r w:rsidRPr="007A407F">
              <w:rPr>
                <w:rFonts w:ascii="宋体" w:hAnsi="宋体" w:hint="eastAsia"/>
                <w:szCs w:val="21"/>
                <w:shd w:val="clear" w:color="auto" w:fill="FFFFFF"/>
              </w:rPr>
              <w:t>估值</w:t>
            </w:r>
            <w:r w:rsidRPr="007A407F">
              <w:rPr>
                <w:rFonts w:ascii="宋体" w:hAnsi="宋体"/>
                <w:szCs w:val="21"/>
                <w:shd w:val="clear" w:color="auto" w:fill="FFFFFF"/>
              </w:rPr>
              <w:t>;3.</w:t>
            </w:r>
            <w:r w:rsidRPr="007A407F">
              <w:rPr>
                <w:rFonts w:ascii="宋体" w:hAnsi="宋体" w:hint="eastAsia"/>
                <w:szCs w:val="21"/>
                <w:shd w:val="clear" w:color="auto" w:fill="FFFFFF"/>
              </w:rPr>
              <w:t>标准</w:t>
            </w:r>
            <w:r w:rsidRPr="007A407F">
              <w:rPr>
                <w:rFonts w:ascii="宋体" w:hAnsi="宋体"/>
                <w:szCs w:val="21"/>
                <w:shd w:val="clear" w:color="auto" w:fill="FFFFFF"/>
              </w:rPr>
              <w:t>化固定收益类资产:交易所及银行间债券</w:t>
            </w:r>
            <w:r w:rsidRPr="007A407F">
              <w:rPr>
                <w:rFonts w:ascii="宋体" w:hAnsi="宋体" w:hint="eastAsia"/>
                <w:szCs w:val="21"/>
                <w:shd w:val="clear" w:color="auto" w:fill="FFFFFF"/>
              </w:rPr>
              <w:t>、</w:t>
            </w:r>
            <w:r w:rsidRPr="007A407F">
              <w:rPr>
                <w:rFonts w:ascii="宋体" w:hAnsi="宋体"/>
                <w:szCs w:val="21"/>
                <w:shd w:val="clear" w:color="auto" w:fill="FFFFFF"/>
              </w:rPr>
              <w:t>资产</w:t>
            </w:r>
            <w:r w:rsidRPr="007A407F">
              <w:rPr>
                <w:rFonts w:ascii="宋体" w:hAnsi="宋体" w:hint="eastAsia"/>
                <w:szCs w:val="21"/>
                <w:shd w:val="clear" w:color="auto" w:fill="FFFFFF"/>
              </w:rPr>
              <w:t>支持</w:t>
            </w:r>
            <w:r w:rsidRPr="007A407F">
              <w:rPr>
                <w:rFonts w:ascii="宋体" w:hAnsi="宋体"/>
                <w:szCs w:val="21"/>
                <w:shd w:val="clear" w:color="auto" w:fill="FFFFFF"/>
              </w:rPr>
              <w:t>证券等有价证券按市场</w:t>
            </w:r>
            <w:r w:rsidRPr="007A407F">
              <w:rPr>
                <w:rFonts w:ascii="宋体" w:hAnsi="宋体" w:hint="eastAsia"/>
                <w:szCs w:val="21"/>
                <w:shd w:val="clear" w:color="auto" w:fill="FFFFFF"/>
              </w:rPr>
              <w:t>价格</w:t>
            </w:r>
            <w:r w:rsidRPr="007A407F">
              <w:rPr>
                <w:rFonts w:ascii="宋体" w:hAnsi="宋体"/>
                <w:szCs w:val="21"/>
                <w:shd w:val="clear" w:color="auto" w:fill="FFFFFF"/>
              </w:rPr>
              <w:t>估值，按中央国债登记结算有限责任公司（</w:t>
            </w:r>
            <w:r w:rsidRPr="007A407F">
              <w:rPr>
                <w:rFonts w:ascii="宋体" w:hAnsi="宋体" w:hint="eastAsia"/>
                <w:szCs w:val="21"/>
                <w:shd w:val="clear" w:color="auto" w:fill="FFFFFF"/>
              </w:rPr>
              <w:t>简称</w:t>
            </w:r>
            <w:r w:rsidRPr="007A407F">
              <w:rPr>
                <w:rFonts w:ascii="宋体" w:hAnsi="宋体"/>
                <w:szCs w:val="21"/>
                <w:shd w:val="clear" w:color="auto" w:fill="FFFFFF"/>
              </w:rPr>
              <w:t>“</w:t>
            </w:r>
            <w:r w:rsidRPr="007A407F">
              <w:rPr>
                <w:rFonts w:ascii="宋体" w:hAnsi="宋体" w:hint="eastAsia"/>
                <w:szCs w:val="21"/>
                <w:shd w:val="clear" w:color="auto" w:fill="FFFFFF"/>
              </w:rPr>
              <w:t>中债登</w:t>
            </w:r>
            <w:r w:rsidRPr="007A407F">
              <w:rPr>
                <w:rFonts w:ascii="宋体" w:hAnsi="宋体"/>
                <w:szCs w:val="21"/>
                <w:shd w:val="clear" w:color="auto" w:fill="FFFFFF"/>
              </w:rPr>
              <w:t>”）</w:t>
            </w:r>
            <w:r w:rsidRPr="007A407F">
              <w:rPr>
                <w:rFonts w:ascii="宋体" w:hAnsi="宋体" w:hint="eastAsia"/>
                <w:szCs w:val="21"/>
                <w:shd w:val="clear" w:color="auto" w:fill="FFFFFF"/>
              </w:rPr>
              <w:t>公布的在</w:t>
            </w:r>
            <w:r w:rsidRPr="007A407F">
              <w:rPr>
                <w:rFonts w:ascii="宋体" w:hAnsi="宋体"/>
                <w:szCs w:val="21"/>
                <w:shd w:val="clear" w:color="auto" w:fill="FFFFFF"/>
              </w:rPr>
              <w:t>估值日的估值净价进行估值；</w:t>
            </w:r>
            <w:r w:rsidRPr="007A407F">
              <w:rPr>
                <w:rFonts w:ascii="宋体" w:hAnsi="宋体" w:hint="eastAsia"/>
                <w:szCs w:val="21"/>
                <w:shd w:val="clear" w:color="auto" w:fill="FFFFFF"/>
              </w:rPr>
              <w:t>4.资产</w:t>
            </w:r>
            <w:r w:rsidRPr="007A407F">
              <w:rPr>
                <w:rFonts w:ascii="宋体" w:hAnsi="宋体"/>
                <w:szCs w:val="21"/>
                <w:shd w:val="clear" w:color="auto" w:fill="FFFFFF"/>
              </w:rPr>
              <w:t>管理计划、信托计划，</w:t>
            </w:r>
            <w:r w:rsidRPr="007A407F">
              <w:rPr>
                <w:rFonts w:ascii="宋体" w:hAnsi="宋体"/>
                <w:szCs w:val="21"/>
                <w:shd w:val="clear" w:color="auto" w:fill="FFFFFF"/>
              </w:rPr>
              <w:lastRenderedPageBreak/>
              <w:t>如有外部管理人</w:t>
            </w:r>
            <w:r w:rsidRPr="007A407F">
              <w:rPr>
                <w:rFonts w:ascii="宋体" w:hAnsi="宋体" w:hint="eastAsia"/>
                <w:szCs w:val="21"/>
                <w:shd w:val="clear" w:color="auto" w:fill="FFFFFF"/>
              </w:rPr>
              <w:t>估值的</w:t>
            </w:r>
            <w:r w:rsidRPr="007A407F">
              <w:rPr>
                <w:rFonts w:ascii="宋体" w:hAnsi="宋体"/>
                <w:szCs w:val="21"/>
                <w:shd w:val="clear" w:color="auto" w:fill="FFFFFF"/>
              </w:rPr>
              <w:t>，可对估值方式进行评估</w:t>
            </w:r>
            <w:r w:rsidRPr="007A407F">
              <w:rPr>
                <w:rFonts w:ascii="宋体" w:hAnsi="宋体" w:hint="eastAsia"/>
                <w:szCs w:val="21"/>
                <w:shd w:val="clear" w:color="auto" w:fill="FFFFFF"/>
              </w:rPr>
              <w:t>后</w:t>
            </w:r>
            <w:r w:rsidRPr="007A407F">
              <w:rPr>
                <w:rFonts w:ascii="宋体" w:hAnsi="宋体"/>
                <w:szCs w:val="21"/>
                <w:shd w:val="clear" w:color="auto" w:fill="FFFFFF"/>
              </w:rPr>
              <w:t>，在估值方式合理的情况</w:t>
            </w:r>
            <w:r w:rsidRPr="007A407F">
              <w:rPr>
                <w:rFonts w:ascii="宋体" w:hAnsi="宋体" w:hint="eastAsia"/>
                <w:szCs w:val="21"/>
                <w:shd w:val="clear" w:color="auto" w:fill="FFFFFF"/>
              </w:rPr>
              <w:t>下</w:t>
            </w:r>
            <w:r w:rsidRPr="007A407F">
              <w:rPr>
                <w:rFonts w:ascii="宋体" w:hAnsi="宋体"/>
                <w:szCs w:val="21"/>
                <w:shd w:val="clear" w:color="auto" w:fill="FFFFFF"/>
              </w:rPr>
              <w:t>采用外部估值结果；无合理估值方法的，</w:t>
            </w:r>
            <w:r w:rsidRPr="007A407F">
              <w:rPr>
                <w:rFonts w:ascii="宋体" w:hAnsi="宋体" w:hint="eastAsia"/>
                <w:szCs w:val="21"/>
                <w:shd w:val="clear" w:color="auto" w:fill="FFFFFF"/>
              </w:rPr>
              <w:t>按照</w:t>
            </w:r>
            <w:r w:rsidRPr="007A407F">
              <w:rPr>
                <w:rFonts w:ascii="宋体" w:hAnsi="宋体"/>
                <w:szCs w:val="21"/>
                <w:shd w:val="clear" w:color="auto" w:fill="FFFFFF"/>
              </w:rPr>
              <w:t>摊余成本法列示，每日计提</w:t>
            </w:r>
            <w:r w:rsidRPr="007A407F">
              <w:rPr>
                <w:rFonts w:ascii="宋体" w:hAnsi="宋体" w:hint="eastAsia"/>
                <w:szCs w:val="21"/>
                <w:shd w:val="clear" w:color="auto" w:fill="FFFFFF"/>
              </w:rPr>
              <w:t>利息；5.其他</w:t>
            </w:r>
            <w:r w:rsidRPr="007A407F">
              <w:rPr>
                <w:rFonts w:ascii="宋体" w:hAnsi="宋体"/>
                <w:szCs w:val="21"/>
                <w:shd w:val="clear" w:color="auto" w:fill="FFFFFF"/>
              </w:rPr>
              <w:t>复核</w:t>
            </w:r>
            <w:r w:rsidRPr="007A407F">
              <w:rPr>
                <w:rFonts w:ascii="宋体" w:hAnsi="宋体" w:hint="eastAsia"/>
                <w:szCs w:val="21"/>
                <w:shd w:val="clear" w:color="auto" w:fill="FFFFFF"/>
              </w:rPr>
              <w:t>监管</w:t>
            </w:r>
            <w:r w:rsidRPr="007A407F">
              <w:rPr>
                <w:rFonts w:ascii="宋体" w:hAnsi="宋体"/>
                <w:szCs w:val="21"/>
                <w:shd w:val="clear" w:color="auto" w:fill="FFFFFF"/>
              </w:rPr>
              <w:t>要求的资产，存在可以确定公允价值的，以公允价值估值</w:t>
            </w:r>
            <w:r w:rsidRPr="007A407F">
              <w:rPr>
                <w:rFonts w:ascii="宋体" w:hAnsi="宋体" w:hint="eastAsia"/>
                <w:szCs w:val="21"/>
                <w:shd w:val="clear" w:color="auto" w:fill="FFFFFF"/>
              </w:rPr>
              <w:t>；</w:t>
            </w:r>
            <w:r w:rsidRPr="007A407F">
              <w:rPr>
                <w:rFonts w:ascii="宋体" w:hAnsi="宋体"/>
                <w:szCs w:val="21"/>
                <w:shd w:val="clear" w:color="auto" w:fill="FFFFFF"/>
              </w:rPr>
              <w:t>公允价值不能确定的，按取得时</w:t>
            </w:r>
            <w:r w:rsidRPr="007A407F">
              <w:rPr>
                <w:rFonts w:ascii="宋体" w:hAnsi="宋体" w:hint="eastAsia"/>
                <w:szCs w:val="21"/>
                <w:shd w:val="clear" w:color="auto" w:fill="FFFFFF"/>
              </w:rPr>
              <w:t>成本</w:t>
            </w:r>
            <w:r w:rsidRPr="007A407F">
              <w:rPr>
                <w:rFonts w:ascii="宋体" w:hAnsi="宋体"/>
                <w:szCs w:val="21"/>
                <w:shd w:val="clear" w:color="auto" w:fill="FFFFFF"/>
              </w:rPr>
              <w:t>摊余成本法估值；</w:t>
            </w:r>
            <w:r w:rsidRPr="007A407F">
              <w:rPr>
                <w:rFonts w:ascii="宋体" w:hAnsi="宋体" w:hint="eastAsia"/>
                <w:szCs w:val="21"/>
                <w:shd w:val="clear" w:color="auto" w:fill="FFFFFF"/>
              </w:rPr>
              <w:t>6.国家</w:t>
            </w:r>
            <w:r w:rsidRPr="007A407F">
              <w:rPr>
                <w:rFonts w:ascii="宋体" w:hAnsi="宋体"/>
                <w:szCs w:val="21"/>
                <w:shd w:val="clear" w:color="auto" w:fill="FFFFFF"/>
              </w:rPr>
              <w:t>有最新规定的，按</w:t>
            </w:r>
            <w:r w:rsidRPr="007A407F">
              <w:rPr>
                <w:rFonts w:ascii="宋体" w:hAnsi="宋体" w:hint="eastAsia"/>
                <w:szCs w:val="21"/>
                <w:shd w:val="clear" w:color="auto" w:fill="FFFFFF"/>
              </w:rPr>
              <w:t>其</w:t>
            </w:r>
            <w:r w:rsidRPr="007A407F">
              <w:rPr>
                <w:rFonts w:ascii="宋体" w:hAnsi="宋体"/>
                <w:szCs w:val="21"/>
                <w:shd w:val="clear" w:color="auto" w:fill="FFFFFF"/>
              </w:rPr>
              <w:t>规定进行估值。</w:t>
            </w:r>
          </w:p>
        </w:tc>
      </w:tr>
      <w:tr w:rsidR="0066046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66046C" w:rsidRPr="00A3683E" w:rsidRDefault="0066046C" w:rsidP="0066046C">
            <w:pPr>
              <w:rPr>
                <w:rFonts w:ascii="宋体" w:hAnsi="宋体"/>
                <w:szCs w:val="21"/>
                <w:shd w:val="clear" w:color="auto" w:fill="FFFFFF"/>
              </w:rPr>
            </w:pPr>
            <w:r w:rsidRPr="00A2478C">
              <w:rPr>
                <w:rFonts w:ascii="宋体" w:hAnsi="宋体" w:hint="eastAsia"/>
                <w:szCs w:val="21"/>
                <w:shd w:val="clear" w:color="auto" w:fill="FFFFFF"/>
              </w:rPr>
              <w:lastRenderedPageBreak/>
              <w:t>杠杠水平</w:t>
            </w:r>
          </w:p>
        </w:tc>
        <w:tc>
          <w:tcPr>
            <w:tcW w:w="3236" w:type="pct"/>
            <w:tcBorders>
              <w:top w:val="single" w:sz="4" w:space="0" w:color="auto"/>
              <w:left w:val="single" w:sz="4" w:space="0" w:color="auto"/>
              <w:bottom w:val="single" w:sz="4" w:space="0" w:color="auto"/>
              <w:right w:val="single" w:sz="4" w:space="0" w:color="auto"/>
            </w:tcBorders>
            <w:vAlign w:val="center"/>
          </w:tcPr>
          <w:p w:rsidR="0066046C" w:rsidRDefault="00376080" w:rsidP="0066046C">
            <w:pPr>
              <w:rPr>
                <w:rFonts w:ascii="宋体" w:hAnsi="宋体"/>
                <w:szCs w:val="21"/>
                <w:shd w:val="clear" w:color="auto" w:fill="FFFFFF"/>
              </w:rPr>
            </w:pPr>
            <w:r>
              <w:rPr>
                <w:rFonts w:ascii="宋体" w:hAnsi="宋体"/>
                <w:szCs w:val="21"/>
                <w:shd w:val="clear" w:color="auto" w:fill="FFFFFF"/>
              </w:rPr>
              <w:t>100.24</w:t>
            </w:r>
            <w:r w:rsidR="0066046C" w:rsidRPr="00A2478C">
              <w:rPr>
                <w:rFonts w:ascii="宋体" w:hAnsi="宋体" w:hint="eastAsia"/>
                <w:szCs w:val="21"/>
                <w:shd w:val="clear" w:color="auto" w:fill="FFFFFF"/>
              </w:rPr>
              <w:t>%</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2912D5" w:rsidP="0050305E">
            <w:pPr>
              <w:rPr>
                <w:rFonts w:ascii="宋体" w:hAnsi="宋体"/>
                <w:szCs w:val="21"/>
                <w:shd w:val="clear" w:color="auto" w:fill="FFFFFF"/>
              </w:rPr>
            </w:pPr>
            <w:r w:rsidRPr="000365A6">
              <w:rPr>
                <w:rFonts w:ascii="宋体" w:hAnsi="宋体" w:hint="eastAsia"/>
                <w:szCs w:val="21"/>
                <w:shd w:val="clear" w:color="auto" w:fill="FFFFFF"/>
              </w:rPr>
              <w:t>6.5</w:t>
            </w:r>
            <w:r w:rsidR="00B92A2E" w:rsidRPr="000365A6">
              <w:rPr>
                <w:rFonts w:ascii="宋体" w:hAnsi="宋体" w:hint="eastAsia"/>
                <w:szCs w:val="21"/>
                <w:shd w:val="clear" w:color="auto" w:fill="FFFFFF"/>
              </w:rPr>
              <w:t>%</w:t>
            </w:r>
            <w:r w:rsidRPr="000365A6">
              <w:rPr>
                <w:rFonts w:ascii="宋体" w:hAnsi="宋体"/>
                <w:szCs w:val="21"/>
                <w:shd w:val="clear" w:color="auto" w:fill="FFFFFF"/>
              </w:rPr>
              <w:t>-6.8%</w:t>
            </w:r>
            <w:r w:rsidR="00091C41" w:rsidRPr="000365A6">
              <w:rPr>
                <w:rFonts w:ascii="宋体" w:hAnsi="宋体" w:hint="eastAsia"/>
                <w:szCs w:val="21"/>
                <w:shd w:val="clear" w:color="auto" w:fill="FFFFFF"/>
              </w:rPr>
              <w:t>/年</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二级</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贵阳农村商业银行股份有限公司</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88229F" w:rsidP="0050305E">
            <w:pPr>
              <w:rPr>
                <w:rFonts w:ascii="宋体" w:hAnsi="宋体"/>
                <w:szCs w:val="21"/>
                <w:shd w:val="clear" w:color="auto" w:fill="FFFFFF"/>
              </w:rPr>
            </w:pPr>
            <w:r w:rsidRPr="0088229F">
              <w:rPr>
                <w:rFonts w:ascii="宋体" w:hAnsi="宋体" w:hint="eastAsia"/>
                <w:szCs w:val="21"/>
                <w:shd w:val="clear" w:color="auto" w:fill="FFFFFF"/>
              </w:rPr>
              <w:t>招商银行股份有限公司</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1C0157" w:rsidRDefault="00B92A2E" w:rsidP="001C0157">
            <w:pPr>
              <w:rPr>
                <w:rFonts w:ascii="宋体" w:hAnsi="宋体"/>
                <w:szCs w:val="21"/>
                <w:shd w:val="clear" w:color="auto" w:fill="FFFFFF"/>
              </w:rPr>
            </w:pPr>
            <w:r>
              <w:rPr>
                <w:rFonts w:ascii="宋体" w:hAnsi="宋体" w:hint="eastAsia"/>
                <w:szCs w:val="21"/>
                <w:shd w:val="clear" w:color="auto" w:fill="FFFFFF"/>
              </w:rPr>
              <w:t>户名：</w:t>
            </w:r>
            <w:r w:rsidR="00091C41">
              <w:rPr>
                <w:rFonts w:ascii="宋体" w:hAnsi="宋体" w:hint="eastAsia"/>
                <w:szCs w:val="21"/>
                <w:shd w:val="clear" w:color="auto" w:fill="FFFFFF"/>
              </w:rPr>
              <w:t>贵阳农村商业银行股份有限公司-超值宝定期</w:t>
            </w:r>
            <w:r w:rsidR="00BC551D">
              <w:rPr>
                <w:rFonts w:ascii="宋体" w:hAnsi="宋体" w:hint="eastAsia"/>
                <w:szCs w:val="21"/>
                <w:shd w:val="clear" w:color="auto" w:fill="FFFFFF"/>
              </w:rPr>
              <w:t>3年</w:t>
            </w:r>
            <w:r w:rsidR="00091C41">
              <w:rPr>
                <w:rFonts w:ascii="宋体" w:hAnsi="宋体" w:hint="eastAsia"/>
                <w:szCs w:val="21"/>
                <w:shd w:val="clear" w:color="auto" w:fill="FFFFFF"/>
              </w:rPr>
              <w:t>第1期封闭式</w:t>
            </w:r>
          </w:p>
          <w:p w:rsidR="00877FC5" w:rsidRDefault="00B92A2E" w:rsidP="001C0157">
            <w:pPr>
              <w:rPr>
                <w:rFonts w:ascii="宋体" w:hAnsi="宋体"/>
                <w:szCs w:val="21"/>
                <w:shd w:val="clear" w:color="auto" w:fill="FFFFFF"/>
              </w:rPr>
            </w:pPr>
            <w:r>
              <w:rPr>
                <w:rFonts w:ascii="宋体" w:hAnsi="宋体" w:hint="eastAsia"/>
                <w:szCs w:val="21"/>
                <w:shd w:val="clear" w:color="auto" w:fill="FFFFFF"/>
              </w:rPr>
              <w:t>账号：</w:t>
            </w:r>
            <w:r w:rsidR="00091C41">
              <w:rPr>
                <w:rFonts w:ascii="宋体" w:hAnsi="宋体" w:hint="eastAsia"/>
                <w:szCs w:val="21"/>
                <w:shd w:val="clear" w:color="auto" w:fill="FFFFFF"/>
              </w:rPr>
              <w:t>851900159610</w:t>
            </w:r>
            <w:r w:rsidR="00BC551D">
              <w:rPr>
                <w:rFonts w:ascii="宋体" w:hAnsi="宋体"/>
                <w:szCs w:val="21"/>
                <w:shd w:val="clear" w:color="auto" w:fill="FFFFFF"/>
              </w:rPr>
              <w:t>907</w:t>
            </w:r>
          </w:p>
          <w:p w:rsidR="00877FC5" w:rsidRDefault="00B92A2E" w:rsidP="0050305E">
            <w:pPr>
              <w:rPr>
                <w:rFonts w:ascii="宋体" w:hAnsi="宋体"/>
                <w:szCs w:val="21"/>
                <w:shd w:val="clear" w:color="auto" w:fill="FFFFFF"/>
              </w:rPr>
            </w:pPr>
            <w:r>
              <w:rPr>
                <w:rFonts w:ascii="宋体" w:hAnsi="宋体" w:hint="eastAsia"/>
                <w:szCs w:val="21"/>
                <w:shd w:val="clear" w:color="auto" w:fill="FFFFFF"/>
              </w:rPr>
              <w:t>开户行：</w:t>
            </w:r>
            <w:r w:rsidR="00091C41">
              <w:rPr>
                <w:rFonts w:ascii="宋体" w:hAnsi="宋体" w:hint="eastAsia"/>
                <w:szCs w:val="21"/>
                <w:shd w:val="clear" w:color="auto" w:fill="FFFFFF"/>
              </w:rPr>
              <w:t>招商银行贵阳分行</w:t>
            </w:r>
          </w:p>
        </w:tc>
      </w:tr>
    </w:tbl>
    <w:p w:rsidR="00877FC5" w:rsidRDefault="00877FC5" w:rsidP="00767E86">
      <w:pPr>
        <w:spacing w:beforeLines="50" w:before="156" w:afterLines="50" w:after="156" w:line="360" w:lineRule="auto"/>
      </w:pPr>
    </w:p>
    <w:p w:rsidR="00877FC5" w:rsidRDefault="00B92A2E">
      <w:pPr>
        <w:widowControl/>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br w:type="page"/>
      </w:r>
    </w:p>
    <w:p w:rsidR="00877FC5" w:rsidRDefault="00B92A2E" w:rsidP="00767E86">
      <w:pPr>
        <w:spacing w:beforeLines="50" w:before="156" w:afterLines="50" w:after="156"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767E86">
      <w:pPr>
        <w:spacing w:beforeLines="50" w:before="156"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767E86">
      <w:pPr>
        <w:spacing w:beforeLines="50" w:before="156" w:line="360" w:lineRule="exact"/>
        <w:jc w:val="right"/>
        <w:rPr>
          <w:color w:val="000000"/>
        </w:rPr>
      </w:pPr>
      <w:r>
        <w:rPr>
          <w:rFonts w:hint="eastAsia"/>
          <w:color w:val="000000"/>
        </w:rPr>
        <w:t>单位：人民币元</w:t>
      </w:r>
    </w:p>
    <w:tbl>
      <w:tblPr>
        <w:tblStyle w:val="aa"/>
        <w:tblW w:w="0" w:type="auto"/>
        <w:tblLook w:val="04A0" w:firstRow="1" w:lastRow="0" w:firstColumn="1" w:lastColumn="0" w:noHBand="0" w:noVBand="1"/>
      </w:tblPr>
      <w:tblGrid>
        <w:gridCol w:w="2660"/>
        <w:gridCol w:w="5862"/>
      </w:tblGrid>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CA3718">
            <w:pPr>
              <w:rPr>
                <w:rFonts w:ascii="宋体" w:hAnsi="宋体"/>
                <w:szCs w:val="21"/>
                <w:shd w:val="clear" w:color="auto" w:fill="FFFFFF"/>
              </w:rPr>
            </w:pPr>
            <w:r>
              <w:rPr>
                <w:rFonts w:ascii="宋体" w:hAnsi="宋体" w:hint="eastAsia"/>
                <w:szCs w:val="21"/>
                <w:shd w:val="clear" w:color="auto" w:fill="FFFFFF"/>
              </w:rPr>
              <w:t>报告期（2019年</w:t>
            </w:r>
            <w:r w:rsidR="00CA3718">
              <w:rPr>
                <w:rFonts w:ascii="宋体" w:hAnsi="宋体"/>
                <w:szCs w:val="21"/>
                <w:shd w:val="clear" w:color="auto" w:fill="FFFFFF"/>
              </w:rPr>
              <w:t>7</w:t>
            </w:r>
            <w:r>
              <w:rPr>
                <w:rFonts w:ascii="宋体" w:hAnsi="宋体" w:hint="eastAsia"/>
                <w:szCs w:val="21"/>
                <w:shd w:val="clear" w:color="auto" w:fill="FFFFFF"/>
              </w:rPr>
              <w:t>月</w:t>
            </w:r>
            <w:r w:rsidR="00CA3718">
              <w:rPr>
                <w:rFonts w:ascii="宋体" w:hAnsi="宋体" w:hint="eastAsia"/>
                <w:szCs w:val="21"/>
                <w:shd w:val="clear" w:color="auto" w:fill="FFFFFF"/>
              </w:rPr>
              <w:t>18</w:t>
            </w:r>
            <w:r>
              <w:rPr>
                <w:rFonts w:ascii="宋体" w:hAnsi="宋体" w:hint="eastAsia"/>
                <w:szCs w:val="21"/>
                <w:shd w:val="clear" w:color="auto" w:fill="FFFFFF"/>
              </w:rPr>
              <w:t>日-2019年</w:t>
            </w:r>
            <w:r w:rsidR="00C4561F">
              <w:rPr>
                <w:rFonts w:ascii="宋体" w:hAnsi="宋体" w:hint="eastAsia"/>
                <w:szCs w:val="21"/>
                <w:shd w:val="clear" w:color="auto" w:fill="FFFFFF"/>
              </w:rPr>
              <w:t>12</w:t>
            </w:r>
            <w:r>
              <w:rPr>
                <w:rFonts w:ascii="宋体" w:hAnsi="宋体" w:hint="eastAsia"/>
                <w:szCs w:val="21"/>
                <w:shd w:val="clear" w:color="auto" w:fill="FFFFFF"/>
              </w:rPr>
              <w:t>月</w:t>
            </w:r>
            <w:r w:rsidR="00C4561F">
              <w:rPr>
                <w:rFonts w:ascii="宋体" w:hAnsi="宋体" w:hint="eastAsia"/>
                <w:szCs w:val="21"/>
                <w:shd w:val="clear" w:color="auto" w:fill="FFFFFF"/>
              </w:rPr>
              <w:t>31</w:t>
            </w:r>
            <w:r>
              <w:rPr>
                <w:rFonts w:ascii="宋体" w:hAnsi="宋体" w:hint="eastAsia"/>
                <w:szCs w:val="21"/>
                <w:shd w:val="clear" w:color="auto" w:fill="FFFFFF"/>
              </w:rPr>
              <w:t>日）</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1.</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991BAB" w:rsidP="002816AF">
            <w:pPr>
              <w:rPr>
                <w:rFonts w:ascii="宋体" w:hAnsi="宋体"/>
                <w:szCs w:val="21"/>
                <w:shd w:val="clear" w:color="auto" w:fill="FFFFFF"/>
              </w:rPr>
            </w:pPr>
            <w:r>
              <w:rPr>
                <w:rFonts w:ascii="宋体" w:hAnsi="宋体"/>
              </w:rPr>
              <w:t>2,348,118.41</w:t>
            </w:r>
          </w:p>
        </w:tc>
      </w:tr>
      <w:tr w:rsidR="007B492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925" w:rsidRDefault="007B4925">
            <w:pPr>
              <w:rPr>
                <w:rFonts w:ascii="宋体" w:hAnsi="宋体"/>
                <w:szCs w:val="21"/>
                <w:shd w:val="clear" w:color="auto" w:fill="FFFFFF"/>
              </w:rPr>
            </w:pPr>
            <w:r>
              <w:rPr>
                <w:rFonts w:ascii="宋体" w:hAnsi="宋体" w:hint="eastAsia"/>
                <w:szCs w:val="21"/>
                <w:shd w:val="clear" w:color="auto" w:fill="FFFFFF"/>
              </w:rPr>
              <w:t>2.本期</w:t>
            </w:r>
            <w:r w:rsidR="00856518">
              <w:rPr>
                <w:rFonts w:ascii="宋体" w:hAnsi="宋体"/>
                <w:szCs w:val="21"/>
                <w:shd w:val="clear" w:color="auto" w:fill="FFFFFF"/>
              </w:rPr>
              <w:t>已实现</w:t>
            </w:r>
            <w:r w:rsidR="00856518">
              <w:rPr>
                <w:rFonts w:ascii="宋体" w:hAnsi="宋体" w:hint="eastAsia"/>
                <w:szCs w:val="21"/>
                <w:shd w:val="clear" w:color="auto" w:fill="FFFFFF"/>
              </w:rPr>
              <w:t>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925" w:rsidRDefault="002055FC">
            <w:pPr>
              <w:rPr>
                <w:rFonts w:ascii="宋体" w:hAnsi="宋体"/>
                <w:szCs w:val="21"/>
                <w:shd w:val="clear" w:color="auto" w:fill="FFFFFF"/>
              </w:rPr>
            </w:pPr>
            <w:r>
              <w:rPr>
                <w:rFonts w:ascii="宋体" w:hAnsi="宋体"/>
              </w:rPr>
              <w:t>-58,817.05</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B4925">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451FDB" w:rsidP="00451FDB">
            <w:pPr>
              <w:rPr>
                <w:rFonts w:ascii="宋体" w:hAnsi="宋体"/>
                <w:szCs w:val="21"/>
                <w:shd w:val="clear" w:color="auto" w:fill="FFFFFF"/>
              </w:rPr>
            </w:pPr>
            <w:r>
              <w:rPr>
                <w:rFonts w:ascii="宋体" w:hAnsi="宋体"/>
                <w:szCs w:val="21"/>
                <w:shd w:val="clear" w:color="auto" w:fill="FFFFFF"/>
              </w:rPr>
              <w:t>35</w:t>
            </w:r>
            <w:r w:rsidR="00B92A2E">
              <w:rPr>
                <w:rFonts w:ascii="宋体" w:hAnsi="宋体" w:hint="eastAsia"/>
                <w:szCs w:val="21"/>
                <w:shd w:val="clear" w:color="auto" w:fill="FFFFFF"/>
              </w:rPr>
              <w:t>,</w:t>
            </w:r>
            <w:r>
              <w:rPr>
                <w:rFonts w:ascii="宋体" w:hAnsi="宋体"/>
                <w:szCs w:val="21"/>
                <w:shd w:val="clear" w:color="auto" w:fill="FFFFFF"/>
              </w:rPr>
              <w:t>588</w:t>
            </w:r>
            <w:r w:rsidR="00B92A2E">
              <w:rPr>
                <w:rFonts w:ascii="宋体" w:hAnsi="宋体" w:hint="eastAsia"/>
                <w:szCs w:val="21"/>
                <w:shd w:val="clear" w:color="auto" w:fill="FFFFFF"/>
              </w:rPr>
              <w:t>,</w:t>
            </w:r>
            <w:r>
              <w:rPr>
                <w:rFonts w:ascii="宋体" w:hAnsi="宋体"/>
                <w:szCs w:val="21"/>
                <w:shd w:val="clear" w:color="auto" w:fill="FFFFFF"/>
              </w:rPr>
              <w:t>118</w:t>
            </w:r>
            <w:r w:rsidR="00B92A2E">
              <w:rPr>
                <w:rFonts w:ascii="宋体" w:hAnsi="宋体" w:hint="eastAsia"/>
                <w:szCs w:val="21"/>
                <w:shd w:val="clear" w:color="auto" w:fill="FFFFFF"/>
              </w:rPr>
              <w:t>.</w:t>
            </w:r>
            <w:r>
              <w:rPr>
                <w:rFonts w:ascii="宋体" w:hAnsi="宋体"/>
                <w:szCs w:val="21"/>
                <w:shd w:val="clear" w:color="auto" w:fill="FFFFFF"/>
              </w:rPr>
              <w:t>41</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B4925">
            <w:pPr>
              <w:rPr>
                <w:rFonts w:ascii="宋体" w:hAnsi="宋体"/>
                <w:szCs w:val="21"/>
                <w:shd w:val="clear" w:color="auto" w:fill="FFFFFF"/>
              </w:rPr>
            </w:pPr>
            <w:r>
              <w:rPr>
                <w:rFonts w:ascii="宋体" w:hAnsi="宋体" w:hint="eastAsia"/>
                <w:szCs w:val="21"/>
                <w:shd w:val="clear" w:color="auto" w:fill="FFFFFF"/>
              </w:rPr>
              <w:t>4</w:t>
            </w:r>
            <w:r w:rsidR="00B92A2E">
              <w:rPr>
                <w:rFonts w:ascii="宋体" w:hAnsi="宋体" w:hint="eastAsia"/>
                <w:szCs w:val="21"/>
                <w:shd w:val="clear" w:color="auto" w:fill="FFFFFF"/>
              </w:rPr>
              <w:t>.期末产品份额净值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451FDB">
            <w:pPr>
              <w:rPr>
                <w:rFonts w:ascii="宋体" w:hAnsi="宋体"/>
                <w:szCs w:val="21"/>
                <w:shd w:val="clear" w:color="auto" w:fill="FFFFFF"/>
              </w:rPr>
            </w:pPr>
            <w:r>
              <w:rPr>
                <w:rFonts w:ascii="宋体" w:hAnsi="宋体" w:hint="eastAsia"/>
                <w:szCs w:val="21"/>
                <w:shd w:val="clear" w:color="auto" w:fill="FFFFFF"/>
              </w:rPr>
              <w:t>1.</w:t>
            </w:r>
            <w:r w:rsidR="00451FDB">
              <w:rPr>
                <w:rFonts w:ascii="宋体" w:hAnsi="宋体"/>
                <w:szCs w:val="21"/>
                <w:shd w:val="clear" w:color="auto" w:fill="FFFFFF"/>
              </w:rPr>
              <w:t>0706</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B4925">
            <w:pPr>
              <w:rPr>
                <w:rFonts w:ascii="宋体" w:hAnsi="宋体"/>
                <w:szCs w:val="21"/>
                <w:shd w:val="clear" w:color="auto" w:fill="FFFFFF"/>
              </w:rPr>
            </w:pPr>
            <w:r>
              <w:rPr>
                <w:rFonts w:ascii="宋体" w:hAnsi="宋体" w:hint="eastAsia"/>
                <w:szCs w:val="21"/>
                <w:shd w:val="clear" w:color="auto" w:fill="FFFFFF"/>
              </w:rPr>
              <w:t>5</w:t>
            </w:r>
            <w:r w:rsidR="00B92A2E">
              <w:rPr>
                <w:rFonts w:ascii="宋体" w:hAnsi="宋体" w:hint="eastAsia"/>
                <w:szCs w:val="21"/>
                <w:shd w:val="clear" w:color="auto" w:fill="FFFFFF"/>
              </w:rPr>
              <w:t>.期末产品份额累计净值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451FDB">
            <w:pPr>
              <w:rPr>
                <w:rFonts w:ascii="宋体" w:hAnsi="宋体"/>
                <w:szCs w:val="21"/>
                <w:shd w:val="clear" w:color="auto" w:fill="FFFFFF"/>
              </w:rPr>
            </w:pPr>
            <w:r>
              <w:rPr>
                <w:rFonts w:ascii="宋体" w:hAnsi="宋体" w:hint="eastAsia"/>
                <w:szCs w:val="21"/>
                <w:shd w:val="clear" w:color="auto" w:fill="FFFFFF"/>
              </w:rPr>
              <w:t>1.</w:t>
            </w:r>
            <w:r w:rsidR="00451FDB">
              <w:rPr>
                <w:rFonts w:ascii="宋体" w:hAnsi="宋体"/>
                <w:szCs w:val="21"/>
                <w:shd w:val="clear" w:color="auto" w:fill="FFFFFF"/>
              </w:rPr>
              <w:t>0706</w:t>
            </w:r>
          </w:p>
        </w:tc>
      </w:tr>
    </w:tbl>
    <w:p w:rsidR="00877FC5" w:rsidRDefault="00B92A2E" w:rsidP="00767E86">
      <w:pPr>
        <w:spacing w:beforeLines="50" w:before="156"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767E86">
      <w:pPr>
        <w:spacing w:beforeLines="50" w:before="156"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rsidR="00877FC5" w:rsidRDefault="00B92A2E" w:rsidP="00767E86">
      <w:pPr>
        <w:spacing w:beforeLines="50" w:before="156" w:line="360" w:lineRule="exact"/>
        <w:ind w:firstLineChars="200" w:firstLine="420"/>
      </w:pPr>
      <w:r>
        <w:t>3</w:t>
      </w:r>
      <w:r>
        <w:rPr>
          <w:rFonts w:hint="eastAsia"/>
        </w:rPr>
        <w:t>、期末即最后一个市场交易日；</w:t>
      </w:r>
    </w:p>
    <w:p w:rsidR="00877FC5" w:rsidRDefault="00B92A2E" w:rsidP="00767E86">
      <w:pPr>
        <w:spacing w:beforeLines="50" w:before="156" w:line="360" w:lineRule="exact"/>
      </w:pPr>
      <w:r>
        <w:tab/>
        <w:t>4</w:t>
      </w:r>
      <w:r>
        <w:rPr>
          <w:rFonts w:hint="eastAsia"/>
        </w:rPr>
        <w:t>、</w:t>
      </w:r>
      <w:r>
        <w:rPr>
          <w:rFonts w:hint="eastAsia"/>
          <w:color w:val="000000"/>
        </w:rPr>
        <w:t>本报告期内，本理财计划未进行分红。</w:t>
      </w:r>
    </w:p>
    <w:p w:rsidR="00877FC5" w:rsidRDefault="00877FC5" w:rsidP="00767E86">
      <w:pPr>
        <w:spacing w:beforeLines="50" w:before="156" w:line="360" w:lineRule="exact"/>
      </w:pPr>
    </w:p>
    <w:p w:rsidR="00877FC5" w:rsidRPr="00091C41" w:rsidRDefault="00425A8D" w:rsidP="00767E86">
      <w:pPr>
        <w:spacing w:beforeLines="50" w:before="156"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767E86">
      <w:pPr>
        <w:spacing w:beforeLines="50" w:before="156" w:line="360" w:lineRule="exact"/>
      </w:pPr>
      <w:r>
        <w:t>3</w:t>
      </w:r>
      <w:r w:rsidR="00B92A2E">
        <w:t>.2.1</w:t>
      </w:r>
      <w:r w:rsidR="00B92A2E">
        <w:rPr>
          <w:rFonts w:hint="eastAsia"/>
        </w:rPr>
        <w:t>产品份额净值增长率与同期业绩比较基准收益率的比较</w:t>
      </w:r>
    </w:p>
    <w:tbl>
      <w:tblPr>
        <w:tblW w:w="889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3554"/>
        <w:gridCol w:w="3560"/>
      </w:tblGrid>
      <w:tr w:rsidR="00CA12EC" w:rsidTr="0066046C">
        <w:trPr>
          <w:trHeight w:val="766"/>
        </w:trPr>
        <w:tc>
          <w:tcPr>
            <w:tcW w:w="1777" w:type="dxa"/>
            <w:shd w:val="clear" w:color="auto" w:fill="D9D9D9"/>
            <w:vAlign w:val="center"/>
          </w:tcPr>
          <w:p w:rsidR="00CA12EC" w:rsidRPr="003C5071" w:rsidRDefault="00CA12EC" w:rsidP="00EF3632">
            <w:pPr>
              <w:jc w:val="center"/>
              <w:rPr>
                <w:rFonts w:ascii="宋体" w:hAnsi="宋体"/>
                <w:b/>
              </w:rPr>
            </w:pPr>
            <w:r w:rsidRPr="00583550">
              <w:rPr>
                <w:rFonts w:hint="eastAsia"/>
                <w:b/>
              </w:rPr>
              <w:t>阶段</w:t>
            </w:r>
          </w:p>
        </w:tc>
        <w:tc>
          <w:tcPr>
            <w:tcW w:w="3554" w:type="dxa"/>
            <w:shd w:val="clear" w:color="auto" w:fill="D9D9D9"/>
            <w:vAlign w:val="center"/>
          </w:tcPr>
          <w:p w:rsidR="00CA12EC" w:rsidRPr="003C5071" w:rsidRDefault="00CA12EC" w:rsidP="00EF3632">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3560" w:type="dxa"/>
            <w:shd w:val="clear" w:color="auto" w:fill="D9D9D9"/>
            <w:vAlign w:val="center"/>
          </w:tcPr>
          <w:p w:rsidR="00CA12EC" w:rsidRPr="003C5071" w:rsidRDefault="00CA12EC" w:rsidP="00EF3632">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66046C" w:rsidTr="0066046C">
        <w:trPr>
          <w:trHeight w:val="556"/>
        </w:trPr>
        <w:tc>
          <w:tcPr>
            <w:tcW w:w="1777" w:type="dxa"/>
            <w:vAlign w:val="center"/>
          </w:tcPr>
          <w:p w:rsidR="0066046C" w:rsidRDefault="0066046C" w:rsidP="00CA3718">
            <w:pPr>
              <w:jc w:val="center"/>
              <w:rPr>
                <w:rFonts w:ascii="宋体" w:hAnsi="宋体"/>
              </w:rPr>
            </w:pPr>
            <w:r>
              <w:rPr>
                <w:rFonts w:ascii="宋体" w:hAnsi="宋体" w:hint="eastAsia"/>
              </w:rPr>
              <w:t>当期（20</w:t>
            </w:r>
            <w:r>
              <w:rPr>
                <w:rFonts w:ascii="宋体" w:hAnsi="宋体"/>
              </w:rPr>
              <w:t>19</w:t>
            </w:r>
            <w:r>
              <w:rPr>
                <w:rFonts w:ascii="宋体" w:hAnsi="宋体" w:hint="eastAsia"/>
              </w:rPr>
              <w:t>-</w:t>
            </w:r>
            <w:r w:rsidR="00CA3718">
              <w:rPr>
                <w:rFonts w:ascii="宋体" w:hAnsi="宋体"/>
              </w:rPr>
              <w:t>7</w:t>
            </w:r>
            <w:r>
              <w:rPr>
                <w:rFonts w:ascii="宋体" w:hAnsi="宋体" w:hint="eastAsia"/>
              </w:rPr>
              <w:t>-</w:t>
            </w:r>
            <w:r w:rsidR="00CA3718">
              <w:rPr>
                <w:rFonts w:ascii="宋体" w:hAnsi="宋体"/>
              </w:rPr>
              <w:t>18</w:t>
            </w:r>
            <w:r>
              <w:rPr>
                <w:rFonts w:ascii="宋体" w:hAnsi="宋体" w:hint="eastAsia"/>
              </w:rPr>
              <w:t>至20</w:t>
            </w:r>
            <w:r>
              <w:rPr>
                <w:rFonts w:ascii="宋体" w:hAnsi="宋体"/>
              </w:rPr>
              <w:t>19</w:t>
            </w:r>
            <w:r>
              <w:rPr>
                <w:rFonts w:ascii="宋体" w:hAnsi="宋体" w:hint="eastAsia"/>
              </w:rPr>
              <w:t>-</w:t>
            </w:r>
            <w:r>
              <w:rPr>
                <w:rFonts w:ascii="宋体" w:hAnsi="宋体"/>
              </w:rPr>
              <w:t>12</w:t>
            </w:r>
            <w:r>
              <w:rPr>
                <w:rFonts w:ascii="宋体" w:hAnsi="宋体" w:hint="eastAsia"/>
              </w:rPr>
              <w:t>-</w:t>
            </w:r>
            <w:r>
              <w:rPr>
                <w:rFonts w:ascii="宋体" w:hAnsi="宋体"/>
              </w:rPr>
              <w:t>31</w:t>
            </w:r>
            <w:r>
              <w:rPr>
                <w:rFonts w:ascii="宋体" w:hAnsi="宋体" w:hint="eastAsia"/>
              </w:rPr>
              <w:t>）</w:t>
            </w:r>
          </w:p>
        </w:tc>
        <w:tc>
          <w:tcPr>
            <w:tcW w:w="3554" w:type="dxa"/>
            <w:vAlign w:val="center"/>
          </w:tcPr>
          <w:p w:rsidR="0066046C" w:rsidRPr="00E757CD" w:rsidRDefault="00844078" w:rsidP="00F550C5">
            <w:pPr>
              <w:jc w:val="right"/>
              <w:rPr>
                <w:rFonts w:ascii="宋体" w:hAnsi="宋体"/>
              </w:rPr>
            </w:pPr>
            <w:r>
              <w:rPr>
                <w:rFonts w:ascii="宋体" w:hAnsi="宋体"/>
              </w:rPr>
              <w:t>7.06</w:t>
            </w:r>
          </w:p>
        </w:tc>
        <w:tc>
          <w:tcPr>
            <w:tcW w:w="3560" w:type="dxa"/>
            <w:vAlign w:val="center"/>
          </w:tcPr>
          <w:p w:rsidR="0066046C" w:rsidRPr="00E757CD" w:rsidRDefault="00844078" w:rsidP="009C40A9">
            <w:pPr>
              <w:jc w:val="right"/>
              <w:rPr>
                <w:rFonts w:ascii="宋体" w:hAnsi="宋体"/>
              </w:rPr>
            </w:pPr>
            <w:r>
              <w:rPr>
                <w:rFonts w:ascii="宋体" w:hAnsi="宋体" w:hint="eastAsia"/>
              </w:rPr>
              <w:t>3.09</w:t>
            </w:r>
          </w:p>
        </w:tc>
      </w:tr>
      <w:tr w:rsidR="00CA12EC" w:rsidTr="0066046C">
        <w:trPr>
          <w:trHeight w:val="556"/>
        </w:trPr>
        <w:tc>
          <w:tcPr>
            <w:tcW w:w="1777" w:type="dxa"/>
            <w:vAlign w:val="center"/>
          </w:tcPr>
          <w:p w:rsidR="00CA12EC" w:rsidRPr="00E757CD" w:rsidRDefault="00CA12EC" w:rsidP="00EF3632">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3554" w:type="dxa"/>
            <w:vAlign w:val="center"/>
          </w:tcPr>
          <w:p w:rsidR="00CA12EC" w:rsidRPr="00E757CD" w:rsidRDefault="00FB288C" w:rsidP="00EF3632">
            <w:pPr>
              <w:jc w:val="right"/>
              <w:rPr>
                <w:rFonts w:ascii="宋体" w:hAnsi="宋体"/>
              </w:rPr>
            </w:pPr>
            <w:r>
              <w:rPr>
                <w:rFonts w:ascii="宋体" w:hAnsi="宋体"/>
              </w:rPr>
              <w:t>7.06</w:t>
            </w:r>
          </w:p>
        </w:tc>
        <w:tc>
          <w:tcPr>
            <w:tcW w:w="3560" w:type="dxa"/>
            <w:vAlign w:val="center"/>
          </w:tcPr>
          <w:p w:rsidR="00CA12EC" w:rsidRPr="00E757CD" w:rsidRDefault="00275599" w:rsidP="00EF3632">
            <w:pPr>
              <w:jc w:val="right"/>
              <w:rPr>
                <w:rFonts w:ascii="宋体" w:hAnsi="宋体"/>
              </w:rPr>
            </w:pPr>
            <w:r>
              <w:rPr>
                <w:rFonts w:ascii="宋体" w:hAnsi="宋体" w:hint="eastAsia"/>
              </w:rPr>
              <w:t>3.09</w:t>
            </w:r>
          </w:p>
        </w:tc>
      </w:tr>
    </w:tbl>
    <w:p w:rsidR="00877FC5" w:rsidRDefault="00877FC5" w:rsidP="00767E86">
      <w:pPr>
        <w:spacing w:beforeLines="50" w:before="156" w:line="360" w:lineRule="exact"/>
      </w:pPr>
    </w:p>
    <w:p w:rsidR="00877FC5" w:rsidRDefault="00425A8D" w:rsidP="00767E86">
      <w:pPr>
        <w:spacing w:beforeLines="50" w:before="156" w:line="360" w:lineRule="exact"/>
      </w:pPr>
      <w:r>
        <w:t>3</w:t>
      </w:r>
      <w:r w:rsidR="00B92A2E">
        <w:t>.2.2</w:t>
      </w:r>
      <w:r w:rsidR="00B92A2E">
        <w:rPr>
          <w:rFonts w:hint="eastAsia"/>
        </w:rPr>
        <w:t>产品累计份额净值增长率与同期业绩比较基准收益率变动比较走势图</w:t>
      </w:r>
    </w:p>
    <w:p w:rsidR="00DF12A4" w:rsidRPr="00DF12A4" w:rsidRDefault="007B0702" w:rsidP="00767E86">
      <w:pPr>
        <w:spacing w:beforeLines="50" w:before="156" w:line="360" w:lineRule="exact"/>
      </w:pPr>
      <w:r>
        <w:rPr>
          <w:noProof/>
        </w:rPr>
        <w:drawing>
          <wp:anchor distT="0" distB="0" distL="114300" distR="114300" simplePos="0" relativeHeight="251678720" behindDoc="0" locked="0" layoutInCell="1" allowOverlap="1">
            <wp:simplePos x="0" y="0"/>
            <wp:positionH relativeFrom="column">
              <wp:posOffset>257175</wp:posOffset>
            </wp:positionH>
            <wp:positionV relativeFrom="paragraph">
              <wp:posOffset>104775</wp:posOffset>
            </wp:positionV>
            <wp:extent cx="4762500" cy="2343150"/>
            <wp:effectExtent l="0" t="0" r="0" b="0"/>
            <wp:wrapNone/>
            <wp:docPr id="3" name="图片 3" descr="C:\Users\80252921\Desktop\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252921\Desktop\1.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343150"/>
                    </a:xfrm>
                    <a:prstGeom prst="rect">
                      <a:avLst/>
                    </a:prstGeom>
                    <a:noFill/>
                    <a:ln>
                      <a:noFill/>
                    </a:ln>
                  </pic:spPr>
                </pic:pic>
              </a:graphicData>
            </a:graphic>
          </wp:anchor>
        </w:drawing>
      </w:r>
    </w:p>
    <w:p w:rsidR="007B0702" w:rsidRDefault="007B0702" w:rsidP="00767E86">
      <w:pPr>
        <w:spacing w:beforeLines="50" w:before="156" w:afterLines="50" w:after="156" w:line="360" w:lineRule="auto"/>
        <w:jc w:val="center"/>
        <w:rPr>
          <w:rFonts w:asciiTheme="minorEastAsia" w:eastAsiaTheme="minorEastAsia" w:hAnsiTheme="minorEastAsia"/>
          <w:b/>
          <w:sz w:val="24"/>
          <w:szCs w:val="24"/>
        </w:rPr>
      </w:pPr>
    </w:p>
    <w:p w:rsidR="007B0702" w:rsidRDefault="007B0702" w:rsidP="00767E86">
      <w:pPr>
        <w:spacing w:beforeLines="50" w:before="156" w:afterLines="50" w:after="156" w:line="360" w:lineRule="auto"/>
        <w:jc w:val="center"/>
        <w:rPr>
          <w:rFonts w:asciiTheme="minorEastAsia" w:eastAsiaTheme="minorEastAsia" w:hAnsiTheme="minorEastAsia"/>
          <w:b/>
          <w:sz w:val="24"/>
          <w:szCs w:val="24"/>
        </w:rPr>
      </w:pPr>
    </w:p>
    <w:p w:rsidR="007B0702" w:rsidRDefault="007B0702" w:rsidP="00767E86">
      <w:pPr>
        <w:spacing w:beforeLines="50" w:before="156" w:afterLines="50" w:after="156" w:line="360" w:lineRule="auto"/>
        <w:jc w:val="center"/>
        <w:rPr>
          <w:rFonts w:asciiTheme="minorEastAsia" w:eastAsiaTheme="minorEastAsia" w:hAnsiTheme="minorEastAsia"/>
          <w:b/>
          <w:sz w:val="24"/>
          <w:szCs w:val="24"/>
        </w:rPr>
      </w:pPr>
    </w:p>
    <w:p w:rsidR="007B0702" w:rsidRDefault="007B0702" w:rsidP="00767E86">
      <w:pPr>
        <w:spacing w:beforeLines="50" w:before="156" w:afterLines="50" w:after="156" w:line="360" w:lineRule="auto"/>
        <w:jc w:val="center"/>
        <w:rPr>
          <w:rFonts w:asciiTheme="minorEastAsia" w:eastAsiaTheme="minorEastAsia" w:hAnsiTheme="minorEastAsia"/>
          <w:b/>
          <w:sz w:val="24"/>
          <w:szCs w:val="24"/>
        </w:rPr>
      </w:pPr>
    </w:p>
    <w:p w:rsidR="00877FC5" w:rsidRDefault="00B92A2E" w:rsidP="00767E86">
      <w:pPr>
        <w:spacing w:beforeLines="50" w:before="156" w:afterLines="50" w:after="156"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767E86">
      <w:pPr>
        <w:spacing w:beforeLines="50" w:before="156"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D35D56" w:rsidRPr="00287831" w:rsidRDefault="00D35D56" w:rsidP="00767E86">
      <w:pPr>
        <w:spacing w:beforeLines="50" w:before="156" w:line="360" w:lineRule="exact"/>
        <w:ind w:firstLineChars="200" w:firstLine="420"/>
        <w:rPr>
          <w:rFonts w:ascii="宋体" w:hAnsi="宋体"/>
          <w:color w:val="000000"/>
          <w:szCs w:val="21"/>
        </w:rPr>
      </w:pPr>
      <w:r>
        <w:rPr>
          <w:rFonts w:ascii="宋体" w:hAnsi="宋体" w:hint="eastAsia"/>
          <w:color w:val="000000"/>
          <w:szCs w:val="21"/>
        </w:rPr>
        <w:t>本产品为固定收益类理财产品，资产配置主要包括</w:t>
      </w:r>
      <w:r w:rsidRPr="00287831">
        <w:rPr>
          <w:rFonts w:ascii="宋体" w:hAnsi="宋体" w:hint="eastAsia"/>
          <w:color w:val="000000"/>
          <w:szCs w:val="21"/>
        </w:rPr>
        <w:t>现金、同业回购等货币市场工具、债券和基金等满足安全性和流动性要求的金融产品，其中债券类配置以风险可控的城投</w:t>
      </w:r>
      <w:r>
        <w:rPr>
          <w:rFonts w:ascii="宋体" w:hAnsi="宋体" w:hint="eastAsia"/>
          <w:color w:val="000000"/>
          <w:szCs w:val="21"/>
        </w:rPr>
        <w:t>债为主，进一步提高理财产品的收益水平。资产配置策略方面，管理人</w:t>
      </w:r>
      <w:r w:rsidRPr="00287831">
        <w:rPr>
          <w:rFonts w:ascii="宋体" w:hAnsi="宋体" w:hint="eastAsia"/>
          <w:color w:val="000000"/>
          <w:szCs w:val="21"/>
        </w:rPr>
        <w:t>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D35D56" w:rsidRDefault="00877FC5" w:rsidP="00767E86">
      <w:pPr>
        <w:spacing w:beforeLines="50" w:before="156" w:line="360" w:lineRule="exact"/>
      </w:pPr>
    </w:p>
    <w:p w:rsidR="00877FC5" w:rsidRPr="00091C41" w:rsidRDefault="00425A8D" w:rsidP="00767E86">
      <w:pPr>
        <w:spacing w:beforeLines="50" w:before="156"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767E86">
      <w:pPr>
        <w:spacing w:beforeLines="50" w:before="156"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9C40A9">
        <w:rPr>
          <w:rFonts w:ascii="宋体" w:hAnsi="宋体"/>
        </w:rPr>
        <w:t>7.06</w:t>
      </w:r>
      <w:r w:rsidRPr="00895911">
        <w:rPr>
          <w:rFonts w:ascii="宋体" w:hAnsi="宋体"/>
          <w:color w:val="00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767E86">
      <w:pPr>
        <w:spacing w:beforeLines="50" w:before="156" w:line="360" w:lineRule="exact"/>
      </w:pPr>
    </w:p>
    <w:p w:rsidR="00877FC5" w:rsidRPr="00091C41" w:rsidRDefault="00425A8D" w:rsidP="00767E86">
      <w:pPr>
        <w:spacing w:beforeLines="50" w:before="156"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D35D56" w:rsidRPr="00287831" w:rsidRDefault="00D35D56" w:rsidP="00767E86">
      <w:pPr>
        <w:spacing w:beforeLines="50" w:before="156" w:afterLines="50" w:after="156" w:line="360" w:lineRule="auto"/>
        <w:ind w:firstLineChars="200" w:firstLine="420"/>
        <w:jc w:val="left"/>
        <w:rPr>
          <w:rFonts w:ascii="宋体" w:hAnsi="宋体"/>
          <w:color w:val="000000"/>
          <w:szCs w:val="21"/>
        </w:rPr>
      </w:pPr>
      <w:r w:rsidRPr="00287831">
        <w:rPr>
          <w:rFonts w:ascii="宋体" w:hAnsi="宋体" w:hint="eastAsia"/>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rsidR="00877FC5" w:rsidRDefault="00B92A2E" w:rsidP="00767E86">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767E86">
      <w:pPr>
        <w:spacing w:beforeLines="50" w:before="156" w:afterLines="50" w:after="156"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494EE4" w:rsidTr="00854720">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占理财计划总资产的比例(%)</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方正富邦-贵阳农商行稳健1号</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510188" w:rsidP="00510188">
            <w:pPr>
              <w:jc w:val="right"/>
              <w:rPr>
                <w:rFonts w:ascii="宋体"/>
                <w:szCs w:val="21"/>
              </w:rPr>
            </w:pPr>
            <w:r>
              <w:rPr>
                <w:rFonts w:ascii="宋体"/>
                <w:szCs w:val="21"/>
              </w:rPr>
              <w:t>34</w:t>
            </w:r>
            <w:r w:rsidR="00983BB4">
              <w:rPr>
                <w:rFonts w:ascii="宋体" w:hint="eastAsia"/>
                <w:szCs w:val="21"/>
              </w:rPr>
              <w:t>,</w:t>
            </w:r>
            <w:r>
              <w:rPr>
                <w:rFonts w:ascii="宋体"/>
                <w:szCs w:val="21"/>
              </w:rPr>
              <w:t>549</w:t>
            </w:r>
            <w:r w:rsidR="00983BB4">
              <w:rPr>
                <w:rFonts w:ascii="宋体" w:hint="eastAsia"/>
                <w:szCs w:val="21"/>
              </w:rPr>
              <w:t>,</w:t>
            </w:r>
            <w:r>
              <w:rPr>
                <w:rFonts w:ascii="宋体"/>
                <w:szCs w:val="21"/>
              </w:rPr>
              <w:t>435</w:t>
            </w:r>
            <w:r w:rsidR="00494EE4">
              <w:rPr>
                <w:rFonts w:ascii="宋体" w:hint="eastAsia"/>
                <w:szCs w:val="21"/>
              </w:rPr>
              <w:t>.</w:t>
            </w:r>
            <w:r>
              <w:rPr>
                <w:rFonts w:ascii="宋体"/>
                <w:szCs w:val="21"/>
              </w:rPr>
              <w:t>4</w:t>
            </w:r>
            <w:r w:rsidR="00983BB4">
              <w:rPr>
                <w:rFonts w:ascii="宋体"/>
                <w:szCs w:val="21"/>
              </w:rPr>
              <w:t>6</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0365A6" w:rsidP="000365A6">
            <w:pPr>
              <w:jc w:val="right"/>
              <w:rPr>
                <w:rFonts w:ascii="宋体"/>
                <w:szCs w:val="21"/>
              </w:rPr>
            </w:pPr>
            <w:r>
              <w:rPr>
                <w:rFonts w:ascii="宋体" w:hint="eastAsia"/>
                <w:szCs w:val="21"/>
              </w:rPr>
              <w:t>96.86</w:t>
            </w:r>
          </w:p>
        </w:tc>
      </w:tr>
      <w:tr w:rsidR="00D20F39" w:rsidTr="00854720">
        <w:tc>
          <w:tcPr>
            <w:tcW w:w="592" w:type="dxa"/>
            <w:tcBorders>
              <w:top w:val="single" w:sz="2" w:space="0" w:color="auto"/>
              <w:left w:val="single" w:sz="2" w:space="0" w:color="auto"/>
              <w:bottom w:val="single" w:sz="2" w:space="0" w:color="auto"/>
              <w:right w:val="single" w:sz="2" w:space="0" w:color="auto"/>
            </w:tcBorders>
            <w:vAlign w:val="center"/>
          </w:tcPr>
          <w:p w:rsidR="00D20F39" w:rsidRDefault="00D20F39" w:rsidP="00854720">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tcPr>
          <w:p w:rsidR="00D20F39" w:rsidRDefault="00D20F39" w:rsidP="00854720">
            <w:pPr>
              <w:jc w:val="left"/>
              <w:rPr>
                <w:rFonts w:ascii="宋体"/>
                <w:szCs w:val="21"/>
              </w:rPr>
            </w:pPr>
            <w:r>
              <w:rPr>
                <w:rFonts w:ascii="宋体" w:hint="eastAsia"/>
                <w:szCs w:val="21"/>
              </w:rPr>
              <w:t>鑫</w:t>
            </w:r>
            <w:r>
              <w:rPr>
                <w:rFonts w:ascii="宋体"/>
                <w:szCs w:val="21"/>
              </w:rPr>
              <w:t>沅资产贵鑫财富</w:t>
            </w:r>
            <w:r>
              <w:rPr>
                <w:rFonts w:ascii="宋体" w:hint="eastAsia"/>
                <w:szCs w:val="21"/>
              </w:rPr>
              <w:t>1号</w:t>
            </w:r>
          </w:p>
        </w:tc>
        <w:tc>
          <w:tcPr>
            <w:tcW w:w="2138" w:type="dxa"/>
            <w:tcBorders>
              <w:top w:val="single" w:sz="2" w:space="0" w:color="auto"/>
              <w:left w:val="single" w:sz="2" w:space="0" w:color="auto"/>
              <w:bottom w:val="single" w:sz="2" w:space="0" w:color="auto"/>
              <w:right w:val="single" w:sz="2" w:space="0" w:color="auto"/>
            </w:tcBorders>
            <w:vAlign w:val="center"/>
          </w:tcPr>
          <w:p w:rsidR="00D20F39" w:rsidRDefault="00D20F39" w:rsidP="00891377">
            <w:pPr>
              <w:jc w:val="right"/>
              <w:rPr>
                <w:rFonts w:ascii="宋体"/>
                <w:szCs w:val="21"/>
              </w:rPr>
            </w:pPr>
            <w:r>
              <w:rPr>
                <w:rFonts w:ascii="宋体"/>
                <w:szCs w:val="21"/>
              </w:rPr>
              <w:t>1</w:t>
            </w:r>
            <w:r>
              <w:rPr>
                <w:rFonts w:ascii="宋体" w:hint="eastAsia"/>
                <w:szCs w:val="21"/>
              </w:rPr>
              <w:t>,</w:t>
            </w:r>
            <w:r w:rsidR="00891377">
              <w:rPr>
                <w:rFonts w:ascii="宋体"/>
                <w:szCs w:val="21"/>
              </w:rPr>
              <w:t>032</w:t>
            </w:r>
            <w:r>
              <w:rPr>
                <w:rFonts w:ascii="宋体" w:hint="eastAsia"/>
                <w:szCs w:val="21"/>
              </w:rPr>
              <w:t>,</w:t>
            </w:r>
            <w:r w:rsidR="00891377">
              <w:rPr>
                <w:rFonts w:ascii="宋体"/>
                <w:szCs w:val="21"/>
              </w:rPr>
              <w:t>1</w:t>
            </w:r>
            <w:r>
              <w:rPr>
                <w:rFonts w:ascii="宋体"/>
                <w:szCs w:val="21"/>
              </w:rPr>
              <w:t>00</w:t>
            </w:r>
            <w:r>
              <w:rPr>
                <w:rFonts w:ascii="宋体" w:hint="eastAsia"/>
                <w:szCs w:val="21"/>
              </w:rPr>
              <w:t>.</w:t>
            </w:r>
            <w:r>
              <w:rPr>
                <w:rFonts w:ascii="宋体"/>
                <w:szCs w:val="21"/>
              </w:rPr>
              <w:t>00</w:t>
            </w:r>
          </w:p>
        </w:tc>
        <w:tc>
          <w:tcPr>
            <w:tcW w:w="2113" w:type="dxa"/>
            <w:tcBorders>
              <w:top w:val="single" w:sz="2" w:space="0" w:color="auto"/>
              <w:left w:val="single" w:sz="2" w:space="0" w:color="auto"/>
              <w:bottom w:val="single" w:sz="2" w:space="0" w:color="auto"/>
              <w:right w:val="single" w:sz="2" w:space="0" w:color="auto"/>
            </w:tcBorders>
            <w:vAlign w:val="center"/>
          </w:tcPr>
          <w:p w:rsidR="00D20F39" w:rsidRDefault="00DE7193" w:rsidP="000365A6">
            <w:pPr>
              <w:jc w:val="right"/>
              <w:rPr>
                <w:rFonts w:ascii="宋体"/>
                <w:szCs w:val="21"/>
              </w:rPr>
            </w:pPr>
            <w:r>
              <w:rPr>
                <w:rFonts w:ascii="宋体"/>
                <w:szCs w:val="21"/>
              </w:rPr>
              <w:t>2.</w:t>
            </w:r>
            <w:r w:rsidR="00D35D56">
              <w:rPr>
                <w:rFonts w:ascii="宋体" w:hint="eastAsia"/>
                <w:szCs w:val="21"/>
              </w:rPr>
              <w:t>90</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D20F39" w:rsidP="00854720">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133E80" w:rsidP="00891377">
            <w:pPr>
              <w:jc w:val="right"/>
              <w:rPr>
                <w:rFonts w:ascii="宋体"/>
                <w:szCs w:val="21"/>
              </w:rPr>
            </w:pPr>
            <w:r>
              <w:rPr>
                <w:rFonts w:ascii="宋体"/>
                <w:szCs w:val="21"/>
              </w:rPr>
              <w:t>3</w:t>
            </w:r>
            <w:r w:rsidR="00891377">
              <w:rPr>
                <w:rFonts w:ascii="宋体"/>
                <w:szCs w:val="21"/>
              </w:rPr>
              <w:t>5</w:t>
            </w:r>
            <w:r>
              <w:rPr>
                <w:rFonts w:ascii="宋体" w:hint="eastAsia"/>
                <w:szCs w:val="21"/>
              </w:rPr>
              <w:t>,</w:t>
            </w:r>
            <w:r w:rsidR="00891377">
              <w:rPr>
                <w:rFonts w:ascii="宋体"/>
                <w:szCs w:val="21"/>
              </w:rPr>
              <w:t>581</w:t>
            </w:r>
            <w:r>
              <w:rPr>
                <w:rFonts w:ascii="宋体" w:hint="eastAsia"/>
                <w:szCs w:val="21"/>
              </w:rPr>
              <w:t>,</w:t>
            </w:r>
            <w:r w:rsidR="00891377">
              <w:rPr>
                <w:rFonts w:ascii="宋体"/>
                <w:szCs w:val="21"/>
              </w:rPr>
              <w:t>535</w:t>
            </w:r>
            <w:r>
              <w:rPr>
                <w:rFonts w:ascii="宋体" w:hint="eastAsia"/>
                <w:szCs w:val="21"/>
              </w:rPr>
              <w:t>.</w:t>
            </w:r>
            <w:r w:rsidR="00891377">
              <w:rPr>
                <w:rFonts w:ascii="宋体"/>
                <w:szCs w:val="21"/>
              </w:rPr>
              <w:t>46</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0365A6" w:rsidP="000365A6">
            <w:pPr>
              <w:jc w:val="right"/>
              <w:rPr>
                <w:rFonts w:ascii="宋体"/>
                <w:szCs w:val="21"/>
              </w:rPr>
            </w:pPr>
            <w:r>
              <w:rPr>
                <w:rFonts w:ascii="宋体" w:hint="eastAsia"/>
                <w:szCs w:val="21"/>
              </w:rPr>
              <w:t>99.76</w:t>
            </w:r>
          </w:p>
        </w:tc>
      </w:tr>
    </w:tbl>
    <w:p w:rsidR="00494EE4" w:rsidRDefault="00494EE4" w:rsidP="00767E86">
      <w:pPr>
        <w:spacing w:beforeLines="50" w:before="156" w:afterLines="50" w:after="156" w:line="360" w:lineRule="auto"/>
      </w:pPr>
      <w:r>
        <w:tab/>
      </w:r>
      <w:r>
        <w:rPr>
          <w:rFonts w:hint="eastAsia"/>
        </w:rPr>
        <w:t>注：由于四舍五入原因，各分项占资产总值的比例之和与合计可能存在尾差。</w:t>
      </w:r>
    </w:p>
    <w:p w:rsidR="00494EE4" w:rsidRPr="00494EE4" w:rsidRDefault="00494EE4" w:rsidP="00767E86">
      <w:pPr>
        <w:spacing w:beforeLines="50" w:before="156" w:afterLines="50" w:after="156" w:line="360" w:lineRule="auto"/>
        <w:rPr>
          <w:b/>
        </w:rPr>
      </w:pPr>
    </w:p>
    <w:p w:rsidR="00877FC5" w:rsidRDefault="00425A8D" w:rsidP="00767E86">
      <w:pPr>
        <w:spacing w:beforeLines="50" w:before="156" w:afterLines="50" w:after="156"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Pr="002271D8" w:rsidRDefault="00425A8D" w:rsidP="00767E86">
      <w:pPr>
        <w:spacing w:beforeLines="50" w:before="156" w:afterLines="50" w:after="156" w:line="360" w:lineRule="auto"/>
      </w:pPr>
      <w:r>
        <w:lastRenderedPageBreak/>
        <w:t>5</w:t>
      </w:r>
      <w:r w:rsidR="00494EE4">
        <w:t>.</w:t>
      </w:r>
      <w:r w:rsidR="00494EE4">
        <w:rPr>
          <w:rFonts w:hint="eastAsia"/>
        </w:rPr>
        <w:t>2</w:t>
      </w:r>
      <w:r w:rsidR="002271D8">
        <w:t>.1</w:t>
      </w:r>
      <w:r w:rsidR="002271D8">
        <w:rPr>
          <w:rFonts w:hint="eastAsia"/>
        </w:rPr>
        <w:t>期末理财产品直接投资资产组合情况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877FC5" w:rsidTr="002868DE">
        <w:trPr>
          <w:trHeight w:val="988"/>
        </w:trPr>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占理财计划总资产的比例(%)</w:t>
            </w:r>
          </w:p>
        </w:tc>
      </w:tr>
      <w:tr w:rsidR="002868DE" w:rsidTr="002868DE">
        <w:trPr>
          <w:trHeight w:val="421"/>
        </w:trPr>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2868DE" w:rsidTr="002868DE">
        <w:trPr>
          <w:trHeight w:val="272"/>
        </w:trPr>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2868DE">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2868DE">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877FC5">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053AF3">
            <w:pPr>
              <w:jc w:val="right"/>
              <w:rPr>
                <w:rFonts w:ascii="宋体"/>
                <w:szCs w:val="21"/>
              </w:rPr>
            </w:pPr>
            <w:r>
              <w:rPr>
                <w:rFonts w:ascii="宋体"/>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053AF3">
            <w:pPr>
              <w:jc w:val="right"/>
              <w:rPr>
                <w:rFonts w:ascii="宋体"/>
                <w:szCs w:val="21"/>
              </w:rPr>
            </w:pPr>
            <w:r>
              <w:rPr>
                <w:rFonts w:ascii="宋体"/>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877FC5">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Pr="000365A6" w:rsidRDefault="00C709D4" w:rsidP="000365A6">
            <w:pPr>
              <w:jc w:val="right"/>
              <w:rPr>
                <w:rFonts w:ascii="宋体"/>
                <w:szCs w:val="21"/>
              </w:rPr>
            </w:pPr>
            <w:r w:rsidRPr="000365A6">
              <w:rPr>
                <w:rFonts w:ascii="宋体"/>
                <w:szCs w:val="21"/>
              </w:rPr>
              <w:t>86,</w:t>
            </w:r>
            <w:r w:rsidR="00F43EA8" w:rsidRPr="000365A6">
              <w:rPr>
                <w:rFonts w:ascii="宋体"/>
                <w:szCs w:val="21"/>
              </w:rPr>
              <w:t>969</w:t>
            </w:r>
            <w:r w:rsidRPr="000365A6">
              <w:rPr>
                <w:rFonts w:ascii="宋体"/>
                <w:szCs w:val="21"/>
              </w:rPr>
              <w:t>.20</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Pr="000365A6" w:rsidRDefault="00C709D4" w:rsidP="000365A6">
            <w:pPr>
              <w:jc w:val="right"/>
              <w:rPr>
                <w:rFonts w:ascii="宋体"/>
                <w:szCs w:val="21"/>
              </w:rPr>
            </w:pPr>
            <w:r w:rsidRPr="000365A6">
              <w:rPr>
                <w:rFonts w:ascii="宋体"/>
                <w:szCs w:val="21"/>
              </w:rPr>
              <w:t>0.2</w:t>
            </w:r>
            <w:r w:rsidR="00A110C2" w:rsidRPr="000365A6">
              <w:rPr>
                <w:rFonts w:ascii="宋体"/>
                <w:szCs w:val="21"/>
              </w:rPr>
              <w:t>4</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Pr="000365A6" w:rsidRDefault="00053AF3" w:rsidP="000365A6">
            <w:pPr>
              <w:jc w:val="right"/>
              <w:rPr>
                <w:rFonts w:ascii="宋体"/>
                <w:szCs w:val="21"/>
              </w:rPr>
            </w:pPr>
            <w:r w:rsidRPr="000365A6">
              <w:rPr>
                <w:rFonts w:ascii="宋体"/>
                <w:szCs w:val="21"/>
              </w:rPr>
              <w:t>3</w:t>
            </w:r>
            <w:r w:rsidR="00F43EA8" w:rsidRPr="000365A6">
              <w:rPr>
                <w:rFonts w:ascii="宋体"/>
                <w:szCs w:val="21"/>
              </w:rPr>
              <w:t>5</w:t>
            </w:r>
            <w:r w:rsidRPr="000365A6">
              <w:rPr>
                <w:rFonts w:ascii="宋体" w:hint="eastAsia"/>
                <w:szCs w:val="21"/>
              </w:rPr>
              <w:t>,</w:t>
            </w:r>
            <w:r w:rsidR="00F43EA8" w:rsidRPr="000365A6">
              <w:rPr>
                <w:rFonts w:ascii="宋体"/>
                <w:szCs w:val="21"/>
              </w:rPr>
              <w:t>581</w:t>
            </w:r>
            <w:r w:rsidRPr="000365A6">
              <w:rPr>
                <w:rFonts w:ascii="宋体" w:hint="eastAsia"/>
                <w:szCs w:val="21"/>
              </w:rPr>
              <w:t>,</w:t>
            </w:r>
            <w:r w:rsidR="00F43EA8" w:rsidRPr="000365A6">
              <w:rPr>
                <w:rFonts w:ascii="宋体"/>
                <w:szCs w:val="21"/>
              </w:rPr>
              <w:t>554</w:t>
            </w:r>
            <w:r w:rsidRPr="000365A6">
              <w:rPr>
                <w:rFonts w:ascii="宋体" w:hint="eastAsia"/>
                <w:szCs w:val="21"/>
              </w:rPr>
              <w:t>.</w:t>
            </w:r>
            <w:r w:rsidR="00F43EA8" w:rsidRPr="000365A6">
              <w:rPr>
                <w:rFonts w:ascii="宋体"/>
                <w:szCs w:val="21"/>
              </w:rPr>
              <w:t>60</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Pr="000365A6" w:rsidRDefault="00053AF3" w:rsidP="000365A6">
            <w:pPr>
              <w:jc w:val="right"/>
              <w:rPr>
                <w:rFonts w:ascii="宋体"/>
                <w:szCs w:val="21"/>
              </w:rPr>
            </w:pPr>
            <w:r w:rsidRPr="000365A6">
              <w:rPr>
                <w:rFonts w:ascii="宋体"/>
                <w:szCs w:val="21"/>
              </w:rPr>
              <w:t>99</w:t>
            </w:r>
            <w:r w:rsidRPr="000365A6">
              <w:rPr>
                <w:rFonts w:ascii="宋体" w:hint="eastAsia"/>
                <w:szCs w:val="21"/>
              </w:rPr>
              <w:t>.</w:t>
            </w:r>
            <w:r w:rsidRPr="000365A6">
              <w:rPr>
                <w:rFonts w:ascii="宋体"/>
                <w:szCs w:val="21"/>
              </w:rPr>
              <w:t>7</w:t>
            </w:r>
            <w:r w:rsidR="00F43EA8" w:rsidRPr="000365A6">
              <w:rPr>
                <w:rFonts w:ascii="宋体"/>
                <w:szCs w:val="21"/>
              </w:rPr>
              <w:t>6</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Pr="000365A6" w:rsidRDefault="00F43EA8" w:rsidP="000365A6">
            <w:pPr>
              <w:jc w:val="right"/>
              <w:rPr>
                <w:rFonts w:ascii="宋体"/>
                <w:szCs w:val="21"/>
              </w:rPr>
            </w:pPr>
            <w:r w:rsidRPr="000365A6">
              <w:rPr>
                <w:rFonts w:ascii="宋体"/>
                <w:szCs w:val="21"/>
              </w:rPr>
              <w:t>35,668,523.80</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Pr="000365A6" w:rsidRDefault="00B92A2E" w:rsidP="000365A6">
            <w:pPr>
              <w:jc w:val="right"/>
              <w:rPr>
                <w:rFonts w:ascii="宋体"/>
                <w:szCs w:val="21"/>
              </w:rPr>
            </w:pPr>
            <w:r w:rsidRPr="000365A6">
              <w:rPr>
                <w:rFonts w:ascii="宋体" w:hint="eastAsia"/>
                <w:szCs w:val="21"/>
              </w:rPr>
              <w:t>100.00</w:t>
            </w:r>
          </w:p>
        </w:tc>
      </w:tr>
    </w:tbl>
    <w:p w:rsidR="00877FC5" w:rsidRDefault="00B92A2E" w:rsidP="00767E86">
      <w:pPr>
        <w:spacing w:beforeLines="50" w:before="156" w:afterLines="50" w:after="156" w:line="360" w:lineRule="auto"/>
      </w:pPr>
      <w:r>
        <w:tab/>
      </w:r>
      <w:r>
        <w:rPr>
          <w:rFonts w:hint="eastAsia"/>
        </w:rPr>
        <w:t>注：由于四舍五入原因，各分项占资产总值的比例之和与合计可能存在尾差。</w:t>
      </w:r>
    </w:p>
    <w:p w:rsidR="002271D8" w:rsidRDefault="00425A8D" w:rsidP="00767E86">
      <w:pPr>
        <w:spacing w:beforeLines="50" w:before="156" w:afterLines="50" w:after="156" w:line="360" w:lineRule="auto"/>
      </w:pPr>
      <w:r>
        <w:t>5</w:t>
      </w:r>
      <w:r w:rsidR="00494EE4">
        <w:t>.</w:t>
      </w:r>
      <w:r w:rsidR="00494EE4">
        <w:rPr>
          <w:rFonts w:hint="eastAsia"/>
        </w:rPr>
        <w:t>2</w:t>
      </w:r>
      <w:r w:rsidR="002271D8">
        <w:t>.2</w:t>
      </w:r>
      <w:r w:rsidR="002271D8">
        <w:rPr>
          <w:rFonts w:hint="eastAsia"/>
        </w:rPr>
        <w:t>期末理财产品间接投资资产组合情况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2271D8"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占理财计划总资产的比例(%)</w:t>
            </w:r>
          </w:p>
        </w:tc>
      </w:tr>
      <w:tr w:rsidR="000365A6" w:rsidTr="00854720">
        <w:tc>
          <w:tcPr>
            <w:tcW w:w="592" w:type="dxa"/>
            <w:tcBorders>
              <w:top w:val="single" w:sz="2" w:space="0" w:color="auto"/>
              <w:left w:val="single" w:sz="2" w:space="0" w:color="auto"/>
              <w:bottom w:val="single" w:sz="2" w:space="0" w:color="auto"/>
              <w:right w:val="single" w:sz="2" w:space="0" w:color="auto"/>
            </w:tcBorders>
            <w:vAlign w:val="center"/>
          </w:tcPr>
          <w:p w:rsidR="000365A6" w:rsidRDefault="000365A6" w:rsidP="00D84094">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0365A6" w:rsidP="00D84094">
            <w:pPr>
              <w:jc w:val="left"/>
              <w:rPr>
                <w:rFonts w:ascii="宋体"/>
                <w:szCs w:val="21"/>
              </w:rPr>
            </w:pPr>
            <w:r>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AA119D" w:rsidP="00AA119D">
            <w:pPr>
              <w:jc w:val="right"/>
              <w:rPr>
                <w:rFonts w:ascii="宋体"/>
                <w:szCs w:val="21"/>
              </w:rPr>
            </w:pPr>
            <w:r>
              <w:rPr>
                <w:rFonts w:ascii="宋体"/>
                <w:szCs w:val="21"/>
              </w:rPr>
              <w:t>39</w:t>
            </w:r>
            <w:r w:rsidR="00343019">
              <w:rPr>
                <w:rFonts w:ascii="宋体" w:hint="eastAsia"/>
                <w:szCs w:val="21"/>
              </w:rPr>
              <w:t>,</w:t>
            </w:r>
            <w:r>
              <w:rPr>
                <w:rFonts w:ascii="宋体"/>
                <w:szCs w:val="21"/>
              </w:rPr>
              <w:t>943</w:t>
            </w:r>
            <w:r w:rsidR="00343019">
              <w:rPr>
                <w:rFonts w:ascii="宋体" w:hint="eastAsia"/>
                <w:szCs w:val="21"/>
              </w:rPr>
              <w:t>,</w:t>
            </w:r>
            <w:r>
              <w:rPr>
                <w:rFonts w:ascii="宋体"/>
                <w:szCs w:val="21"/>
              </w:rPr>
              <w:t>152</w:t>
            </w:r>
            <w:r w:rsidR="000365A6" w:rsidRPr="00122779">
              <w:rPr>
                <w:rFonts w:ascii="宋体" w:hint="eastAsia"/>
                <w:szCs w:val="21"/>
              </w:rPr>
              <w:t>.</w:t>
            </w:r>
            <w:r>
              <w:rPr>
                <w:rFonts w:ascii="宋体"/>
                <w:szCs w:val="21"/>
              </w:rPr>
              <w:t>03</w:t>
            </w:r>
            <w:r w:rsidR="000365A6" w:rsidRPr="0012277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0968E2" w:rsidP="000365A6">
            <w:pPr>
              <w:jc w:val="right"/>
              <w:rPr>
                <w:rFonts w:ascii="宋体"/>
                <w:szCs w:val="21"/>
              </w:rPr>
            </w:pPr>
            <w:r>
              <w:rPr>
                <w:rFonts w:ascii="宋体"/>
                <w:szCs w:val="21"/>
              </w:rPr>
              <w:t>111.98</w:t>
            </w:r>
          </w:p>
        </w:tc>
      </w:tr>
      <w:tr w:rsidR="000365A6" w:rsidTr="00854720">
        <w:tc>
          <w:tcPr>
            <w:tcW w:w="592" w:type="dxa"/>
            <w:tcBorders>
              <w:top w:val="single" w:sz="2" w:space="0" w:color="auto"/>
              <w:left w:val="single" w:sz="2" w:space="0" w:color="auto"/>
              <w:bottom w:val="single" w:sz="2" w:space="0" w:color="auto"/>
              <w:right w:val="single" w:sz="2" w:space="0" w:color="auto"/>
            </w:tcBorders>
            <w:vAlign w:val="center"/>
          </w:tcPr>
          <w:p w:rsidR="000365A6" w:rsidRDefault="000365A6" w:rsidP="00D84094">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0365A6" w:rsidP="00D84094">
            <w:pPr>
              <w:jc w:val="left"/>
              <w:rPr>
                <w:rFonts w:ascii="宋体"/>
                <w:szCs w:val="21"/>
              </w:rPr>
            </w:pPr>
            <w:r>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0365A6">
            <w:pPr>
              <w:jc w:val="right"/>
              <w:rPr>
                <w:rFonts w:ascii="宋体"/>
                <w:szCs w:val="21"/>
              </w:rPr>
            </w:pPr>
            <w:r w:rsidRPr="00122779">
              <w:rPr>
                <w:rFonts w:ascii="宋体" w:hint="eastAsia"/>
                <w:szCs w:val="21"/>
              </w:rPr>
              <w:t xml:space="preserve">36,142,689.59 </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0968E2" w:rsidP="000365A6">
            <w:pPr>
              <w:jc w:val="right"/>
              <w:rPr>
                <w:rFonts w:ascii="宋体"/>
                <w:szCs w:val="21"/>
              </w:rPr>
            </w:pPr>
            <w:r>
              <w:rPr>
                <w:rFonts w:ascii="宋体"/>
                <w:szCs w:val="21"/>
              </w:rPr>
              <w:t>101.33</w:t>
            </w:r>
          </w:p>
        </w:tc>
      </w:tr>
      <w:tr w:rsidR="000365A6" w:rsidTr="00854720">
        <w:tc>
          <w:tcPr>
            <w:tcW w:w="592" w:type="dxa"/>
            <w:tcBorders>
              <w:top w:val="single" w:sz="2" w:space="0" w:color="auto"/>
              <w:left w:val="single" w:sz="2" w:space="0" w:color="auto"/>
              <w:bottom w:val="single" w:sz="2" w:space="0" w:color="auto"/>
              <w:right w:val="single" w:sz="2" w:space="0" w:color="auto"/>
            </w:tcBorders>
            <w:vAlign w:val="center"/>
          </w:tcPr>
          <w:p w:rsidR="000365A6" w:rsidRDefault="000365A6" w:rsidP="00D84094">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0365A6" w:rsidP="00D84094">
            <w:pPr>
              <w:jc w:val="left"/>
              <w:rPr>
                <w:rFonts w:ascii="宋体"/>
                <w:szCs w:val="21"/>
              </w:rPr>
            </w:pPr>
            <w:r>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0365A6">
            <w:pPr>
              <w:jc w:val="right"/>
              <w:rPr>
                <w:rFonts w:ascii="宋体"/>
                <w:szCs w:val="21"/>
              </w:rPr>
            </w:pPr>
            <w:r w:rsidRPr="00122779">
              <w:rPr>
                <w:rFonts w:ascii="宋体" w:hint="eastAsia"/>
                <w:szCs w:val="21"/>
              </w:rPr>
              <w:t xml:space="preserve">1,699,075.81 </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0968E2" w:rsidP="000365A6">
            <w:pPr>
              <w:jc w:val="right"/>
              <w:rPr>
                <w:rFonts w:ascii="宋体"/>
                <w:szCs w:val="21"/>
              </w:rPr>
            </w:pPr>
            <w:r>
              <w:rPr>
                <w:rFonts w:ascii="宋体"/>
                <w:szCs w:val="21"/>
              </w:rPr>
              <w:t>4.76</w:t>
            </w:r>
          </w:p>
        </w:tc>
      </w:tr>
      <w:tr w:rsidR="002271D8"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D84094" w:rsidP="00854720">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left"/>
              <w:rPr>
                <w:rFonts w:ascii="宋体"/>
                <w:szCs w:val="21"/>
              </w:rPr>
            </w:pPr>
            <w:r>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right"/>
              <w:rPr>
                <w:rFonts w:ascii="宋体"/>
                <w:szCs w:val="21"/>
              </w:rPr>
            </w:pPr>
            <w:r>
              <w:rPr>
                <w:rFonts w:ascii="宋体" w:hint="eastAsia"/>
                <w:szCs w:val="21"/>
              </w:rPr>
              <w:t>-</w:t>
            </w:r>
          </w:p>
        </w:tc>
      </w:tr>
      <w:tr w:rsidR="002271D8"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left"/>
              <w:rPr>
                <w:rFonts w:ascii="宋体"/>
                <w:szCs w:val="21"/>
              </w:rPr>
            </w:pPr>
            <w:r>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right"/>
              <w:rPr>
                <w:rFonts w:ascii="宋体"/>
                <w:szCs w:val="21"/>
              </w:rPr>
            </w:pPr>
            <w:r>
              <w:rPr>
                <w:rFonts w:ascii="宋体" w:hint="eastAsia"/>
                <w:szCs w:val="21"/>
              </w:rPr>
              <w:t>-</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r>
      <w:tr w:rsidR="000365A6"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854720">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854720">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0365A6" w:rsidRPr="00122779" w:rsidRDefault="00E25EAA">
            <w:pPr>
              <w:jc w:val="right"/>
              <w:rPr>
                <w:rFonts w:ascii="宋体"/>
                <w:szCs w:val="21"/>
              </w:rPr>
            </w:pPr>
            <w:r>
              <w:rPr>
                <w:rFonts w:ascii="宋体" w:hint="eastAsia"/>
                <w:szCs w:val="21"/>
              </w:rPr>
              <w:t>3</w:t>
            </w:r>
            <w:r>
              <w:rPr>
                <w:rFonts w:ascii="宋体"/>
                <w:szCs w:val="21"/>
              </w:rPr>
              <w:t>,</w:t>
            </w:r>
            <w:r>
              <w:rPr>
                <w:rFonts w:ascii="宋体" w:hint="eastAsia"/>
                <w:szCs w:val="21"/>
              </w:rPr>
              <w:t>304</w:t>
            </w:r>
            <w:r>
              <w:rPr>
                <w:rFonts w:ascii="宋体"/>
                <w:szCs w:val="21"/>
              </w:rPr>
              <w:t>,</w:t>
            </w:r>
            <w:r>
              <w:rPr>
                <w:rFonts w:ascii="宋体" w:hint="eastAsia"/>
                <w:szCs w:val="21"/>
              </w:rPr>
              <w:t>162.12</w:t>
            </w:r>
          </w:p>
        </w:tc>
        <w:tc>
          <w:tcPr>
            <w:tcW w:w="2113" w:type="dxa"/>
            <w:tcBorders>
              <w:top w:val="single" w:sz="2" w:space="0" w:color="auto"/>
              <w:left w:val="single" w:sz="2" w:space="0" w:color="auto"/>
              <w:bottom w:val="single" w:sz="2" w:space="0" w:color="auto"/>
              <w:right w:val="single" w:sz="2" w:space="0" w:color="auto"/>
            </w:tcBorders>
            <w:vAlign w:val="center"/>
            <w:hideMark/>
          </w:tcPr>
          <w:p w:rsidR="000365A6" w:rsidRPr="00122779" w:rsidRDefault="000968E2" w:rsidP="000365A6">
            <w:pPr>
              <w:jc w:val="right"/>
              <w:rPr>
                <w:rFonts w:ascii="宋体"/>
                <w:szCs w:val="21"/>
              </w:rPr>
            </w:pPr>
            <w:r>
              <w:rPr>
                <w:rFonts w:ascii="宋体"/>
                <w:szCs w:val="21"/>
              </w:rPr>
              <w:t>9.26</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r>
      <w:tr w:rsidR="000365A6"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854720">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854720">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0365A6" w:rsidRPr="00122779" w:rsidRDefault="000365A6">
            <w:pPr>
              <w:jc w:val="right"/>
              <w:rPr>
                <w:rFonts w:ascii="宋体"/>
                <w:szCs w:val="21"/>
              </w:rPr>
            </w:pPr>
            <w:r w:rsidRPr="00122779">
              <w:rPr>
                <w:rFonts w:ascii="宋体" w:hint="eastAsia"/>
                <w:szCs w:val="21"/>
              </w:rPr>
              <w:t xml:space="preserve">242,818.77 </w:t>
            </w:r>
          </w:p>
        </w:tc>
        <w:tc>
          <w:tcPr>
            <w:tcW w:w="2113" w:type="dxa"/>
            <w:tcBorders>
              <w:top w:val="single" w:sz="2" w:space="0" w:color="auto"/>
              <w:left w:val="single" w:sz="2" w:space="0" w:color="auto"/>
              <w:bottom w:val="single" w:sz="2" w:space="0" w:color="auto"/>
              <w:right w:val="single" w:sz="2" w:space="0" w:color="auto"/>
            </w:tcBorders>
            <w:vAlign w:val="center"/>
            <w:hideMark/>
          </w:tcPr>
          <w:p w:rsidR="000365A6" w:rsidRPr="00122779" w:rsidRDefault="000968E2">
            <w:pPr>
              <w:jc w:val="right"/>
              <w:rPr>
                <w:rFonts w:ascii="宋体"/>
                <w:szCs w:val="21"/>
              </w:rPr>
            </w:pPr>
            <w:r>
              <w:rPr>
                <w:rFonts w:ascii="宋体"/>
                <w:szCs w:val="21"/>
              </w:rPr>
              <w:t>0.68</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D84094" w:rsidP="00854720">
            <w:pPr>
              <w:jc w:val="right"/>
              <w:rPr>
                <w:rFonts w:ascii="宋体"/>
                <w:szCs w:val="21"/>
              </w:rPr>
            </w:pPr>
            <w:r>
              <w:rPr>
                <w:rFonts w:ascii="宋体" w:hint="eastAsia"/>
                <w:szCs w:val="21"/>
              </w:rPr>
              <w:t>-</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Pr="00AE433A" w:rsidRDefault="00925957" w:rsidP="00925957">
            <w:pPr>
              <w:ind w:right="105"/>
              <w:jc w:val="right"/>
              <w:rPr>
                <w:rFonts w:ascii="宋体"/>
                <w:szCs w:val="21"/>
              </w:rPr>
            </w:pPr>
            <w:r>
              <w:rPr>
                <w:rFonts w:ascii="宋体"/>
                <w:szCs w:val="21"/>
              </w:rPr>
              <w:t>43,490,132.92</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0968E2" w:rsidP="00854720">
            <w:pPr>
              <w:jc w:val="right"/>
              <w:rPr>
                <w:rFonts w:ascii="宋体"/>
                <w:szCs w:val="21"/>
              </w:rPr>
            </w:pPr>
            <w:r>
              <w:rPr>
                <w:rFonts w:ascii="宋体"/>
                <w:szCs w:val="21"/>
              </w:rPr>
              <w:t>121.93</w:t>
            </w:r>
          </w:p>
        </w:tc>
      </w:tr>
    </w:tbl>
    <w:p w:rsidR="002271D8" w:rsidRDefault="002271D8" w:rsidP="00767E86">
      <w:pPr>
        <w:spacing w:beforeLines="50" w:before="156" w:afterLines="50" w:after="156" w:line="360" w:lineRule="auto"/>
      </w:pPr>
      <w:r>
        <w:rPr>
          <w:rFonts w:hint="eastAsia"/>
        </w:rPr>
        <w:t>注：由于四舍五入原因，各分项占资产总值的比例之和与合计可能存在尾差。</w:t>
      </w:r>
    </w:p>
    <w:p w:rsidR="00877FC5" w:rsidRDefault="00877FC5" w:rsidP="00767E86">
      <w:pPr>
        <w:spacing w:beforeLines="50" w:before="156" w:afterLines="50" w:after="156" w:line="360" w:lineRule="auto"/>
      </w:pPr>
    </w:p>
    <w:p w:rsidR="00091C41" w:rsidRDefault="00425A8D" w:rsidP="00767E86">
      <w:pPr>
        <w:spacing w:beforeLines="50" w:before="156" w:afterLines="50" w:after="156"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091C41" w:rsidTr="00C06D6F">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lastRenderedPageBreak/>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占理财计划总资产的比例(%)</w:t>
            </w:r>
          </w:p>
        </w:tc>
      </w:tr>
      <w:tr w:rsidR="000365A6" w:rsidTr="002A7C40">
        <w:tc>
          <w:tcPr>
            <w:tcW w:w="592"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C06D6F">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1657C1">
            <w:pPr>
              <w:rPr>
                <w:rFonts w:ascii="宋体" w:hAnsi="宋体" w:cs="宋体"/>
                <w:color w:val="000000"/>
                <w:sz w:val="22"/>
                <w:szCs w:val="22"/>
              </w:rPr>
            </w:pPr>
            <w:r w:rsidRPr="001657C1">
              <w:rPr>
                <w:rFonts w:hint="eastAsia"/>
                <w:color w:val="000000"/>
                <w:sz w:val="22"/>
                <w:szCs w:val="22"/>
              </w:rPr>
              <w:t>19</w:t>
            </w:r>
            <w:r w:rsidRPr="001657C1">
              <w:rPr>
                <w:rFonts w:hint="eastAsia"/>
                <w:color w:val="000000"/>
                <w:sz w:val="22"/>
                <w:szCs w:val="22"/>
              </w:rPr>
              <w:t>佳源</w:t>
            </w:r>
            <w:r w:rsidRPr="001657C1">
              <w:rPr>
                <w:rFonts w:hint="eastAsia"/>
                <w:color w:val="000000"/>
                <w:sz w:val="22"/>
                <w:szCs w:val="22"/>
              </w:rPr>
              <w:t>04</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FA4DC7" w:rsidP="00FA4DC7">
            <w:pPr>
              <w:jc w:val="right"/>
              <w:rPr>
                <w:rFonts w:ascii="宋体"/>
                <w:szCs w:val="21"/>
              </w:rPr>
            </w:pPr>
            <w:r w:rsidRPr="00FA4DC7">
              <w:rPr>
                <w:rFonts w:ascii="宋体"/>
                <w:szCs w:val="21"/>
              </w:rPr>
              <w:t>3</w:t>
            </w:r>
            <w:r>
              <w:rPr>
                <w:rFonts w:ascii="宋体"/>
                <w:szCs w:val="21"/>
              </w:rPr>
              <w:t>,</w:t>
            </w:r>
            <w:r w:rsidRPr="00FA4DC7">
              <w:rPr>
                <w:rFonts w:ascii="宋体"/>
                <w:szCs w:val="21"/>
              </w:rPr>
              <w:t>152</w:t>
            </w:r>
            <w:r>
              <w:rPr>
                <w:rFonts w:ascii="宋体"/>
                <w:szCs w:val="21"/>
              </w:rPr>
              <w:t>,</w:t>
            </w:r>
            <w:r w:rsidRPr="00FA4DC7">
              <w:rPr>
                <w:rFonts w:ascii="宋体"/>
                <w:szCs w:val="21"/>
              </w:rPr>
              <w:t>549.4</w:t>
            </w:r>
            <w:r>
              <w:rPr>
                <w:rFonts w:ascii="宋体"/>
                <w:szCs w:val="21"/>
              </w:rPr>
              <w:t>2</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6769C0" w:rsidP="00122779">
            <w:pPr>
              <w:jc w:val="right"/>
              <w:rPr>
                <w:rFonts w:ascii="宋体"/>
                <w:szCs w:val="21"/>
              </w:rPr>
            </w:pPr>
            <w:r>
              <w:rPr>
                <w:rFonts w:ascii="宋体"/>
                <w:szCs w:val="21"/>
              </w:rPr>
              <w:t>8.84</w:t>
            </w:r>
          </w:p>
        </w:tc>
      </w:tr>
      <w:tr w:rsidR="000365A6" w:rsidTr="002A7C40">
        <w:tc>
          <w:tcPr>
            <w:tcW w:w="592"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C06D6F">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AA5210">
            <w:pPr>
              <w:rPr>
                <w:rFonts w:ascii="宋体" w:hAnsi="宋体" w:cs="宋体"/>
                <w:color w:val="000000"/>
                <w:sz w:val="22"/>
                <w:szCs w:val="22"/>
              </w:rPr>
            </w:pPr>
            <w:r w:rsidRPr="002D09DB">
              <w:rPr>
                <w:color w:val="000000"/>
                <w:sz w:val="22"/>
                <w:szCs w:val="22"/>
              </w:rPr>
              <w:t>R007</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AA5210">
            <w:pPr>
              <w:jc w:val="right"/>
              <w:rPr>
                <w:rFonts w:ascii="宋体"/>
                <w:szCs w:val="21"/>
              </w:rPr>
            </w:pPr>
            <w:r w:rsidRPr="00AA5210">
              <w:rPr>
                <w:rFonts w:ascii="宋体"/>
                <w:szCs w:val="21"/>
              </w:rPr>
              <w:t>2</w:t>
            </w:r>
            <w:r>
              <w:rPr>
                <w:rFonts w:ascii="宋体"/>
                <w:szCs w:val="21"/>
              </w:rPr>
              <w:t>,</w:t>
            </w:r>
            <w:r w:rsidRPr="00AA5210">
              <w:rPr>
                <w:rFonts w:ascii="宋体"/>
                <w:szCs w:val="21"/>
              </w:rPr>
              <w:t>480</w:t>
            </w:r>
            <w:r>
              <w:rPr>
                <w:rFonts w:ascii="宋体"/>
                <w:szCs w:val="21"/>
              </w:rPr>
              <w:t>,</w:t>
            </w:r>
            <w:r w:rsidRPr="00AA5210">
              <w:rPr>
                <w:rFonts w:ascii="宋体"/>
                <w:szCs w:val="21"/>
              </w:rPr>
              <w:t>409.62</w:t>
            </w:r>
            <w:r w:rsidR="000365A6" w:rsidRPr="0012277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6769C0" w:rsidP="00122779">
            <w:pPr>
              <w:jc w:val="right"/>
              <w:rPr>
                <w:rFonts w:ascii="宋体"/>
                <w:szCs w:val="21"/>
              </w:rPr>
            </w:pPr>
            <w:r>
              <w:rPr>
                <w:rFonts w:ascii="宋体"/>
                <w:szCs w:val="21"/>
              </w:rPr>
              <w:t>6.95</w:t>
            </w:r>
          </w:p>
        </w:tc>
      </w:tr>
      <w:tr w:rsidR="000365A6" w:rsidTr="002A7C40">
        <w:tc>
          <w:tcPr>
            <w:tcW w:w="592"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C06D6F">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C7770F" w:rsidP="00C7770F">
            <w:pPr>
              <w:rPr>
                <w:rFonts w:ascii="宋体" w:hAnsi="宋体" w:cs="宋体"/>
                <w:color w:val="000000"/>
                <w:sz w:val="22"/>
                <w:szCs w:val="22"/>
              </w:rPr>
            </w:pPr>
            <w:r w:rsidRPr="00C7770F">
              <w:rPr>
                <w:rFonts w:ascii="宋体" w:hAnsi="宋体" w:cs="宋体" w:hint="eastAsia"/>
                <w:color w:val="000000"/>
                <w:sz w:val="22"/>
                <w:szCs w:val="22"/>
              </w:rPr>
              <w:t>19贵合投资债</w:t>
            </w:r>
            <w:r>
              <w:rPr>
                <w:rFonts w:ascii="宋体" w:hAnsi="宋体" w:cs="宋体"/>
                <w:color w:val="000000"/>
                <w:sz w:val="22"/>
                <w:szCs w:val="22"/>
              </w:rPr>
              <w:t xml:space="preserve"> </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C7770F">
            <w:pPr>
              <w:jc w:val="right"/>
              <w:rPr>
                <w:rFonts w:ascii="宋体"/>
                <w:szCs w:val="21"/>
              </w:rPr>
            </w:pPr>
            <w:r w:rsidRPr="00C7770F">
              <w:rPr>
                <w:rFonts w:ascii="宋体"/>
                <w:szCs w:val="21"/>
              </w:rPr>
              <w:t>2</w:t>
            </w:r>
            <w:r>
              <w:rPr>
                <w:rFonts w:ascii="宋体"/>
                <w:szCs w:val="21"/>
              </w:rPr>
              <w:t>,</w:t>
            </w:r>
            <w:r w:rsidRPr="00C7770F">
              <w:rPr>
                <w:rFonts w:ascii="宋体"/>
                <w:szCs w:val="21"/>
              </w:rPr>
              <w:t>123</w:t>
            </w:r>
            <w:r>
              <w:rPr>
                <w:rFonts w:ascii="宋体"/>
                <w:szCs w:val="21"/>
              </w:rPr>
              <w:t>,</w:t>
            </w:r>
            <w:r w:rsidRPr="00C7770F">
              <w:rPr>
                <w:rFonts w:ascii="宋体"/>
                <w:szCs w:val="21"/>
              </w:rPr>
              <w:t>883.60</w:t>
            </w:r>
            <w:r w:rsidR="000365A6" w:rsidRPr="0012277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6769C0" w:rsidP="00122779">
            <w:pPr>
              <w:jc w:val="right"/>
              <w:rPr>
                <w:rFonts w:ascii="宋体"/>
                <w:szCs w:val="21"/>
              </w:rPr>
            </w:pPr>
            <w:r>
              <w:rPr>
                <w:rFonts w:ascii="宋体"/>
                <w:szCs w:val="21"/>
              </w:rPr>
              <w:t>5.95</w:t>
            </w:r>
          </w:p>
        </w:tc>
      </w:tr>
      <w:tr w:rsidR="000365A6" w:rsidTr="002A7C40">
        <w:tc>
          <w:tcPr>
            <w:tcW w:w="592"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C06D6F">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746720">
            <w:pPr>
              <w:rPr>
                <w:rFonts w:ascii="宋体" w:hAnsi="宋体" w:cs="宋体"/>
                <w:color w:val="000000"/>
                <w:sz w:val="22"/>
                <w:szCs w:val="22"/>
              </w:rPr>
            </w:pPr>
            <w:r w:rsidRPr="00746720">
              <w:rPr>
                <w:rFonts w:hint="eastAsia"/>
                <w:color w:val="000000"/>
                <w:sz w:val="22"/>
                <w:szCs w:val="22"/>
              </w:rPr>
              <w:t>19</w:t>
            </w:r>
            <w:r w:rsidRPr="00746720">
              <w:rPr>
                <w:rFonts w:hint="eastAsia"/>
                <w:color w:val="000000"/>
                <w:sz w:val="22"/>
                <w:szCs w:val="22"/>
              </w:rPr>
              <w:t>贵阳经开债</w:t>
            </w:r>
            <w:r w:rsidRPr="00746720">
              <w:rPr>
                <w:rFonts w:hint="eastAsia"/>
                <w:color w:val="000000"/>
                <w:sz w:val="22"/>
                <w:szCs w:val="22"/>
              </w:rPr>
              <w:t>01</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746720">
            <w:pPr>
              <w:jc w:val="right"/>
              <w:rPr>
                <w:rFonts w:ascii="宋体"/>
                <w:szCs w:val="21"/>
              </w:rPr>
            </w:pPr>
            <w:r w:rsidRPr="00746720">
              <w:rPr>
                <w:rFonts w:ascii="宋体"/>
                <w:szCs w:val="21"/>
              </w:rPr>
              <w:t>1</w:t>
            </w:r>
            <w:r>
              <w:rPr>
                <w:rFonts w:ascii="宋体"/>
                <w:szCs w:val="21"/>
              </w:rPr>
              <w:t>,</w:t>
            </w:r>
            <w:r w:rsidRPr="00746720">
              <w:rPr>
                <w:rFonts w:ascii="宋体"/>
                <w:szCs w:val="21"/>
              </w:rPr>
              <w:t>846</w:t>
            </w:r>
            <w:r>
              <w:rPr>
                <w:rFonts w:ascii="宋体"/>
                <w:szCs w:val="21"/>
              </w:rPr>
              <w:t>,</w:t>
            </w:r>
            <w:r w:rsidRPr="00746720">
              <w:rPr>
                <w:rFonts w:ascii="宋体"/>
                <w:szCs w:val="21"/>
              </w:rPr>
              <w:t>039.32</w:t>
            </w:r>
            <w:r w:rsidR="000365A6" w:rsidRPr="0012277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6769C0" w:rsidP="00122779">
            <w:pPr>
              <w:jc w:val="right"/>
              <w:rPr>
                <w:rFonts w:ascii="宋体"/>
                <w:szCs w:val="21"/>
              </w:rPr>
            </w:pPr>
            <w:r>
              <w:rPr>
                <w:rFonts w:ascii="宋体"/>
                <w:szCs w:val="21"/>
              </w:rPr>
              <w:t>5.18</w:t>
            </w:r>
          </w:p>
        </w:tc>
      </w:tr>
      <w:tr w:rsidR="000365A6" w:rsidTr="002A7C40">
        <w:tc>
          <w:tcPr>
            <w:tcW w:w="592"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C06D6F">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746720">
            <w:pPr>
              <w:rPr>
                <w:rFonts w:ascii="宋体" w:hAnsi="宋体" w:cs="宋体"/>
                <w:color w:val="000000"/>
                <w:sz w:val="22"/>
                <w:szCs w:val="22"/>
              </w:rPr>
            </w:pPr>
            <w:r w:rsidRPr="00746720">
              <w:rPr>
                <w:rFonts w:hint="eastAsia"/>
                <w:color w:val="000000"/>
                <w:sz w:val="22"/>
                <w:szCs w:val="22"/>
              </w:rPr>
              <w:t>19</w:t>
            </w:r>
            <w:r w:rsidRPr="00746720">
              <w:rPr>
                <w:rFonts w:hint="eastAsia"/>
                <w:color w:val="000000"/>
                <w:sz w:val="22"/>
                <w:szCs w:val="22"/>
              </w:rPr>
              <w:t>中金</w:t>
            </w:r>
            <w:r w:rsidRPr="00746720">
              <w:rPr>
                <w:rFonts w:hint="eastAsia"/>
                <w:color w:val="000000"/>
                <w:sz w:val="22"/>
                <w:szCs w:val="22"/>
              </w:rPr>
              <w:t>03</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746720">
            <w:pPr>
              <w:jc w:val="right"/>
              <w:rPr>
                <w:rFonts w:ascii="宋体"/>
                <w:szCs w:val="21"/>
              </w:rPr>
            </w:pPr>
            <w:r w:rsidRPr="00746720">
              <w:rPr>
                <w:rFonts w:ascii="宋体"/>
                <w:szCs w:val="21"/>
              </w:rPr>
              <w:t>1</w:t>
            </w:r>
            <w:r>
              <w:rPr>
                <w:rFonts w:ascii="宋体"/>
                <w:szCs w:val="21"/>
              </w:rPr>
              <w:t>,</w:t>
            </w:r>
            <w:r w:rsidRPr="00746720">
              <w:rPr>
                <w:rFonts w:ascii="宋体"/>
                <w:szCs w:val="21"/>
              </w:rPr>
              <w:t>680</w:t>
            </w:r>
            <w:r>
              <w:rPr>
                <w:rFonts w:ascii="宋体"/>
                <w:szCs w:val="21"/>
              </w:rPr>
              <w:t>,</w:t>
            </w:r>
            <w:r w:rsidRPr="00746720">
              <w:rPr>
                <w:rFonts w:ascii="宋体"/>
                <w:szCs w:val="21"/>
              </w:rPr>
              <w:t>596.00</w:t>
            </w:r>
            <w:r w:rsidR="000365A6" w:rsidRPr="0012277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6769C0" w:rsidP="00122779">
            <w:pPr>
              <w:jc w:val="right"/>
              <w:rPr>
                <w:rFonts w:ascii="宋体"/>
                <w:szCs w:val="21"/>
              </w:rPr>
            </w:pPr>
            <w:r>
              <w:rPr>
                <w:rFonts w:ascii="宋体"/>
                <w:szCs w:val="21"/>
              </w:rPr>
              <w:t>4.71</w:t>
            </w:r>
          </w:p>
        </w:tc>
      </w:tr>
      <w:tr w:rsidR="000365A6" w:rsidTr="002A7C40">
        <w:tc>
          <w:tcPr>
            <w:tcW w:w="592"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C06D6F">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F715D3">
            <w:pPr>
              <w:rPr>
                <w:rFonts w:ascii="宋体" w:hAnsi="宋体" w:cs="宋体"/>
                <w:color w:val="000000"/>
                <w:sz w:val="22"/>
                <w:szCs w:val="22"/>
              </w:rPr>
            </w:pPr>
            <w:r w:rsidRPr="00F715D3">
              <w:rPr>
                <w:rFonts w:hint="eastAsia"/>
                <w:color w:val="000000"/>
                <w:sz w:val="22"/>
                <w:szCs w:val="22"/>
              </w:rPr>
              <w:t>19</w:t>
            </w:r>
            <w:r w:rsidRPr="00F715D3">
              <w:rPr>
                <w:rFonts w:hint="eastAsia"/>
                <w:color w:val="000000"/>
                <w:sz w:val="22"/>
                <w:szCs w:val="22"/>
              </w:rPr>
              <w:t>金凤凰</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F715D3">
            <w:pPr>
              <w:jc w:val="right"/>
              <w:rPr>
                <w:rFonts w:ascii="宋体"/>
                <w:szCs w:val="21"/>
              </w:rPr>
            </w:pPr>
            <w:r w:rsidRPr="00F715D3">
              <w:rPr>
                <w:rFonts w:ascii="宋体"/>
                <w:szCs w:val="21"/>
              </w:rPr>
              <w:t>1</w:t>
            </w:r>
            <w:r>
              <w:rPr>
                <w:rFonts w:ascii="宋体"/>
                <w:szCs w:val="21"/>
              </w:rPr>
              <w:t>,</w:t>
            </w:r>
            <w:r w:rsidRPr="00F715D3">
              <w:rPr>
                <w:rFonts w:ascii="宋体"/>
                <w:szCs w:val="21"/>
              </w:rPr>
              <w:t>648</w:t>
            </w:r>
            <w:r>
              <w:rPr>
                <w:rFonts w:ascii="宋体"/>
                <w:szCs w:val="21"/>
              </w:rPr>
              <w:t>,</w:t>
            </w:r>
            <w:r w:rsidRPr="00F715D3">
              <w:rPr>
                <w:rFonts w:ascii="宋体"/>
                <w:szCs w:val="21"/>
              </w:rPr>
              <w:t>939.64</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6769C0" w:rsidP="00122779">
            <w:pPr>
              <w:jc w:val="right"/>
              <w:rPr>
                <w:rFonts w:ascii="宋体"/>
                <w:szCs w:val="21"/>
              </w:rPr>
            </w:pPr>
            <w:r>
              <w:rPr>
                <w:rFonts w:ascii="宋体"/>
                <w:szCs w:val="21"/>
              </w:rPr>
              <w:t>4.62</w:t>
            </w:r>
          </w:p>
        </w:tc>
      </w:tr>
      <w:tr w:rsidR="000365A6" w:rsidTr="002A7C40">
        <w:tc>
          <w:tcPr>
            <w:tcW w:w="592"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C06D6F">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253B85">
            <w:pPr>
              <w:rPr>
                <w:rFonts w:ascii="宋体" w:hAnsi="宋体" w:cs="宋体"/>
                <w:color w:val="000000"/>
                <w:sz w:val="22"/>
                <w:szCs w:val="22"/>
              </w:rPr>
            </w:pPr>
            <w:r w:rsidRPr="00253B85">
              <w:rPr>
                <w:rFonts w:hint="eastAsia"/>
                <w:color w:val="000000"/>
                <w:sz w:val="22"/>
                <w:szCs w:val="22"/>
              </w:rPr>
              <w:t>19</w:t>
            </w:r>
            <w:r w:rsidRPr="00253B85">
              <w:rPr>
                <w:rFonts w:hint="eastAsia"/>
                <w:color w:val="000000"/>
                <w:sz w:val="22"/>
                <w:szCs w:val="22"/>
              </w:rPr>
              <w:t>佳源优</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253B85">
            <w:pPr>
              <w:jc w:val="right"/>
              <w:rPr>
                <w:rFonts w:ascii="宋体"/>
                <w:szCs w:val="21"/>
              </w:rPr>
            </w:pPr>
            <w:r w:rsidRPr="00253B85">
              <w:rPr>
                <w:rFonts w:ascii="宋体"/>
                <w:szCs w:val="21"/>
              </w:rPr>
              <w:t>1</w:t>
            </w:r>
            <w:r>
              <w:rPr>
                <w:rFonts w:ascii="宋体"/>
                <w:szCs w:val="21"/>
              </w:rPr>
              <w:t>,</w:t>
            </w:r>
            <w:r w:rsidRPr="00253B85">
              <w:rPr>
                <w:rFonts w:ascii="宋体"/>
                <w:szCs w:val="21"/>
              </w:rPr>
              <w:t>648</w:t>
            </w:r>
            <w:r>
              <w:rPr>
                <w:rFonts w:ascii="宋体"/>
                <w:szCs w:val="21"/>
              </w:rPr>
              <w:t>,</w:t>
            </w:r>
            <w:r w:rsidRPr="00253B85">
              <w:rPr>
                <w:rFonts w:ascii="宋体"/>
                <w:szCs w:val="21"/>
              </w:rPr>
              <w:t>939.64</w:t>
            </w:r>
            <w:r w:rsidR="000365A6" w:rsidRPr="0012277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6769C0" w:rsidP="00122779">
            <w:pPr>
              <w:jc w:val="right"/>
              <w:rPr>
                <w:rFonts w:ascii="宋体"/>
                <w:szCs w:val="21"/>
              </w:rPr>
            </w:pPr>
            <w:r>
              <w:rPr>
                <w:rFonts w:ascii="宋体"/>
                <w:szCs w:val="21"/>
              </w:rPr>
              <w:t>4.62</w:t>
            </w:r>
          </w:p>
        </w:tc>
      </w:tr>
      <w:tr w:rsidR="000365A6" w:rsidTr="002A7C40">
        <w:tc>
          <w:tcPr>
            <w:tcW w:w="592"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C06D6F">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253B85" w:rsidP="00253B85">
            <w:pPr>
              <w:rPr>
                <w:rFonts w:ascii="宋体" w:hAnsi="宋体" w:cs="宋体"/>
                <w:color w:val="000000"/>
                <w:sz w:val="22"/>
                <w:szCs w:val="22"/>
              </w:rPr>
            </w:pPr>
            <w:r w:rsidRPr="00253B85">
              <w:rPr>
                <w:rFonts w:ascii="宋体" w:hAnsi="宋体" w:cs="宋体" w:hint="eastAsia"/>
                <w:color w:val="000000"/>
                <w:sz w:val="22"/>
                <w:szCs w:val="22"/>
              </w:rPr>
              <w:t>19汇川02</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253B85">
            <w:pPr>
              <w:jc w:val="right"/>
              <w:rPr>
                <w:rFonts w:ascii="宋体"/>
                <w:szCs w:val="21"/>
              </w:rPr>
            </w:pPr>
            <w:r w:rsidRPr="00253B85">
              <w:rPr>
                <w:rFonts w:ascii="宋体"/>
                <w:szCs w:val="21"/>
              </w:rPr>
              <w:t>1</w:t>
            </w:r>
            <w:r>
              <w:rPr>
                <w:rFonts w:ascii="宋体"/>
                <w:szCs w:val="21"/>
              </w:rPr>
              <w:t>,</w:t>
            </w:r>
            <w:r w:rsidRPr="00253B85">
              <w:rPr>
                <w:rFonts w:ascii="宋体"/>
                <w:szCs w:val="21"/>
              </w:rPr>
              <w:t>644</w:t>
            </w:r>
            <w:r>
              <w:rPr>
                <w:rFonts w:ascii="宋体"/>
                <w:szCs w:val="21"/>
              </w:rPr>
              <w:t>,</w:t>
            </w:r>
            <w:r w:rsidRPr="00253B85">
              <w:rPr>
                <w:rFonts w:ascii="宋体"/>
                <w:szCs w:val="21"/>
              </w:rPr>
              <w:t>827.57</w:t>
            </w:r>
            <w:r w:rsidR="000365A6" w:rsidRPr="0012277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6769C0" w:rsidP="00122779">
            <w:pPr>
              <w:jc w:val="right"/>
              <w:rPr>
                <w:rFonts w:ascii="宋体"/>
                <w:szCs w:val="21"/>
              </w:rPr>
            </w:pPr>
            <w:r>
              <w:rPr>
                <w:rFonts w:ascii="宋体"/>
                <w:szCs w:val="21"/>
              </w:rPr>
              <w:t>4.61</w:t>
            </w:r>
          </w:p>
        </w:tc>
      </w:tr>
      <w:tr w:rsidR="000365A6" w:rsidTr="002A7C40">
        <w:tc>
          <w:tcPr>
            <w:tcW w:w="592" w:type="dxa"/>
            <w:tcBorders>
              <w:top w:val="single" w:sz="2" w:space="0" w:color="auto"/>
              <w:left w:val="single" w:sz="2" w:space="0" w:color="auto"/>
              <w:bottom w:val="single" w:sz="2" w:space="0" w:color="auto"/>
              <w:right w:val="single" w:sz="2" w:space="0" w:color="auto"/>
            </w:tcBorders>
            <w:vAlign w:val="center"/>
            <w:hideMark/>
          </w:tcPr>
          <w:p w:rsidR="000365A6" w:rsidRDefault="000365A6" w:rsidP="00C06D6F">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tcPr>
          <w:p w:rsidR="000365A6" w:rsidRDefault="00EB6A91">
            <w:pPr>
              <w:rPr>
                <w:rFonts w:ascii="宋体" w:hAnsi="宋体" w:cs="宋体"/>
                <w:color w:val="000000"/>
                <w:sz w:val="22"/>
                <w:szCs w:val="22"/>
              </w:rPr>
            </w:pPr>
            <w:r w:rsidRPr="00EB6A91">
              <w:rPr>
                <w:rFonts w:hint="eastAsia"/>
                <w:color w:val="000000"/>
                <w:sz w:val="22"/>
                <w:szCs w:val="22"/>
              </w:rPr>
              <w:t>19</w:t>
            </w:r>
            <w:r w:rsidRPr="00EB6A91">
              <w:rPr>
                <w:rFonts w:hint="eastAsia"/>
                <w:color w:val="000000"/>
                <w:sz w:val="22"/>
                <w:szCs w:val="22"/>
              </w:rPr>
              <w:t>中国银行</w:t>
            </w:r>
            <w:r w:rsidRPr="00EB6A91">
              <w:rPr>
                <w:rFonts w:hint="eastAsia"/>
                <w:color w:val="000000"/>
                <w:sz w:val="22"/>
                <w:szCs w:val="22"/>
              </w:rPr>
              <w:t>CD064</w:t>
            </w:r>
          </w:p>
        </w:tc>
        <w:tc>
          <w:tcPr>
            <w:tcW w:w="2138" w:type="dxa"/>
            <w:tcBorders>
              <w:top w:val="single" w:sz="2" w:space="0" w:color="auto"/>
              <w:left w:val="single" w:sz="2" w:space="0" w:color="auto"/>
              <w:bottom w:val="single" w:sz="2" w:space="0" w:color="auto"/>
              <w:right w:val="single" w:sz="2" w:space="0" w:color="auto"/>
            </w:tcBorders>
            <w:vAlign w:val="center"/>
          </w:tcPr>
          <w:p w:rsidR="000365A6" w:rsidRPr="00122779" w:rsidRDefault="00EB6A91">
            <w:pPr>
              <w:jc w:val="right"/>
              <w:rPr>
                <w:rFonts w:ascii="宋体"/>
                <w:szCs w:val="21"/>
              </w:rPr>
            </w:pPr>
            <w:r w:rsidRPr="00EB6A91">
              <w:rPr>
                <w:rFonts w:ascii="宋体"/>
                <w:szCs w:val="21"/>
              </w:rPr>
              <w:t>1</w:t>
            </w:r>
            <w:r>
              <w:rPr>
                <w:rFonts w:ascii="宋体"/>
                <w:szCs w:val="21"/>
              </w:rPr>
              <w:t>,</w:t>
            </w:r>
            <w:r w:rsidRPr="00EB6A91">
              <w:rPr>
                <w:rFonts w:ascii="宋体"/>
                <w:szCs w:val="21"/>
              </w:rPr>
              <w:t>596</w:t>
            </w:r>
            <w:r>
              <w:rPr>
                <w:rFonts w:ascii="宋体"/>
                <w:szCs w:val="21"/>
              </w:rPr>
              <w:t>,</w:t>
            </w:r>
            <w:r w:rsidRPr="00EB6A91">
              <w:rPr>
                <w:rFonts w:ascii="宋体"/>
                <w:szCs w:val="21"/>
              </w:rPr>
              <w:t>798.60</w:t>
            </w:r>
            <w:r w:rsidR="000365A6" w:rsidRPr="0012277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0365A6" w:rsidRPr="00122779" w:rsidRDefault="006769C0" w:rsidP="00122779">
            <w:pPr>
              <w:jc w:val="right"/>
              <w:rPr>
                <w:rFonts w:ascii="宋体"/>
                <w:szCs w:val="21"/>
              </w:rPr>
            </w:pPr>
            <w:r>
              <w:rPr>
                <w:rFonts w:ascii="宋体"/>
                <w:szCs w:val="21"/>
              </w:rPr>
              <w:t>4.48</w:t>
            </w:r>
          </w:p>
        </w:tc>
      </w:tr>
      <w:tr w:rsidR="00122779" w:rsidTr="002A7C40">
        <w:tc>
          <w:tcPr>
            <w:tcW w:w="592" w:type="dxa"/>
            <w:tcBorders>
              <w:top w:val="single" w:sz="2" w:space="0" w:color="auto"/>
              <w:left w:val="single" w:sz="2" w:space="0" w:color="auto"/>
              <w:bottom w:val="single" w:sz="2" w:space="0" w:color="auto"/>
              <w:right w:val="single" w:sz="2" w:space="0" w:color="auto"/>
            </w:tcBorders>
            <w:vAlign w:val="center"/>
            <w:hideMark/>
          </w:tcPr>
          <w:p w:rsidR="00122779" w:rsidRDefault="00122779" w:rsidP="00C06D6F">
            <w:pPr>
              <w:jc w:val="center"/>
              <w:rPr>
                <w:rFonts w:ascii="宋体"/>
                <w:szCs w:val="21"/>
              </w:rPr>
            </w:pPr>
            <w:r>
              <w:rPr>
                <w:rFonts w:ascii="宋体" w:hint="eastAsia"/>
                <w:szCs w:val="21"/>
              </w:rPr>
              <w:t>10</w:t>
            </w:r>
          </w:p>
        </w:tc>
        <w:tc>
          <w:tcPr>
            <w:tcW w:w="4349" w:type="dxa"/>
            <w:tcBorders>
              <w:top w:val="single" w:sz="2" w:space="0" w:color="auto"/>
              <w:left w:val="single" w:sz="2" w:space="0" w:color="auto"/>
              <w:bottom w:val="single" w:sz="2" w:space="0" w:color="auto"/>
              <w:right w:val="single" w:sz="2" w:space="0" w:color="auto"/>
            </w:tcBorders>
            <w:vAlign w:val="center"/>
          </w:tcPr>
          <w:p w:rsidR="00122779" w:rsidRDefault="00EB6A91">
            <w:pPr>
              <w:rPr>
                <w:rFonts w:ascii="宋体" w:hAnsi="宋体" w:cs="宋体"/>
                <w:color w:val="000000"/>
                <w:sz w:val="22"/>
                <w:szCs w:val="22"/>
              </w:rPr>
            </w:pPr>
            <w:r w:rsidRPr="00EB6A91">
              <w:rPr>
                <w:rFonts w:hint="eastAsia"/>
                <w:color w:val="000000"/>
                <w:sz w:val="22"/>
                <w:szCs w:val="22"/>
              </w:rPr>
              <w:t>19</w:t>
            </w:r>
            <w:r w:rsidRPr="00EB6A91">
              <w:rPr>
                <w:rFonts w:hint="eastAsia"/>
                <w:color w:val="000000"/>
                <w:sz w:val="22"/>
                <w:szCs w:val="22"/>
              </w:rPr>
              <w:t>佳源</w:t>
            </w:r>
            <w:r w:rsidRPr="00EB6A91">
              <w:rPr>
                <w:rFonts w:hint="eastAsia"/>
                <w:color w:val="000000"/>
                <w:sz w:val="22"/>
                <w:szCs w:val="22"/>
              </w:rPr>
              <w:t>03</w:t>
            </w:r>
          </w:p>
        </w:tc>
        <w:tc>
          <w:tcPr>
            <w:tcW w:w="2138" w:type="dxa"/>
            <w:tcBorders>
              <w:top w:val="single" w:sz="2" w:space="0" w:color="auto"/>
              <w:left w:val="single" w:sz="2" w:space="0" w:color="auto"/>
              <w:bottom w:val="single" w:sz="2" w:space="0" w:color="auto"/>
              <w:right w:val="single" w:sz="2" w:space="0" w:color="auto"/>
            </w:tcBorders>
            <w:vAlign w:val="center"/>
          </w:tcPr>
          <w:p w:rsidR="00122779" w:rsidRPr="00122779" w:rsidRDefault="00EB6A91">
            <w:pPr>
              <w:jc w:val="right"/>
              <w:rPr>
                <w:rFonts w:ascii="宋体"/>
                <w:szCs w:val="21"/>
              </w:rPr>
            </w:pPr>
            <w:r w:rsidRPr="00EB6A91">
              <w:rPr>
                <w:rFonts w:ascii="宋体"/>
                <w:szCs w:val="21"/>
              </w:rPr>
              <w:t>1</w:t>
            </w:r>
            <w:r>
              <w:rPr>
                <w:rFonts w:ascii="宋体"/>
                <w:szCs w:val="21"/>
              </w:rPr>
              <w:t>,</w:t>
            </w:r>
            <w:r w:rsidRPr="00EB6A91">
              <w:rPr>
                <w:rFonts w:ascii="宋体"/>
                <w:szCs w:val="21"/>
              </w:rPr>
              <w:t>585</w:t>
            </w:r>
            <w:r>
              <w:rPr>
                <w:rFonts w:ascii="宋体"/>
                <w:szCs w:val="21"/>
              </w:rPr>
              <w:t>,</w:t>
            </w:r>
            <w:r w:rsidRPr="00EB6A91">
              <w:rPr>
                <w:rFonts w:ascii="宋体"/>
                <w:szCs w:val="21"/>
              </w:rPr>
              <w:t>488.77</w:t>
            </w:r>
            <w:r w:rsidR="00122779" w:rsidRPr="0012277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122779" w:rsidRPr="00122779" w:rsidRDefault="006769C0" w:rsidP="00122779">
            <w:pPr>
              <w:jc w:val="right"/>
              <w:rPr>
                <w:rFonts w:ascii="宋体"/>
                <w:szCs w:val="21"/>
              </w:rPr>
            </w:pPr>
            <w:r>
              <w:rPr>
                <w:rFonts w:ascii="宋体"/>
                <w:szCs w:val="21"/>
              </w:rPr>
              <w:t>4.45</w:t>
            </w:r>
          </w:p>
        </w:tc>
      </w:tr>
      <w:tr w:rsidR="00122779" w:rsidTr="0082433A">
        <w:tc>
          <w:tcPr>
            <w:tcW w:w="592" w:type="dxa"/>
            <w:tcBorders>
              <w:top w:val="single" w:sz="2" w:space="0" w:color="auto"/>
              <w:left w:val="single" w:sz="2" w:space="0" w:color="auto"/>
              <w:bottom w:val="single" w:sz="2" w:space="0" w:color="auto"/>
              <w:right w:val="single" w:sz="2" w:space="0" w:color="auto"/>
            </w:tcBorders>
            <w:vAlign w:val="center"/>
            <w:hideMark/>
          </w:tcPr>
          <w:p w:rsidR="00122779" w:rsidRDefault="00122779" w:rsidP="00C06D6F">
            <w:pPr>
              <w:jc w:val="center"/>
              <w:rPr>
                <w:rFonts w:ascii="宋体"/>
                <w:szCs w:val="21"/>
              </w:rPr>
            </w:pPr>
            <w:r>
              <w:rPr>
                <w:rFonts w:ascii="宋体" w:hint="eastAsia"/>
                <w:szCs w:val="21"/>
              </w:rPr>
              <w:t>11</w:t>
            </w:r>
          </w:p>
        </w:tc>
        <w:tc>
          <w:tcPr>
            <w:tcW w:w="4349" w:type="dxa"/>
            <w:tcBorders>
              <w:top w:val="single" w:sz="2" w:space="0" w:color="auto"/>
              <w:left w:val="single" w:sz="2" w:space="0" w:color="auto"/>
              <w:bottom w:val="single" w:sz="2" w:space="0" w:color="auto"/>
              <w:right w:val="single" w:sz="2" w:space="0" w:color="auto"/>
            </w:tcBorders>
            <w:vAlign w:val="center"/>
            <w:hideMark/>
          </w:tcPr>
          <w:p w:rsidR="00122779" w:rsidRDefault="00122779" w:rsidP="00C06D6F">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tcPr>
          <w:p w:rsidR="00122779" w:rsidRPr="00122779" w:rsidRDefault="006674B6">
            <w:pPr>
              <w:jc w:val="right"/>
              <w:rPr>
                <w:rFonts w:ascii="宋体"/>
                <w:szCs w:val="21"/>
              </w:rPr>
            </w:pPr>
            <w:r w:rsidRPr="006674B6">
              <w:rPr>
                <w:rFonts w:ascii="宋体"/>
                <w:szCs w:val="21"/>
              </w:rPr>
              <w:t>19,408,472.18</w:t>
            </w:r>
            <w:r w:rsidR="00B4270A" w:rsidRPr="00B4270A">
              <w:rPr>
                <w:rFonts w:ascii="宋体"/>
                <w:szCs w:val="21"/>
              </w:rPr>
              <w:t xml:space="preserve"> </w:t>
            </w:r>
            <w:r w:rsidR="00122779" w:rsidRPr="0012277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122779" w:rsidRPr="00122779" w:rsidRDefault="006769C0" w:rsidP="00122779">
            <w:pPr>
              <w:jc w:val="right"/>
              <w:rPr>
                <w:rFonts w:ascii="宋体"/>
                <w:szCs w:val="21"/>
              </w:rPr>
            </w:pPr>
            <w:r>
              <w:rPr>
                <w:rFonts w:ascii="宋体"/>
                <w:szCs w:val="21"/>
              </w:rPr>
              <w:t>54.41</w:t>
            </w:r>
            <w:bookmarkStart w:id="2" w:name="_GoBack"/>
            <w:bookmarkEnd w:id="2"/>
          </w:p>
        </w:tc>
      </w:tr>
    </w:tbl>
    <w:p w:rsidR="00091C41" w:rsidRDefault="00091C41" w:rsidP="00767E86">
      <w:pPr>
        <w:spacing w:beforeLines="50" w:before="156" w:afterLines="50" w:after="156" w:line="360" w:lineRule="auto"/>
      </w:pPr>
      <w:r>
        <w:tab/>
      </w:r>
      <w:r>
        <w:rPr>
          <w:rFonts w:hint="eastAsia"/>
        </w:rPr>
        <w:t>注：由于四舍五入原因，各分项占资产总值的比例之和与合计可能存在尾差。</w:t>
      </w:r>
    </w:p>
    <w:p w:rsidR="00091C41" w:rsidRPr="00091C41" w:rsidRDefault="00091C41" w:rsidP="00767E86">
      <w:pPr>
        <w:spacing w:beforeLines="50" w:before="156" w:afterLines="50" w:after="156" w:line="360" w:lineRule="auto"/>
      </w:pPr>
    </w:p>
    <w:p w:rsidR="00877FC5" w:rsidRDefault="00425A8D" w:rsidP="00767E86">
      <w:pPr>
        <w:spacing w:beforeLines="50" w:before="156" w:afterLines="50" w:after="156" w:line="360" w:lineRule="auto"/>
        <w:rPr>
          <w:b/>
        </w:rPr>
      </w:pPr>
      <w:r>
        <w:rPr>
          <w:b/>
        </w:rPr>
        <w:t>5</w:t>
      </w:r>
      <w:r w:rsidR="00B92A2E">
        <w:rPr>
          <w:b/>
        </w:rPr>
        <w:t>.3</w:t>
      </w:r>
      <w:r w:rsidR="00B92A2E">
        <w:rPr>
          <w:rFonts w:hint="eastAsia"/>
          <w:b/>
        </w:rPr>
        <w:t>所投资非标准化债权类资产情况</w:t>
      </w:r>
    </w:p>
    <w:p w:rsidR="00877FC5" w:rsidRDefault="00B92A2E" w:rsidP="00767E86">
      <w:pPr>
        <w:spacing w:beforeLines="50" w:before="156" w:afterLines="300" w:after="936" w:line="360" w:lineRule="exact"/>
      </w:pPr>
      <w:r>
        <w:rPr>
          <w:rFonts w:ascii="宋体" w:hAnsi="宋体" w:hint="eastAsia"/>
          <w:color w:val="000000"/>
          <w:szCs w:val="21"/>
        </w:rPr>
        <w:tab/>
        <w:t xml:space="preserve">本报告期内，本理财计划未投资非标准化债权类资产。 </w:t>
      </w:r>
    </w:p>
    <w:p w:rsidR="00877FC5" w:rsidRDefault="00425A8D" w:rsidP="00767E86">
      <w:pPr>
        <w:spacing w:beforeLines="50" w:before="156" w:afterLines="50" w:after="156" w:line="360" w:lineRule="auto"/>
        <w:rPr>
          <w:b/>
        </w:rPr>
      </w:pPr>
      <w:r>
        <w:rPr>
          <w:b/>
        </w:rPr>
        <w:t>5</w:t>
      </w:r>
      <w:r w:rsidR="00B92A2E" w:rsidRPr="00A2478C">
        <w:rPr>
          <w:b/>
        </w:rPr>
        <w:t>.4</w:t>
      </w:r>
      <w:r w:rsidR="00B92A2E" w:rsidRPr="00A2478C">
        <w:rPr>
          <w:rFonts w:hint="eastAsia"/>
          <w:b/>
        </w:rPr>
        <w:t>投资组合的流动性风险分析</w:t>
      </w:r>
    </w:p>
    <w:p w:rsidR="00877FC5" w:rsidRPr="00332BF6" w:rsidRDefault="00D35D56" w:rsidP="00767E86">
      <w:pPr>
        <w:spacing w:beforeLines="50" w:before="156" w:afterLines="50" w:after="156" w:line="360" w:lineRule="auto"/>
        <w:ind w:firstLineChars="200" w:firstLine="420"/>
      </w:pPr>
      <w:r w:rsidRPr="00051F66">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w:t>
      </w:r>
      <w:r>
        <w:rPr>
          <w:rFonts w:ascii="宋体" w:hint="eastAsia"/>
        </w:rPr>
        <w:t>为封闭式理财产品，资产配置主要包括</w:t>
      </w:r>
      <w:r w:rsidRPr="00051F66">
        <w:rPr>
          <w:rFonts w:ascii="宋体" w:hint="eastAsia"/>
        </w:rPr>
        <w:t>现金、同业回购等货币市场工具、债券和基金等满足安全性和流动性要求的金融产品，具有较好的流动性，可变现能力较强。同时整体杠杆水平较低，风险可控。此外，我行在报告期内对持有债券及整体组合进行市值分析，根据市场行情调整投资方案和具体的交易策略，降低外部事件对我行投资组合的流动性风险。</w:t>
      </w:r>
    </w:p>
    <w:p w:rsidR="00877FC5" w:rsidRDefault="00B92A2E" w:rsidP="00767E86">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Default="00B92A2E">
      <w:r>
        <w:rPr>
          <w:rFonts w:ascii="宋体" w:hint="eastAsia"/>
        </w:rPr>
        <w:tab/>
        <w:t>本报告期内，本计划未发生关联交易。</w:t>
      </w:r>
    </w:p>
    <w:p w:rsidR="00877FC5" w:rsidRDefault="00877FC5">
      <w:pPr>
        <w:spacing w:line="360" w:lineRule="auto"/>
      </w:pPr>
    </w:p>
    <w:p w:rsidR="00091C41" w:rsidRDefault="00091C41" w:rsidP="00767E86">
      <w:pPr>
        <w:spacing w:beforeLines="50" w:before="156" w:afterLines="50" w:after="156"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091C41" w:rsidRDefault="00091C41">
      <w:pPr>
        <w:spacing w:line="360" w:lineRule="auto"/>
      </w:pPr>
      <w:r>
        <w:t>查阅方式网站：</w:t>
      </w:r>
      <w:r w:rsidRPr="00091C41">
        <w:t>http://www.gynsh.com</w:t>
      </w:r>
      <w:r>
        <w:t>咨询电话：</w:t>
      </w:r>
      <w:r>
        <w:t>0851-8</w:t>
      </w:r>
      <w:r>
        <w:rPr>
          <w:rFonts w:hint="eastAsia"/>
        </w:rPr>
        <w:t>555</w:t>
      </w:r>
      <w:r w:rsidR="00425A8D">
        <w:t>7027</w:t>
      </w:r>
    </w:p>
    <w:p w:rsidR="00877FC5" w:rsidRDefault="00B92A2E">
      <w:pPr>
        <w:spacing w:line="360" w:lineRule="auto"/>
        <w:jc w:val="right"/>
        <w:rPr>
          <w:rFonts w:ascii="宋体" w:hAnsi="宋体"/>
          <w:szCs w:val="21"/>
        </w:rPr>
      </w:pPr>
      <w:r>
        <w:rPr>
          <w:rFonts w:ascii="宋体" w:hAnsi="宋体" w:hint="eastAsia"/>
          <w:szCs w:val="21"/>
        </w:rPr>
        <w:t xml:space="preserve">贵阳农村商业银行股份有限公司 </w:t>
      </w:r>
    </w:p>
    <w:p w:rsidR="00877FC5" w:rsidRDefault="005304E8">
      <w:pPr>
        <w:spacing w:line="360" w:lineRule="auto"/>
        <w:jc w:val="right"/>
      </w:pPr>
      <w:r>
        <w:rPr>
          <w:rFonts w:ascii="宋体" w:hAnsi="宋体"/>
          <w:szCs w:val="21"/>
        </w:rPr>
        <w:t>2020</w:t>
      </w:r>
      <w:r w:rsidR="00B92A2E">
        <w:rPr>
          <w:rFonts w:ascii="宋体" w:hAnsi="宋体" w:hint="eastAsia"/>
          <w:szCs w:val="21"/>
        </w:rPr>
        <w:t>年</w:t>
      </w:r>
      <w:r w:rsidR="00C115DB">
        <w:rPr>
          <w:rFonts w:ascii="宋体" w:hAnsi="宋体"/>
          <w:szCs w:val="21"/>
        </w:rPr>
        <w:t>03</w:t>
      </w:r>
      <w:r w:rsidR="00B92A2E">
        <w:rPr>
          <w:rFonts w:ascii="宋体" w:hAnsi="宋体" w:hint="eastAsia"/>
          <w:szCs w:val="21"/>
        </w:rPr>
        <w:t>月</w:t>
      </w:r>
      <w:r w:rsidR="00C115DB">
        <w:rPr>
          <w:rFonts w:ascii="宋体" w:hAnsi="宋体"/>
          <w:szCs w:val="21"/>
        </w:rPr>
        <w:t>31</w:t>
      </w:r>
      <w:r w:rsidR="00B92A2E">
        <w:rPr>
          <w:rFonts w:ascii="宋体" w:hAnsi="宋体" w:hint="eastAsia"/>
          <w:szCs w:val="21"/>
        </w:rPr>
        <w:t xml:space="preserve">日 </w:t>
      </w:r>
    </w:p>
    <w:sectPr w:rsidR="00877FC5"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C2E" w:rsidRDefault="00857C2E">
      <w:r>
        <w:separator/>
      </w:r>
    </w:p>
  </w:endnote>
  <w:endnote w:type="continuationSeparator" w:id="0">
    <w:p w:rsidR="00857C2E" w:rsidRDefault="0085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C2E" w:rsidRDefault="00857C2E">
      <w:r>
        <w:separator/>
      </w:r>
    </w:p>
  </w:footnote>
  <w:footnote w:type="continuationSeparator" w:id="0">
    <w:p w:rsidR="00857C2E" w:rsidRDefault="00857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gUAHmeOHCwAAAA="/>
  </w:docVars>
  <w:rsids>
    <w:rsidRoot w:val="0088229F"/>
    <w:rsid w:val="00003905"/>
    <w:rsid w:val="0001404E"/>
    <w:rsid w:val="000365A6"/>
    <w:rsid w:val="000456D3"/>
    <w:rsid w:val="0004588E"/>
    <w:rsid w:val="00053AF3"/>
    <w:rsid w:val="00055E50"/>
    <w:rsid w:val="00091C41"/>
    <w:rsid w:val="000968E2"/>
    <w:rsid w:val="00096FF2"/>
    <w:rsid w:val="000B68E8"/>
    <w:rsid w:val="000C4436"/>
    <w:rsid w:val="000D6848"/>
    <w:rsid w:val="000D731D"/>
    <w:rsid w:val="000E057F"/>
    <w:rsid w:val="000E08DE"/>
    <w:rsid w:val="000F6D71"/>
    <w:rsid w:val="00122779"/>
    <w:rsid w:val="00133E80"/>
    <w:rsid w:val="00135548"/>
    <w:rsid w:val="00165083"/>
    <w:rsid w:val="001657C1"/>
    <w:rsid w:val="00173FCF"/>
    <w:rsid w:val="001C0157"/>
    <w:rsid w:val="001C70D0"/>
    <w:rsid w:val="001D0429"/>
    <w:rsid w:val="001E3ED2"/>
    <w:rsid w:val="002042C2"/>
    <w:rsid w:val="002055FC"/>
    <w:rsid w:val="002173B4"/>
    <w:rsid w:val="002271D8"/>
    <w:rsid w:val="00253B85"/>
    <w:rsid w:val="002659FA"/>
    <w:rsid w:val="002704CB"/>
    <w:rsid w:val="00275599"/>
    <w:rsid w:val="002816AF"/>
    <w:rsid w:val="00284894"/>
    <w:rsid w:val="002868DE"/>
    <w:rsid w:val="002912D5"/>
    <w:rsid w:val="002D09DB"/>
    <w:rsid w:val="002F7B08"/>
    <w:rsid w:val="00306D97"/>
    <w:rsid w:val="00332BF6"/>
    <w:rsid w:val="00343019"/>
    <w:rsid w:val="003604ED"/>
    <w:rsid w:val="00376080"/>
    <w:rsid w:val="00383097"/>
    <w:rsid w:val="00383F8D"/>
    <w:rsid w:val="00392362"/>
    <w:rsid w:val="003962BF"/>
    <w:rsid w:val="003A212B"/>
    <w:rsid w:val="003E2BE9"/>
    <w:rsid w:val="003E3A68"/>
    <w:rsid w:val="004002E1"/>
    <w:rsid w:val="00400BF2"/>
    <w:rsid w:val="0040185E"/>
    <w:rsid w:val="004249DF"/>
    <w:rsid w:val="00425A8D"/>
    <w:rsid w:val="004335B4"/>
    <w:rsid w:val="004505E8"/>
    <w:rsid w:val="00451070"/>
    <w:rsid w:val="00451FDB"/>
    <w:rsid w:val="0047373B"/>
    <w:rsid w:val="00494EE4"/>
    <w:rsid w:val="004B3D02"/>
    <w:rsid w:val="005006CE"/>
    <w:rsid w:val="0050305E"/>
    <w:rsid w:val="00510188"/>
    <w:rsid w:val="005304E8"/>
    <w:rsid w:val="005577B4"/>
    <w:rsid w:val="00565DE3"/>
    <w:rsid w:val="00582430"/>
    <w:rsid w:val="00586A1E"/>
    <w:rsid w:val="005A59A6"/>
    <w:rsid w:val="005A7A78"/>
    <w:rsid w:val="005F5B52"/>
    <w:rsid w:val="005F62A5"/>
    <w:rsid w:val="00603BF5"/>
    <w:rsid w:val="0060697D"/>
    <w:rsid w:val="00645054"/>
    <w:rsid w:val="00645940"/>
    <w:rsid w:val="00651453"/>
    <w:rsid w:val="0066046C"/>
    <w:rsid w:val="006674B6"/>
    <w:rsid w:val="006769C0"/>
    <w:rsid w:val="006A79C9"/>
    <w:rsid w:val="006B3887"/>
    <w:rsid w:val="006B7E34"/>
    <w:rsid w:val="006C24C5"/>
    <w:rsid w:val="0070113D"/>
    <w:rsid w:val="00746720"/>
    <w:rsid w:val="007523F3"/>
    <w:rsid w:val="0076353C"/>
    <w:rsid w:val="00767E86"/>
    <w:rsid w:val="00775CCE"/>
    <w:rsid w:val="007901B6"/>
    <w:rsid w:val="007A407F"/>
    <w:rsid w:val="007B0702"/>
    <w:rsid w:val="007B4925"/>
    <w:rsid w:val="007C2900"/>
    <w:rsid w:val="007D5CDC"/>
    <w:rsid w:val="007F5997"/>
    <w:rsid w:val="0082433A"/>
    <w:rsid w:val="008365E0"/>
    <w:rsid w:val="00844078"/>
    <w:rsid w:val="00854720"/>
    <w:rsid w:val="00856518"/>
    <w:rsid w:val="00857C2E"/>
    <w:rsid w:val="00877FC5"/>
    <w:rsid w:val="0088229F"/>
    <w:rsid w:val="00891377"/>
    <w:rsid w:val="00895911"/>
    <w:rsid w:val="008B0CB6"/>
    <w:rsid w:val="008B4753"/>
    <w:rsid w:val="008B5DA5"/>
    <w:rsid w:val="008C31E7"/>
    <w:rsid w:val="008C39ED"/>
    <w:rsid w:val="008D2FF1"/>
    <w:rsid w:val="008E26E4"/>
    <w:rsid w:val="008E2CDB"/>
    <w:rsid w:val="008F0BD7"/>
    <w:rsid w:val="008F796E"/>
    <w:rsid w:val="00907AE2"/>
    <w:rsid w:val="0091615F"/>
    <w:rsid w:val="00925957"/>
    <w:rsid w:val="00983BB4"/>
    <w:rsid w:val="0099097E"/>
    <w:rsid w:val="00991BAB"/>
    <w:rsid w:val="009A3C83"/>
    <w:rsid w:val="009B2149"/>
    <w:rsid w:val="009C40A9"/>
    <w:rsid w:val="009D1903"/>
    <w:rsid w:val="009D55A3"/>
    <w:rsid w:val="009F12B7"/>
    <w:rsid w:val="009F64F0"/>
    <w:rsid w:val="009F69A7"/>
    <w:rsid w:val="00A110C2"/>
    <w:rsid w:val="00A16A26"/>
    <w:rsid w:val="00A2478C"/>
    <w:rsid w:val="00A3184D"/>
    <w:rsid w:val="00A3683E"/>
    <w:rsid w:val="00A46002"/>
    <w:rsid w:val="00A503C0"/>
    <w:rsid w:val="00AA095F"/>
    <w:rsid w:val="00AA119D"/>
    <w:rsid w:val="00AA50A7"/>
    <w:rsid w:val="00AA5210"/>
    <w:rsid w:val="00AD38F6"/>
    <w:rsid w:val="00AE433A"/>
    <w:rsid w:val="00B12AA8"/>
    <w:rsid w:val="00B13DDD"/>
    <w:rsid w:val="00B4270A"/>
    <w:rsid w:val="00B5236A"/>
    <w:rsid w:val="00B60E75"/>
    <w:rsid w:val="00B73422"/>
    <w:rsid w:val="00B83996"/>
    <w:rsid w:val="00B92A2E"/>
    <w:rsid w:val="00B95E0C"/>
    <w:rsid w:val="00BB02DE"/>
    <w:rsid w:val="00BC551D"/>
    <w:rsid w:val="00BE17AF"/>
    <w:rsid w:val="00C115DB"/>
    <w:rsid w:val="00C16A4C"/>
    <w:rsid w:val="00C4561F"/>
    <w:rsid w:val="00C709D4"/>
    <w:rsid w:val="00C73891"/>
    <w:rsid w:val="00C7770F"/>
    <w:rsid w:val="00C932E8"/>
    <w:rsid w:val="00CA12EC"/>
    <w:rsid w:val="00CA3718"/>
    <w:rsid w:val="00CD502C"/>
    <w:rsid w:val="00CF2C10"/>
    <w:rsid w:val="00CF2FA4"/>
    <w:rsid w:val="00D151B3"/>
    <w:rsid w:val="00D17E8F"/>
    <w:rsid w:val="00D20416"/>
    <w:rsid w:val="00D20F39"/>
    <w:rsid w:val="00D35D56"/>
    <w:rsid w:val="00D42905"/>
    <w:rsid w:val="00D42960"/>
    <w:rsid w:val="00D603FD"/>
    <w:rsid w:val="00D84094"/>
    <w:rsid w:val="00D94E7E"/>
    <w:rsid w:val="00DC482F"/>
    <w:rsid w:val="00DD4936"/>
    <w:rsid w:val="00DE7193"/>
    <w:rsid w:val="00DF12A4"/>
    <w:rsid w:val="00E03ECF"/>
    <w:rsid w:val="00E13E1B"/>
    <w:rsid w:val="00E25EAA"/>
    <w:rsid w:val="00E27986"/>
    <w:rsid w:val="00E41AF1"/>
    <w:rsid w:val="00E41EEC"/>
    <w:rsid w:val="00E73C58"/>
    <w:rsid w:val="00EB30FA"/>
    <w:rsid w:val="00EB6A91"/>
    <w:rsid w:val="00EC14B0"/>
    <w:rsid w:val="00ED0AC6"/>
    <w:rsid w:val="00ED198E"/>
    <w:rsid w:val="00ED68EC"/>
    <w:rsid w:val="00EE525F"/>
    <w:rsid w:val="00F00CEE"/>
    <w:rsid w:val="00F21F4A"/>
    <w:rsid w:val="00F43EA8"/>
    <w:rsid w:val="00F46407"/>
    <w:rsid w:val="00F663E0"/>
    <w:rsid w:val="00F715D3"/>
    <w:rsid w:val="00F93D40"/>
    <w:rsid w:val="00F947F0"/>
    <w:rsid w:val="00FA4DC7"/>
    <w:rsid w:val="00FB1757"/>
    <w:rsid w:val="00FB288C"/>
    <w:rsid w:val="00FE0EB8"/>
    <w:rsid w:val="00FE26DB"/>
    <w:rsid w:val="00FE42A6"/>
    <w:rsid w:val="00FE4AB0"/>
    <w:rsid w:val="00FE6999"/>
    <w:rsid w:val="00FF58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D04505-45F4-421B-8D39-D6CB0250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hint="default"/>
      <w:b/>
      <w:bCs w:val="0"/>
      <w:kern w:val="44"/>
      <w:sz w:val="44"/>
      <w:szCs w:val="20"/>
    </w:rPr>
  </w:style>
  <w:style w:type="character" w:customStyle="1" w:styleId="2Char">
    <w:name w:val="标题 2 Char"/>
    <w:basedOn w:val="a0"/>
    <w:link w:val="2"/>
    <w:semiHidden/>
    <w:locked/>
    <w:rsid w:val="00877FC5"/>
    <w:rPr>
      <w:rFonts w:ascii="Arial" w:eastAsia="黑体" w:hAnsi="Arial" w:cs="Times New Roman" w:hint="default"/>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default"/>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hint="default"/>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hint="default"/>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C115DB"/>
    <w:pPr>
      <w:ind w:leftChars="2500" w:left="100"/>
    </w:pPr>
  </w:style>
  <w:style w:type="character" w:customStyle="1" w:styleId="Char5">
    <w:name w:val="日期 Char"/>
    <w:basedOn w:val="a0"/>
    <w:link w:val="ab"/>
    <w:uiPriority w:val="99"/>
    <w:semiHidden/>
    <w:rsid w:val="00C115DB"/>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2332">
      <w:bodyDiv w:val="1"/>
      <w:marLeft w:val="0"/>
      <w:marRight w:val="0"/>
      <w:marTop w:val="0"/>
      <w:marBottom w:val="0"/>
      <w:divBdr>
        <w:top w:val="none" w:sz="0" w:space="0" w:color="auto"/>
        <w:left w:val="none" w:sz="0" w:space="0" w:color="auto"/>
        <w:bottom w:val="none" w:sz="0" w:space="0" w:color="auto"/>
        <w:right w:val="none" w:sz="0" w:space="0" w:color="auto"/>
      </w:divBdr>
    </w:div>
    <w:div w:id="298927126">
      <w:bodyDiv w:val="1"/>
      <w:marLeft w:val="0"/>
      <w:marRight w:val="0"/>
      <w:marTop w:val="0"/>
      <w:marBottom w:val="0"/>
      <w:divBdr>
        <w:top w:val="none" w:sz="0" w:space="0" w:color="auto"/>
        <w:left w:val="none" w:sz="0" w:space="0" w:color="auto"/>
        <w:bottom w:val="none" w:sz="0" w:space="0" w:color="auto"/>
        <w:right w:val="none" w:sz="0" w:space="0" w:color="auto"/>
      </w:divBdr>
    </w:div>
    <w:div w:id="1539006305">
      <w:bodyDiv w:val="1"/>
      <w:marLeft w:val="0"/>
      <w:marRight w:val="0"/>
      <w:marTop w:val="0"/>
      <w:marBottom w:val="0"/>
      <w:divBdr>
        <w:top w:val="none" w:sz="0" w:space="0" w:color="auto"/>
        <w:left w:val="none" w:sz="0" w:space="0" w:color="auto"/>
        <w:bottom w:val="none" w:sz="0" w:space="0" w:color="auto"/>
        <w:right w:val="none" w:sz="0" w:space="0" w:color="auto"/>
      </w:divBdr>
    </w:div>
    <w:div w:id="1609117401">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2102410163">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 w:id="21183282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302CE-0C95-4D42-81CD-FF102E65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623</Words>
  <Characters>3553</Characters>
  <Application>Microsoft Office Word</Application>
  <DocSecurity>0</DocSecurity>
  <Lines>29</Lines>
  <Paragraphs>8</Paragraphs>
  <ScaleCrop>false</ScaleCrop>
  <Company>Microsoft</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潘怡芬/80252921</cp:lastModifiedBy>
  <cp:revision>126</cp:revision>
  <cp:lastPrinted>2019-10-15T07:44:00Z</cp:lastPrinted>
  <dcterms:created xsi:type="dcterms:W3CDTF">2020-01-14T02:38:00Z</dcterms:created>
  <dcterms:modified xsi:type="dcterms:W3CDTF">2020-03-20T14:04:00Z</dcterms:modified>
</cp:coreProperties>
</file>