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C41" w:rsidRPr="00806D6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806D6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806D67" w:rsidRDefault="001C5AB6" w:rsidP="00DA126F">
      <w:pPr>
        <w:spacing w:beforeLines="50" w:before="156" w:afterLines="50" w:after="156" w:line="360" w:lineRule="auto"/>
        <w:jc w:val="center"/>
        <w:rPr>
          <w:rFonts w:ascii="方正小标宋简体" w:eastAsia="方正小标宋简体" w:hAnsi="宋体"/>
          <w:sz w:val="44"/>
          <w:szCs w:val="32"/>
          <w:u w:val="single"/>
          <w:shd w:val="clear" w:color="auto" w:fill="FFFFFF"/>
        </w:rPr>
      </w:pPr>
      <w:r w:rsidRPr="00806D67">
        <w:rPr>
          <w:rFonts w:ascii="方正小标宋简体" w:eastAsia="方正小标宋简体" w:hAnsi="宋体" w:hint="eastAsia"/>
          <w:sz w:val="44"/>
          <w:szCs w:val="32"/>
          <w:shd w:val="clear" w:color="auto" w:fill="FFFFFF"/>
        </w:rPr>
        <w:t>超值宝定期1年第4期封闭式净值型理财产品</w:t>
      </w:r>
    </w:p>
    <w:p w:rsidR="00091C41" w:rsidRPr="00806D67" w:rsidRDefault="00FB3BCD" w:rsidP="00DA126F">
      <w:pPr>
        <w:spacing w:beforeLines="50" w:before="156" w:afterLines="50" w:after="156" w:line="360" w:lineRule="auto"/>
        <w:jc w:val="center"/>
        <w:rPr>
          <w:rFonts w:ascii="方正小标宋简体" w:eastAsia="方正小标宋简体" w:hAnsi="宋体"/>
          <w:sz w:val="36"/>
          <w:szCs w:val="24"/>
        </w:rPr>
      </w:pPr>
      <w:r w:rsidRPr="00806D67">
        <w:rPr>
          <w:rFonts w:ascii="方正小标宋简体" w:eastAsia="方正小标宋简体" w:hAnsi="宋体"/>
          <w:sz w:val="44"/>
          <w:szCs w:val="32"/>
          <w:shd w:val="clear" w:color="auto" w:fill="FFFFFF"/>
        </w:rPr>
        <w:t>2020年第1季度</w:t>
      </w:r>
      <w:r w:rsidR="00091C41" w:rsidRPr="00806D67">
        <w:rPr>
          <w:rFonts w:ascii="方正小标宋简体" w:eastAsia="方正小标宋简体" w:hAnsi="宋体" w:hint="eastAsia"/>
          <w:sz w:val="44"/>
          <w:szCs w:val="32"/>
          <w:shd w:val="clear" w:color="auto" w:fill="FFFFFF"/>
        </w:rPr>
        <w:t>报告</w:t>
      </w:r>
    </w:p>
    <w:p w:rsidR="00091C41" w:rsidRPr="00806D6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806D67" w:rsidRDefault="005F441A" w:rsidP="00DA126F">
      <w:pPr>
        <w:spacing w:beforeLines="50" w:before="156" w:afterLines="50" w:after="156" w:line="360" w:lineRule="auto"/>
        <w:jc w:val="center"/>
        <w:rPr>
          <w:rFonts w:ascii="宋体" w:hAnsi="宋体"/>
          <w:b/>
          <w:sz w:val="32"/>
          <w:szCs w:val="32"/>
          <w:shd w:val="clear" w:color="auto" w:fill="FFFFFF"/>
        </w:rPr>
      </w:pPr>
      <w:r w:rsidRPr="00806D67">
        <w:rPr>
          <w:rFonts w:ascii="宋体" w:hAnsi="宋体"/>
          <w:b/>
          <w:sz w:val="32"/>
          <w:szCs w:val="32"/>
          <w:shd w:val="clear" w:color="auto" w:fill="FFFFFF"/>
        </w:rPr>
        <w:t>2020-03-31</w:t>
      </w:r>
      <w:bookmarkStart w:id="0" w:name="OLE_LINK1"/>
      <w:bookmarkStart w:id="1" w:name="OLE_LINK2"/>
      <w:bookmarkStart w:id="2" w:name="OLE_LINK3"/>
      <w:bookmarkEnd w:id="0"/>
      <w:bookmarkEnd w:id="1"/>
      <w:bookmarkEnd w:id="2"/>
    </w:p>
    <w:p w:rsidR="00091C41" w:rsidRPr="00806D6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806D6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806D6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806D6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806D6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806D6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806D67" w:rsidRDefault="00091C41" w:rsidP="00DA126F">
      <w:pPr>
        <w:spacing w:beforeLines="50" w:before="156" w:afterLines="50" w:after="156" w:line="360" w:lineRule="auto"/>
        <w:jc w:val="center"/>
        <w:rPr>
          <w:rFonts w:ascii="宋体" w:hAnsi="宋体"/>
          <w:b/>
          <w:sz w:val="32"/>
          <w:szCs w:val="32"/>
          <w:shd w:val="clear" w:color="auto" w:fill="FFFFFF"/>
        </w:rPr>
      </w:pPr>
      <w:r w:rsidRPr="00806D67">
        <w:rPr>
          <w:rFonts w:ascii="宋体" w:hAnsi="宋体" w:hint="eastAsia"/>
          <w:b/>
          <w:sz w:val="32"/>
          <w:szCs w:val="32"/>
          <w:shd w:val="clear" w:color="auto" w:fill="FFFFFF"/>
        </w:rPr>
        <w:t>产品管理人：</w:t>
      </w:r>
      <w:r w:rsidR="00295FB9" w:rsidRPr="00806D67">
        <w:rPr>
          <w:rFonts w:ascii="宋体" w:hAnsi="宋体"/>
          <w:b/>
          <w:sz w:val="32"/>
          <w:szCs w:val="32"/>
          <w:shd w:val="clear" w:color="auto" w:fill="FFFFFF"/>
        </w:rPr>
        <w:t>贵阳农村商业银行股份有限公司</w:t>
      </w:r>
    </w:p>
    <w:p w:rsidR="00091C41" w:rsidRPr="00806D67" w:rsidRDefault="00091C41" w:rsidP="00DA126F">
      <w:pPr>
        <w:spacing w:beforeLines="50" w:before="156" w:afterLines="50" w:after="156" w:line="360" w:lineRule="auto"/>
        <w:jc w:val="center"/>
        <w:rPr>
          <w:rFonts w:ascii="宋体" w:hAnsi="宋体"/>
          <w:b/>
          <w:sz w:val="32"/>
          <w:szCs w:val="32"/>
          <w:shd w:val="clear" w:color="auto" w:fill="FFFFFF"/>
        </w:rPr>
      </w:pPr>
      <w:r w:rsidRPr="00806D67">
        <w:rPr>
          <w:rFonts w:ascii="宋体" w:hAnsi="宋体" w:hint="eastAsia"/>
          <w:b/>
          <w:sz w:val="32"/>
          <w:szCs w:val="32"/>
          <w:shd w:val="clear" w:color="auto" w:fill="FFFFFF"/>
        </w:rPr>
        <w:t>产品托管人：招商银行股份有限公司</w:t>
      </w:r>
      <w:r w:rsidR="00C64D24" w:rsidRPr="00806D67">
        <w:rPr>
          <w:rFonts w:ascii="宋体" w:hAnsi="宋体" w:hint="eastAsia"/>
          <w:b/>
          <w:sz w:val="32"/>
          <w:szCs w:val="32"/>
          <w:shd w:val="clear" w:color="auto" w:fill="FFFFFF"/>
        </w:rPr>
        <w:t>贵阳分行</w:t>
      </w:r>
    </w:p>
    <w:p w:rsidR="00091C41" w:rsidRPr="00806D67" w:rsidRDefault="00091C41" w:rsidP="00DA126F">
      <w:pPr>
        <w:spacing w:beforeLines="50" w:before="156" w:afterLines="50" w:after="156" w:line="360" w:lineRule="auto"/>
        <w:jc w:val="center"/>
        <w:rPr>
          <w:rFonts w:ascii="宋体" w:hAnsi="宋体"/>
          <w:b/>
          <w:sz w:val="32"/>
          <w:szCs w:val="32"/>
          <w:shd w:val="clear" w:color="auto" w:fill="FFFFFF"/>
        </w:rPr>
      </w:pPr>
    </w:p>
    <w:p w:rsidR="00531FE9" w:rsidRPr="00806D67" w:rsidRDefault="00531FE9" w:rsidP="00DA126F">
      <w:pPr>
        <w:spacing w:beforeLines="50" w:before="156" w:afterLines="50" w:after="156" w:line="360" w:lineRule="auto"/>
        <w:jc w:val="center"/>
        <w:rPr>
          <w:rFonts w:ascii="宋体" w:hAnsi="宋体"/>
          <w:b/>
          <w:sz w:val="32"/>
          <w:szCs w:val="32"/>
          <w:shd w:val="clear" w:color="auto" w:fill="FFFFFF"/>
        </w:rPr>
      </w:pPr>
    </w:p>
    <w:p w:rsidR="00091C41" w:rsidRPr="00806D6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806D67" w:rsidRDefault="00091C41" w:rsidP="00DA126F">
      <w:pPr>
        <w:spacing w:beforeLines="50" w:before="156" w:afterLines="50" w:after="156" w:line="360" w:lineRule="auto"/>
        <w:jc w:val="center"/>
      </w:pPr>
      <w:r w:rsidRPr="00806D67">
        <w:rPr>
          <w:rFonts w:asciiTheme="minorEastAsia" w:eastAsiaTheme="minorEastAsia" w:hAnsiTheme="minorEastAsia" w:hint="eastAsia"/>
          <w:b/>
          <w:sz w:val="24"/>
          <w:szCs w:val="24"/>
          <w:shd w:val="clear" w:color="auto" w:fill="FFFFFF"/>
        </w:rPr>
        <w:t>§1  重要提示</w:t>
      </w:r>
    </w:p>
    <w:p w:rsidR="00091C41" w:rsidRPr="00806D67" w:rsidRDefault="00091C41" w:rsidP="00DA126F">
      <w:pPr>
        <w:spacing w:beforeLines="50" w:before="156" w:afterLines="50" w:after="156" w:line="600" w:lineRule="exact"/>
        <w:ind w:firstLineChars="200" w:firstLine="420"/>
      </w:pPr>
      <w:r w:rsidRPr="00806D67">
        <w:t>产品管理人保证本报告所载资料不存在虚假记载、误导性陈述或重大遗漏</w:t>
      </w:r>
      <w:r w:rsidRPr="00806D67">
        <w:rPr>
          <w:rFonts w:hint="eastAsia"/>
        </w:rPr>
        <w:t>，</w:t>
      </w:r>
      <w:r w:rsidRPr="00806D67">
        <w:t>并对其内容的真实性、准确性和完整性承担个别及连带责任。</w:t>
      </w:r>
    </w:p>
    <w:p w:rsidR="00091C41" w:rsidRPr="00806D67" w:rsidRDefault="00091C41" w:rsidP="00DA126F">
      <w:pPr>
        <w:spacing w:beforeLines="50" w:before="156" w:afterLines="50" w:after="156" w:line="600" w:lineRule="exact"/>
        <w:ind w:firstLineChars="200" w:firstLine="420"/>
        <w:rPr>
          <w:rFonts w:ascii="宋体" w:hAnsi="宋体"/>
          <w:b/>
          <w:sz w:val="32"/>
          <w:szCs w:val="32"/>
          <w:shd w:val="clear" w:color="auto" w:fill="FFFFFF"/>
        </w:rPr>
      </w:pPr>
      <w:r w:rsidRPr="00806D67">
        <w:t>产品托管人</w:t>
      </w:r>
      <w:r w:rsidRPr="00806D67">
        <w:rPr>
          <w:rFonts w:hint="eastAsia"/>
        </w:rPr>
        <w:t>招商</w:t>
      </w:r>
      <w:r w:rsidRPr="00806D67">
        <w:t>银行股份有限公司</w:t>
      </w:r>
      <w:r w:rsidR="00C64D24" w:rsidRPr="00806D67">
        <w:t>贵阳分行</w:t>
      </w:r>
      <w:r w:rsidRPr="00806D67">
        <w:rPr>
          <w:rFonts w:hint="eastAsia"/>
        </w:rPr>
        <w:t>，</w:t>
      </w:r>
      <w:r w:rsidRPr="00806D67">
        <w:t>已复核了本报告中的财务指标、净值表现和投资组合报告等内容</w:t>
      </w:r>
      <w:r w:rsidRPr="00806D67">
        <w:rPr>
          <w:rFonts w:hint="eastAsia"/>
        </w:rPr>
        <w:t>，</w:t>
      </w:r>
      <w:r w:rsidRPr="00806D67">
        <w:t>保证复核内容不存在虚假记载、误导性陈述或者重大遗漏</w:t>
      </w:r>
      <w:r w:rsidRPr="00806D67">
        <w:rPr>
          <w:rFonts w:hint="eastAsia"/>
        </w:rPr>
        <w:t>。</w:t>
      </w:r>
      <w:r w:rsidRPr="00806D67">
        <w:t>本报告中财务资料未经审计</w:t>
      </w:r>
      <w:r w:rsidRPr="00806D67">
        <w:rPr>
          <w:rFonts w:hint="eastAsia"/>
        </w:rPr>
        <w:t>。</w:t>
      </w:r>
      <w:r w:rsidRPr="00806D67">
        <w:t>本报告期自</w:t>
      </w:r>
      <w:r w:rsidR="0078617B" w:rsidRPr="00806D67">
        <w:t>2020-01-01</w:t>
      </w:r>
      <w:bookmarkStart w:id="3" w:name="OLE_LINK5"/>
      <w:bookmarkStart w:id="4" w:name="OLE_LINK6"/>
      <w:bookmarkEnd w:id="3"/>
      <w:bookmarkEnd w:id="4"/>
      <w:r w:rsidRPr="00806D67">
        <w:t>起至</w:t>
      </w:r>
      <w:r w:rsidR="0078617B" w:rsidRPr="00806D67">
        <w:t>2020-03-31</w:t>
      </w:r>
      <w:r w:rsidRPr="00806D67">
        <w:t>止。</w:t>
      </w:r>
    </w:p>
    <w:p w:rsidR="00091C41" w:rsidRPr="00806D6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806D6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806D6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806D6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806D6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806D6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806D6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806D6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806D6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806D6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806D67"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806D67" w:rsidRDefault="00091C41" w:rsidP="00DA126F">
      <w:pPr>
        <w:spacing w:beforeLines="50" w:before="156" w:afterLines="50" w:after="156" w:line="360" w:lineRule="auto"/>
        <w:jc w:val="center"/>
        <w:rPr>
          <w:rFonts w:ascii="宋体" w:hAnsi="宋体"/>
          <w:b/>
          <w:sz w:val="32"/>
          <w:szCs w:val="32"/>
          <w:shd w:val="clear" w:color="auto" w:fill="FFFFFF"/>
        </w:rPr>
      </w:pPr>
    </w:p>
    <w:p w:rsidR="00877FC5" w:rsidRPr="00806D67" w:rsidRDefault="00877FC5" w:rsidP="00DA126F">
      <w:pPr>
        <w:spacing w:beforeLines="50" w:before="156" w:afterLines="50" w:after="156" w:line="360" w:lineRule="auto"/>
        <w:rPr>
          <w:rFonts w:ascii="宋体" w:hAnsi="宋体"/>
          <w:sz w:val="24"/>
          <w:szCs w:val="24"/>
        </w:rPr>
      </w:pPr>
    </w:p>
    <w:p w:rsidR="00383097" w:rsidRPr="00806D67" w:rsidRDefault="00B92A2E" w:rsidP="003A233F">
      <w:pPr>
        <w:spacing w:beforeLines="50" w:before="156" w:afterLines="50" w:after="156"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sidRPr="00806D67">
        <w:rPr>
          <w:rFonts w:asciiTheme="minorEastAsia" w:eastAsiaTheme="minorEastAsia" w:hAnsiTheme="minorEastAsia" w:hint="eastAsia"/>
          <w:b/>
          <w:sz w:val="24"/>
          <w:szCs w:val="24"/>
          <w:shd w:val="clear" w:color="auto" w:fill="FFFFFF"/>
        </w:rPr>
        <w:t>§</w:t>
      </w:r>
      <w:r w:rsidR="00091C41" w:rsidRPr="00806D67">
        <w:rPr>
          <w:rFonts w:asciiTheme="minorEastAsia" w:eastAsiaTheme="minorEastAsia" w:hAnsiTheme="minorEastAsia" w:hint="eastAsia"/>
          <w:b/>
          <w:sz w:val="24"/>
          <w:szCs w:val="24"/>
          <w:shd w:val="clear" w:color="auto" w:fill="FFFFFF"/>
        </w:rPr>
        <w:t>2</w:t>
      </w:r>
      <w:bookmarkEnd w:id="5"/>
      <w:bookmarkEnd w:id="6"/>
      <w:r w:rsidR="00091C41" w:rsidRPr="00806D67">
        <w:rPr>
          <w:rFonts w:asciiTheme="minorEastAsia" w:eastAsiaTheme="minorEastAsia" w:hAnsiTheme="minorEastAsia" w:hint="eastAsia"/>
          <w:b/>
          <w:sz w:val="24"/>
          <w:szCs w:val="24"/>
          <w:shd w:val="clear" w:color="auto" w:fill="FFFFFF"/>
        </w:rPr>
        <w:t>产品概况</w:t>
      </w:r>
    </w:p>
    <w:p w:rsidR="00A772DE" w:rsidRPr="00806D67" w:rsidRDefault="00A772DE" w:rsidP="003A233F">
      <w:pPr>
        <w:spacing w:beforeLines="50" w:before="156" w:afterLines="50" w:after="156"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5515"/>
      </w:tblGrid>
      <w:tr w:rsidR="00806D67" w:rsidRPr="00806D6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806D67" w:rsidRDefault="00A2478C" w:rsidP="0050305E">
            <w:pPr>
              <w:rPr>
                <w:rFonts w:ascii="宋体" w:hAnsi="宋体"/>
                <w:szCs w:val="21"/>
                <w:shd w:val="clear" w:color="auto" w:fill="FFFFFF"/>
              </w:rPr>
            </w:pPr>
            <w:r w:rsidRPr="00806D67">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806D67" w:rsidRDefault="00C6693D" w:rsidP="005030C6">
            <w:pPr>
              <w:rPr>
                <w:rFonts w:ascii="宋体" w:hAnsi="宋体"/>
                <w:kern w:val="0"/>
                <w:szCs w:val="21"/>
                <w:shd w:val="clear" w:color="auto" w:fill="FFFFFF"/>
              </w:rPr>
            </w:pPr>
            <w:r w:rsidRPr="00806D67">
              <w:rPr>
                <w:rFonts w:ascii="宋体" w:hAnsi="宋体"/>
                <w:kern w:val="0"/>
                <w:szCs w:val="21"/>
                <w:shd w:val="clear" w:color="auto" w:fill="FFFFFF"/>
              </w:rPr>
              <w:t>超值宝定期1年第4期封闭式净值型理财产品</w:t>
            </w:r>
          </w:p>
        </w:tc>
      </w:tr>
      <w:tr w:rsidR="00806D67" w:rsidRPr="00806D6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806D67" w:rsidRDefault="00A2478C" w:rsidP="0050305E">
            <w:pPr>
              <w:rPr>
                <w:rFonts w:ascii="宋体" w:hAnsi="宋体"/>
                <w:szCs w:val="21"/>
                <w:shd w:val="clear" w:color="auto" w:fill="FFFFFF"/>
              </w:rPr>
            </w:pPr>
            <w:r w:rsidRPr="00806D67">
              <w:rPr>
                <w:rFonts w:ascii="宋体" w:hAnsi="宋体" w:hint="eastAsia"/>
                <w:szCs w:val="21"/>
                <w:shd w:val="clear" w:color="auto" w:fill="FFFFFF"/>
              </w:rPr>
              <w:t>产品</w:t>
            </w:r>
            <w:r w:rsidR="00B92A2E" w:rsidRPr="00806D67">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806D67" w:rsidRDefault="00C64D24" w:rsidP="005030C6">
            <w:pPr>
              <w:rPr>
                <w:rFonts w:ascii="宋体" w:hAnsi="宋体"/>
                <w:kern w:val="0"/>
                <w:szCs w:val="21"/>
                <w:shd w:val="clear" w:color="auto" w:fill="FFFFFF"/>
              </w:rPr>
            </w:pPr>
            <w:r w:rsidRPr="00806D67">
              <w:rPr>
                <w:rFonts w:ascii="宋体" w:hAnsi="宋体" w:hint="eastAsia"/>
                <w:kern w:val="0"/>
                <w:szCs w:val="21"/>
                <w:shd w:val="clear" w:color="auto" w:fill="FFFFFF"/>
              </w:rPr>
              <w:t>C</w:t>
            </w:r>
            <w:r w:rsidRPr="00806D67">
              <w:rPr>
                <w:rFonts w:ascii="宋体" w:hAnsi="宋体"/>
                <w:kern w:val="0"/>
                <w:szCs w:val="21"/>
                <w:shd w:val="clear" w:color="auto" w:fill="FFFFFF"/>
              </w:rPr>
              <w:t>1188319000022</w:t>
            </w:r>
          </w:p>
        </w:tc>
      </w:tr>
      <w:tr w:rsidR="00806D67" w:rsidRPr="00806D6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806D67" w:rsidRDefault="0088229F" w:rsidP="0050305E">
            <w:pPr>
              <w:rPr>
                <w:rFonts w:ascii="宋体" w:hAnsi="宋体"/>
                <w:szCs w:val="21"/>
                <w:shd w:val="clear" w:color="auto" w:fill="FFFFFF"/>
              </w:rPr>
            </w:pPr>
            <w:r w:rsidRPr="00806D67">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806D67" w:rsidRDefault="00814183" w:rsidP="00814183">
            <w:pPr>
              <w:rPr>
                <w:rFonts w:ascii="宋体" w:hAnsi="宋体" w:cs="宋体"/>
                <w:sz w:val="22"/>
                <w:szCs w:val="22"/>
              </w:rPr>
            </w:pPr>
            <w:r w:rsidRPr="00806D67">
              <w:rPr>
                <w:rFonts w:ascii="宋体" w:hAnsi="宋体"/>
                <w:kern w:val="0"/>
                <w:szCs w:val="21"/>
                <w:shd w:val="clear" w:color="auto" w:fill="FFFFFF"/>
              </w:rPr>
              <w:t>211,280,000.00</w:t>
            </w:r>
            <w:r w:rsidR="0088229F" w:rsidRPr="00806D67">
              <w:rPr>
                <w:rFonts w:ascii="宋体" w:hAnsi="宋体"/>
                <w:kern w:val="0"/>
                <w:szCs w:val="21"/>
                <w:shd w:val="clear" w:color="auto" w:fill="FFFFFF"/>
              </w:rPr>
              <w:t>份</w:t>
            </w:r>
          </w:p>
        </w:tc>
      </w:tr>
      <w:tr w:rsidR="00806D67" w:rsidRPr="00806D6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Pr="00806D67" w:rsidRDefault="00DA126F" w:rsidP="005030C6">
            <w:pPr>
              <w:rPr>
                <w:rFonts w:ascii="宋体" w:hAnsi="宋体"/>
                <w:szCs w:val="21"/>
                <w:shd w:val="clear" w:color="auto" w:fill="FFFFFF"/>
              </w:rPr>
            </w:pPr>
            <w:r w:rsidRPr="00806D67">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806D67" w:rsidRDefault="00814183" w:rsidP="00814183">
            <w:pPr>
              <w:rPr>
                <w:rFonts w:ascii="宋体" w:hAnsi="宋体" w:cs="宋体"/>
                <w:sz w:val="22"/>
                <w:szCs w:val="22"/>
              </w:rPr>
            </w:pPr>
            <w:r w:rsidRPr="00806D67">
              <w:rPr>
                <w:rFonts w:ascii="宋体" w:hAnsi="宋体"/>
                <w:szCs w:val="21"/>
                <w:shd w:val="clear" w:color="auto" w:fill="FFFFFF"/>
              </w:rPr>
              <w:t>224,439,083.79</w:t>
            </w:r>
          </w:p>
        </w:tc>
      </w:tr>
      <w:tr w:rsidR="00806D67" w:rsidRPr="00806D6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806D67" w:rsidRDefault="00B92A2E" w:rsidP="0050305E">
            <w:pPr>
              <w:rPr>
                <w:rFonts w:ascii="宋体" w:hAnsi="宋体"/>
                <w:szCs w:val="21"/>
                <w:shd w:val="clear" w:color="auto" w:fill="FFFFFF"/>
              </w:rPr>
            </w:pPr>
            <w:r w:rsidRPr="00806D67">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806D67" w:rsidRDefault="00A1566D" w:rsidP="0050305E">
            <w:pPr>
              <w:rPr>
                <w:rFonts w:ascii="宋体" w:hAnsi="宋体"/>
                <w:kern w:val="0"/>
                <w:szCs w:val="21"/>
                <w:shd w:val="clear" w:color="auto" w:fill="FFFFFF"/>
              </w:rPr>
            </w:pPr>
            <w:r w:rsidRPr="00806D67">
              <w:rPr>
                <w:rFonts w:ascii="宋体" w:hAnsi="宋体" w:hint="eastAsia"/>
                <w:kern w:val="0"/>
                <w:szCs w:val="21"/>
                <w:shd w:val="clear" w:color="auto" w:fill="FFFFFF"/>
              </w:rPr>
              <w:t>固定收益类</w:t>
            </w:r>
          </w:p>
        </w:tc>
      </w:tr>
      <w:tr w:rsidR="00806D67" w:rsidRPr="00806D6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806D67" w:rsidRDefault="00E27134" w:rsidP="00E27134">
            <w:pPr>
              <w:rPr>
                <w:rFonts w:ascii="宋体" w:hAnsi="宋体"/>
                <w:szCs w:val="21"/>
                <w:shd w:val="clear" w:color="auto" w:fill="FFFFFF"/>
              </w:rPr>
            </w:pPr>
            <w:r w:rsidRPr="00806D67">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806D67" w:rsidRDefault="00A1566D" w:rsidP="00E27134">
            <w:pPr>
              <w:rPr>
                <w:rFonts w:ascii="宋体" w:hAnsi="宋体"/>
                <w:kern w:val="0"/>
                <w:szCs w:val="21"/>
                <w:shd w:val="clear" w:color="auto" w:fill="FFFFFF"/>
              </w:rPr>
            </w:pPr>
            <w:r w:rsidRPr="00806D67">
              <w:rPr>
                <w:rFonts w:ascii="宋体" w:hAnsi="宋体" w:hint="eastAsia"/>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806D67" w:rsidRPr="00806D6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806D67" w:rsidRDefault="00E27134" w:rsidP="00E27134">
            <w:pPr>
              <w:rPr>
                <w:rFonts w:ascii="宋体" w:hAnsi="宋体"/>
                <w:szCs w:val="21"/>
                <w:shd w:val="clear" w:color="auto" w:fill="FFFFFF"/>
              </w:rPr>
            </w:pPr>
            <w:r w:rsidRPr="00806D67">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806D67" w:rsidRDefault="00A1566D" w:rsidP="00E27134">
            <w:pPr>
              <w:rPr>
                <w:rFonts w:ascii="宋体" w:hAnsi="宋体"/>
                <w:szCs w:val="21"/>
                <w:shd w:val="clear" w:color="auto" w:fill="FFFFFF"/>
              </w:rPr>
            </w:pPr>
            <w:r w:rsidRPr="00806D67">
              <w:rPr>
                <w:rFonts w:ascii="宋体" w:hAnsi="宋体" w:hint="eastAsia"/>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806D67" w:rsidRPr="00806D6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806D67" w:rsidRDefault="00E27134" w:rsidP="00E27134">
            <w:pPr>
              <w:rPr>
                <w:rFonts w:ascii="宋体" w:hAnsi="宋体"/>
                <w:szCs w:val="21"/>
                <w:shd w:val="clear" w:color="auto" w:fill="FFFFFF"/>
              </w:rPr>
            </w:pPr>
            <w:r w:rsidRPr="00806D67">
              <w:rPr>
                <w:rFonts w:ascii="宋体" w:hAnsi="宋体" w:hint="eastAsia"/>
                <w:szCs w:val="21"/>
                <w:shd w:val="clear" w:color="auto" w:fill="FFFFFF"/>
              </w:rPr>
              <w:t>产品</w:t>
            </w:r>
            <w:r w:rsidRPr="00806D67">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806D67" w:rsidRDefault="00E27134" w:rsidP="00814183">
            <w:pPr>
              <w:rPr>
                <w:rFonts w:ascii="宋体" w:hAnsi="宋体"/>
                <w:szCs w:val="21"/>
                <w:shd w:val="clear" w:color="auto" w:fill="FFFFFF"/>
              </w:rPr>
            </w:pPr>
            <w:r w:rsidRPr="00806D67">
              <w:rPr>
                <w:rFonts w:ascii="宋体" w:hAnsi="宋体" w:hint="eastAsia"/>
                <w:szCs w:val="21"/>
                <w:shd w:val="clear" w:color="auto" w:fill="FFFFFF"/>
              </w:rPr>
              <w:t>本产品收取固定销售费</w:t>
            </w:r>
            <w:r w:rsidR="00814183" w:rsidRPr="00806D67">
              <w:rPr>
                <w:rFonts w:ascii="宋体" w:hAnsi="宋体"/>
                <w:szCs w:val="21"/>
                <w:shd w:val="clear" w:color="auto" w:fill="FFFFFF"/>
              </w:rPr>
              <w:t>0.20000</w:t>
            </w:r>
            <w:r w:rsidRPr="00806D67">
              <w:rPr>
                <w:rFonts w:ascii="宋体" w:hAnsi="宋体" w:hint="eastAsia"/>
                <w:szCs w:val="21"/>
                <w:shd w:val="clear" w:color="auto" w:fill="FFFFFF"/>
              </w:rPr>
              <w:t>%/年，固定管理费</w:t>
            </w:r>
            <w:r w:rsidR="00814183" w:rsidRPr="00806D67">
              <w:rPr>
                <w:rFonts w:ascii="宋体" w:hAnsi="宋体"/>
                <w:szCs w:val="21"/>
                <w:shd w:val="clear" w:color="auto" w:fill="FFFFFF"/>
              </w:rPr>
              <w:t>0.30000</w:t>
            </w:r>
            <w:r w:rsidRPr="00806D67">
              <w:rPr>
                <w:rFonts w:ascii="宋体" w:hAnsi="宋体" w:hint="eastAsia"/>
                <w:szCs w:val="21"/>
                <w:shd w:val="clear" w:color="auto" w:fill="FFFFFF"/>
              </w:rPr>
              <w:t>%/年、固定托管费</w:t>
            </w:r>
            <w:r w:rsidR="00814183" w:rsidRPr="00806D67">
              <w:rPr>
                <w:rFonts w:ascii="宋体" w:hAnsi="宋体"/>
                <w:szCs w:val="21"/>
                <w:shd w:val="clear" w:color="auto" w:fill="FFFFFF"/>
              </w:rPr>
              <w:t>0.02000</w:t>
            </w:r>
            <w:r w:rsidRPr="00806D67">
              <w:rPr>
                <w:rFonts w:ascii="宋体" w:hAnsi="宋体" w:hint="eastAsia"/>
                <w:szCs w:val="21"/>
                <w:shd w:val="clear" w:color="auto" w:fill="FFFFFF"/>
              </w:rPr>
              <w:t>%/年和超额业绩报酬（如有），上述费用在计算产品单位净值前扣除。</w:t>
            </w:r>
          </w:p>
        </w:tc>
      </w:tr>
      <w:tr w:rsidR="00806D67" w:rsidRPr="00806D6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806D67" w:rsidRDefault="00E27134" w:rsidP="00E27134">
            <w:pPr>
              <w:rPr>
                <w:rFonts w:ascii="宋体" w:hAnsi="宋体"/>
                <w:szCs w:val="21"/>
                <w:shd w:val="clear" w:color="auto" w:fill="FFFFFF"/>
              </w:rPr>
            </w:pPr>
            <w:r w:rsidRPr="00806D67">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806D67" w:rsidRDefault="00E27134" w:rsidP="00E27134">
            <w:pPr>
              <w:rPr>
                <w:rFonts w:ascii="宋体" w:hAnsi="宋体"/>
                <w:szCs w:val="21"/>
                <w:shd w:val="clear" w:color="auto" w:fill="FFFFFF"/>
              </w:rPr>
            </w:pPr>
          </w:p>
          <w:p w:rsidR="00E27134" w:rsidRPr="00806D67" w:rsidRDefault="00ED09B9" w:rsidP="00E27134">
            <w:pPr>
              <w:rPr>
                <w:rFonts w:ascii="宋体" w:hAnsi="宋体"/>
                <w:szCs w:val="21"/>
                <w:shd w:val="clear" w:color="auto" w:fill="FFFFFF"/>
              </w:rPr>
            </w:pPr>
            <w:r w:rsidRPr="00806D67">
              <w:rPr>
                <w:rFonts w:ascii="宋体" w:hAnsi="宋体"/>
                <w:szCs w:val="21"/>
                <w:shd w:val="clear" w:color="auto" w:fill="FFFFFF"/>
              </w:rPr>
              <w:t>2019-08-20</w:t>
            </w:r>
          </w:p>
          <w:p w:rsidR="00E27134" w:rsidRPr="00806D67" w:rsidRDefault="00E27134" w:rsidP="00E27134">
            <w:pPr>
              <w:rPr>
                <w:rFonts w:ascii="宋体" w:hAnsi="宋体"/>
                <w:szCs w:val="21"/>
                <w:shd w:val="clear" w:color="auto" w:fill="FFFFFF"/>
              </w:rPr>
            </w:pPr>
          </w:p>
        </w:tc>
      </w:tr>
      <w:tr w:rsidR="00806D67" w:rsidRPr="00806D6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806D67" w:rsidRDefault="00E27134" w:rsidP="00E27134">
            <w:pPr>
              <w:rPr>
                <w:rFonts w:ascii="宋体" w:hAnsi="宋体"/>
                <w:szCs w:val="21"/>
                <w:shd w:val="clear" w:color="auto" w:fill="FFFFFF"/>
              </w:rPr>
            </w:pPr>
            <w:r w:rsidRPr="00806D67">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806D67" w:rsidRDefault="00ED09B9" w:rsidP="00ED09B9">
            <w:pPr>
              <w:rPr>
                <w:rFonts w:ascii="宋体" w:hAnsi="宋体"/>
                <w:szCs w:val="21"/>
                <w:shd w:val="clear" w:color="auto" w:fill="FFFFFF"/>
              </w:rPr>
            </w:pPr>
            <w:r w:rsidRPr="00806D67">
              <w:rPr>
                <w:rFonts w:ascii="宋体" w:hAnsi="宋体"/>
                <w:szCs w:val="21"/>
                <w:shd w:val="clear" w:color="auto" w:fill="FFFFFF"/>
              </w:rPr>
              <w:t>2020-08-20</w:t>
            </w:r>
          </w:p>
        </w:tc>
      </w:tr>
      <w:tr w:rsidR="00806D67" w:rsidRPr="00806D6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806D67" w:rsidRDefault="00E27134" w:rsidP="00E27134">
            <w:pPr>
              <w:rPr>
                <w:rFonts w:ascii="宋体" w:hAnsi="宋体"/>
                <w:szCs w:val="21"/>
                <w:shd w:val="clear" w:color="auto" w:fill="FFFFFF"/>
              </w:rPr>
            </w:pPr>
            <w:r w:rsidRPr="00806D67">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806D67" w:rsidRDefault="002406B1" w:rsidP="002406B1">
            <w:pPr>
              <w:rPr>
                <w:rFonts w:ascii="宋体" w:hAnsi="宋体"/>
                <w:szCs w:val="21"/>
                <w:shd w:val="clear" w:color="auto" w:fill="FFFFFF"/>
              </w:rPr>
            </w:pPr>
            <w:r w:rsidRPr="00806D67">
              <w:rPr>
                <w:rFonts w:ascii="宋体" w:hAnsi="宋体" w:hint="eastAsia"/>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w:t>
            </w:r>
            <w:r w:rsidRPr="00806D67">
              <w:rPr>
                <w:rFonts w:ascii="宋体" w:hAnsi="宋体" w:hint="eastAsia"/>
                <w:szCs w:val="21"/>
                <w:shd w:val="clear" w:color="auto" w:fill="FFFFFF"/>
              </w:rPr>
              <w:lastRenderedPageBreak/>
              <w:t>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806D67" w:rsidRPr="00806D6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806D67" w:rsidRDefault="00ED09B9" w:rsidP="00E27134">
            <w:pPr>
              <w:rPr>
                <w:rFonts w:ascii="宋体" w:hAnsi="宋体"/>
                <w:szCs w:val="21"/>
                <w:shd w:val="clear" w:color="auto" w:fill="FFFFFF"/>
              </w:rPr>
            </w:pPr>
            <w:r w:rsidRPr="00806D67">
              <w:rPr>
                <w:rFonts w:ascii="宋体" w:hAnsi="宋体" w:hint="eastAsia"/>
                <w:szCs w:val="21"/>
                <w:shd w:val="clear" w:color="auto" w:fill="FFFFFF"/>
              </w:rPr>
              <w:lastRenderedPageBreak/>
              <w:t>杠杆</w:t>
            </w:r>
            <w:r w:rsidR="00E27134" w:rsidRPr="00806D67">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806D67" w:rsidRDefault="00ED09B9" w:rsidP="00ED09B9">
            <w:pPr>
              <w:rPr>
                <w:rFonts w:ascii="宋体" w:hAnsi="宋体"/>
                <w:szCs w:val="21"/>
                <w:shd w:val="clear" w:color="auto" w:fill="FFFFFF"/>
              </w:rPr>
            </w:pPr>
            <w:r w:rsidRPr="00806D67">
              <w:rPr>
                <w:rFonts w:ascii="宋体" w:hAnsi="宋体"/>
                <w:szCs w:val="21"/>
                <w:shd w:val="clear" w:color="auto" w:fill="FFFFFF"/>
              </w:rPr>
              <w:t>100.31</w:t>
            </w:r>
            <w:r w:rsidR="00587297" w:rsidRPr="00806D67">
              <w:rPr>
                <w:rFonts w:ascii="宋体" w:hAnsi="宋体"/>
                <w:szCs w:val="21"/>
                <w:shd w:val="clear" w:color="auto" w:fill="FFFFFF"/>
              </w:rPr>
              <w:t>%</w:t>
            </w:r>
          </w:p>
        </w:tc>
      </w:tr>
      <w:tr w:rsidR="00806D67" w:rsidRPr="00806D6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C64D24" w:rsidRPr="00806D67" w:rsidRDefault="00C64D24" w:rsidP="00C64D24">
            <w:pPr>
              <w:rPr>
                <w:rFonts w:ascii="宋体" w:hAnsi="宋体"/>
                <w:szCs w:val="21"/>
                <w:shd w:val="clear" w:color="auto" w:fill="FFFFFF"/>
              </w:rPr>
            </w:pPr>
            <w:r w:rsidRPr="00806D67">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C64D24" w:rsidRPr="00806D67" w:rsidRDefault="00C64D24" w:rsidP="00C64D24">
            <w:pPr>
              <w:rPr>
                <w:rFonts w:ascii="宋体" w:hAnsi="宋体"/>
                <w:szCs w:val="21"/>
                <w:shd w:val="clear" w:color="auto" w:fill="FFFFFF"/>
              </w:rPr>
            </w:pPr>
            <w:r w:rsidRPr="00806D67">
              <w:rPr>
                <w:rFonts w:ascii="宋体" w:hAnsi="宋体" w:hint="eastAsia"/>
                <w:szCs w:val="21"/>
                <w:shd w:val="clear" w:color="auto" w:fill="FFFFFF"/>
              </w:rPr>
              <w:t>[6.</w:t>
            </w:r>
            <w:r w:rsidRPr="00806D67">
              <w:rPr>
                <w:rFonts w:ascii="宋体" w:hAnsi="宋体"/>
                <w:szCs w:val="21"/>
                <w:shd w:val="clear" w:color="auto" w:fill="FFFFFF"/>
              </w:rPr>
              <w:t>0</w:t>
            </w:r>
            <w:r w:rsidRPr="00806D67">
              <w:rPr>
                <w:rFonts w:ascii="宋体" w:hAnsi="宋体" w:hint="eastAsia"/>
                <w:szCs w:val="21"/>
                <w:shd w:val="clear" w:color="auto" w:fill="FFFFFF"/>
              </w:rPr>
              <w:t>%]/年</w:t>
            </w:r>
          </w:p>
        </w:tc>
      </w:tr>
      <w:tr w:rsidR="00806D67" w:rsidRPr="00806D6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806D67" w:rsidRDefault="00E27134" w:rsidP="00E27134">
            <w:pPr>
              <w:rPr>
                <w:rFonts w:ascii="宋体" w:hAnsi="宋体"/>
                <w:szCs w:val="21"/>
                <w:shd w:val="clear" w:color="auto" w:fill="FFFFFF"/>
              </w:rPr>
            </w:pPr>
            <w:r w:rsidRPr="00806D67">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806D67" w:rsidRDefault="00051A5E" w:rsidP="00E27134">
            <w:pPr>
              <w:rPr>
                <w:rFonts w:ascii="宋体" w:hAnsi="宋体"/>
                <w:szCs w:val="21"/>
                <w:shd w:val="clear" w:color="auto" w:fill="FFFFFF"/>
              </w:rPr>
            </w:pPr>
            <w:r w:rsidRPr="00806D67">
              <w:rPr>
                <w:rFonts w:ascii="宋体" w:hAnsi="宋体" w:hint="eastAsia"/>
                <w:szCs w:val="21"/>
                <w:shd w:val="clear" w:color="auto" w:fill="FFFFFF"/>
              </w:rPr>
              <w:t>二级</w:t>
            </w:r>
          </w:p>
        </w:tc>
      </w:tr>
      <w:tr w:rsidR="00806D67" w:rsidRPr="00806D6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806D67" w:rsidRDefault="00E27134" w:rsidP="00E27134">
            <w:pPr>
              <w:rPr>
                <w:rFonts w:ascii="宋体" w:hAnsi="宋体"/>
                <w:szCs w:val="21"/>
                <w:shd w:val="clear" w:color="auto" w:fill="FFFFFF"/>
              </w:rPr>
            </w:pPr>
            <w:r w:rsidRPr="00806D67">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806D67" w:rsidRDefault="00ED09B9" w:rsidP="00E27134">
            <w:pPr>
              <w:rPr>
                <w:rFonts w:ascii="宋体" w:hAnsi="宋体"/>
                <w:szCs w:val="21"/>
                <w:shd w:val="clear" w:color="auto" w:fill="FFFFFF"/>
              </w:rPr>
            </w:pPr>
            <w:r w:rsidRPr="00806D67">
              <w:rPr>
                <w:rFonts w:ascii="宋体" w:hAnsi="宋体"/>
                <w:szCs w:val="21"/>
                <w:shd w:val="clear" w:color="auto" w:fill="FFFFFF"/>
              </w:rPr>
              <w:t>贵阳农村商业银行股份有限公司</w:t>
            </w:r>
          </w:p>
        </w:tc>
      </w:tr>
      <w:tr w:rsidR="00806D67" w:rsidRPr="00806D6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806D67" w:rsidRDefault="00E27134" w:rsidP="00E27134">
            <w:pPr>
              <w:rPr>
                <w:rFonts w:ascii="宋体" w:hAnsi="宋体"/>
                <w:szCs w:val="21"/>
                <w:shd w:val="clear" w:color="auto" w:fill="FFFFFF"/>
              </w:rPr>
            </w:pPr>
            <w:r w:rsidRPr="00806D67">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806D67" w:rsidRDefault="00E27134" w:rsidP="00ED09B9">
            <w:pPr>
              <w:rPr>
                <w:rFonts w:ascii="宋体" w:hAnsi="宋体"/>
                <w:szCs w:val="21"/>
                <w:shd w:val="clear" w:color="auto" w:fill="FFFFFF"/>
              </w:rPr>
            </w:pPr>
            <w:r w:rsidRPr="00806D67">
              <w:rPr>
                <w:rFonts w:ascii="宋体" w:hAnsi="宋体" w:hint="eastAsia"/>
                <w:szCs w:val="21"/>
                <w:shd w:val="clear" w:color="auto" w:fill="FFFFFF"/>
              </w:rPr>
              <w:t>招商银行股份有限公司</w:t>
            </w:r>
            <w:r w:rsidR="00C64D24" w:rsidRPr="00806D67">
              <w:rPr>
                <w:rFonts w:ascii="宋体" w:hAnsi="宋体" w:hint="eastAsia"/>
                <w:szCs w:val="21"/>
                <w:shd w:val="clear" w:color="auto" w:fill="FFFFFF"/>
              </w:rPr>
              <w:t>贵阳分行</w:t>
            </w:r>
          </w:p>
        </w:tc>
      </w:tr>
      <w:tr w:rsidR="00806D67" w:rsidRPr="00806D67"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806D67" w:rsidRDefault="00E27134" w:rsidP="00E27134">
            <w:pPr>
              <w:rPr>
                <w:rFonts w:ascii="宋体" w:hAnsi="宋体"/>
                <w:szCs w:val="21"/>
                <w:shd w:val="clear" w:color="auto" w:fill="FFFFFF"/>
              </w:rPr>
            </w:pPr>
            <w:r w:rsidRPr="00806D67">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C64D24" w:rsidRPr="00806D67" w:rsidRDefault="00C64D24" w:rsidP="00C64D24">
            <w:pPr>
              <w:rPr>
                <w:rFonts w:ascii="宋体" w:hAnsi="宋体"/>
                <w:kern w:val="0"/>
                <w:szCs w:val="21"/>
                <w:shd w:val="clear" w:color="auto" w:fill="FFFFFF"/>
              </w:rPr>
            </w:pPr>
            <w:r w:rsidRPr="00806D67">
              <w:rPr>
                <w:rFonts w:ascii="宋体" w:hAnsi="宋体" w:hint="eastAsia"/>
                <w:szCs w:val="21"/>
                <w:shd w:val="clear" w:color="auto" w:fill="FFFFFF"/>
              </w:rPr>
              <w:t>户名：贵阳农村商业银行股份有限公司-</w:t>
            </w:r>
            <w:r w:rsidRPr="00806D67">
              <w:rPr>
                <w:rFonts w:ascii="宋体" w:hAnsi="宋体" w:hint="eastAsia"/>
                <w:kern w:val="0"/>
                <w:szCs w:val="21"/>
                <w:shd w:val="clear" w:color="auto" w:fill="FFFFFF"/>
              </w:rPr>
              <w:t>超值宝定期1年第</w:t>
            </w:r>
            <w:r w:rsidRPr="00806D67">
              <w:rPr>
                <w:rFonts w:ascii="宋体" w:hAnsi="宋体"/>
                <w:kern w:val="0"/>
                <w:szCs w:val="21"/>
                <w:shd w:val="clear" w:color="auto" w:fill="FFFFFF"/>
              </w:rPr>
              <w:t>4</w:t>
            </w:r>
            <w:r w:rsidRPr="00806D67">
              <w:rPr>
                <w:rFonts w:ascii="宋体" w:hAnsi="宋体" w:hint="eastAsia"/>
                <w:kern w:val="0"/>
                <w:szCs w:val="21"/>
                <w:shd w:val="clear" w:color="auto" w:fill="FFFFFF"/>
              </w:rPr>
              <w:t>期净值型</w:t>
            </w:r>
          </w:p>
          <w:p w:rsidR="00C64D24" w:rsidRPr="00806D67" w:rsidRDefault="00C64D24" w:rsidP="00C64D24">
            <w:pPr>
              <w:rPr>
                <w:rFonts w:ascii="宋体" w:hAnsi="宋体"/>
                <w:szCs w:val="21"/>
                <w:shd w:val="clear" w:color="auto" w:fill="FFFFFF"/>
              </w:rPr>
            </w:pPr>
            <w:r w:rsidRPr="00806D67">
              <w:rPr>
                <w:rFonts w:ascii="宋体" w:hAnsi="宋体" w:hint="eastAsia"/>
                <w:szCs w:val="21"/>
                <w:shd w:val="clear" w:color="auto" w:fill="FFFFFF"/>
              </w:rPr>
              <w:t>账号：8</w:t>
            </w:r>
            <w:r w:rsidRPr="00806D67">
              <w:rPr>
                <w:rFonts w:ascii="宋体" w:hAnsi="宋体"/>
                <w:szCs w:val="21"/>
                <w:shd w:val="clear" w:color="auto" w:fill="FFFFFF"/>
              </w:rPr>
              <w:t>519001569610509</w:t>
            </w:r>
          </w:p>
          <w:p w:rsidR="00E27134" w:rsidRPr="00806D67" w:rsidRDefault="00C64D24" w:rsidP="00C64D24">
            <w:pPr>
              <w:rPr>
                <w:rFonts w:ascii="宋体" w:hAnsi="宋体"/>
                <w:szCs w:val="21"/>
                <w:shd w:val="clear" w:color="auto" w:fill="FFFFFF"/>
              </w:rPr>
            </w:pPr>
            <w:r w:rsidRPr="00806D67">
              <w:rPr>
                <w:rFonts w:ascii="宋体" w:hAnsi="宋体" w:hint="eastAsia"/>
                <w:szCs w:val="21"/>
                <w:shd w:val="clear" w:color="auto" w:fill="FFFFFF"/>
              </w:rPr>
              <w:t>开户行：招商银行股份有限公司贵阳分行</w:t>
            </w:r>
          </w:p>
        </w:tc>
      </w:tr>
    </w:tbl>
    <w:p w:rsidR="00877FC5" w:rsidRPr="00806D67" w:rsidRDefault="00877FC5">
      <w:pPr>
        <w:widowControl/>
        <w:jc w:val="left"/>
        <w:rPr>
          <w:rFonts w:asciiTheme="minorEastAsia" w:eastAsiaTheme="minorEastAsia" w:hAnsiTheme="minorEastAsia"/>
          <w:b/>
          <w:sz w:val="24"/>
          <w:szCs w:val="24"/>
        </w:rPr>
      </w:pPr>
    </w:p>
    <w:p w:rsidR="00877FC5" w:rsidRPr="00806D67" w:rsidRDefault="00B92A2E" w:rsidP="00DA126F">
      <w:pPr>
        <w:spacing w:beforeLines="50" w:before="156" w:afterLines="50" w:after="156" w:line="360" w:lineRule="auto"/>
        <w:jc w:val="center"/>
        <w:rPr>
          <w:rFonts w:asciiTheme="minorEastAsia" w:eastAsiaTheme="minorEastAsia" w:hAnsiTheme="minorEastAsia"/>
          <w:b/>
          <w:sz w:val="24"/>
          <w:szCs w:val="24"/>
        </w:rPr>
      </w:pPr>
      <w:r w:rsidRPr="00806D67">
        <w:rPr>
          <w:rFonts w:asciiTheme="minorEastAsia" w:eastAsiaTheme="minorEastAsia" w:hAnsiTheme="minorEastAsia" w:hint="eastAsia"/>
          <w:b/>
          <w:sz w:val="24"/>
          <w:szCs w:val="24"/>
        </w:rPr>
        <w:t>§</w:t>
      </w:r>
      <w:r w:rsidR="00425A8D" w:rsidRPr="00806D67">
        <w:rPr>
          <w:rFonts w:asciiTheme="minorEastAsia" w:eastAsiaTheme="minorEastAsia" w:hAnsiTheme="minorEastAsia"/>
          <w:b/>
          <w:sz w:val="24"/>
          <w:szCs w:val="24"/>
        </w:rPr>
        <w:t>3</w:t>
      </w:r>
      <w:r w:rsidRPr="00806D67">
        <w:rPr>
          <w:rFonts w:asciiTheme="minorEastAsia" w:eastAsiaTheme="minorEastAsia" w:hAnsiTheme="minorEastAsia" w:hint="eastAsia"/>
          <w:b/>
          <w:sz w:val="24"/>
          <w:szCs w:val="24"/>
        </w:rPr>
        <w:t xml:space="preserve">  主要财务指标和净值表现</w:t>
      </w:r>
    </w:p>
    <w:p w:rsidR="00877FC5" w:rsidRPr="00806D67" w:rsidRDefault="00425A8D" w:rsidP="00DA126F">
      <w:pPr>
        <w:spacing w:beforeLines="50" w:before="156" w:line="360" w:lineRule="exact"/>
        <w:rPr>
          <w:b/>
        </w:rPr>
      </w:pPr>
      <w:r w:rsidRPr="00806D67">
        <w:rPr>
          <w:b/>
        </w:rPr>
        <w:t>3</w:t>
      </w:r>
      <w:r w:rsidR="00B92A2E" w:rsidRPr="00806D67">
        <w:rPr>
          <w:b/>
        </w:rPr>
        <w:t xml:space="preserve">.1 </w:t>
      </w:r>
      <w:r w:rsidR="00B92A2E" w:rsidRPr="00806D67">
        <w:rPr>
          <w:rFonts w:hint="eastAsia"/>
          <w:b/>
        </w:rPr>
        <w:t>主要财务指标</w:t>
      </w:r>
    </w:p>
    <w:p w:rsidR="00877FC5" w:rsidRPr="00806D67" w:rsidRDefault="00B92A2E" w:rsidP="00DA126F">
      <w:pPr>
        <w:spacing w:beforeLines="50" w:before="156" w:line="360" w:lineRule="exact"/>
        <w:jc w:val="right"/>
      </w:pPr>
      <w:r w:rsidRPr="00806D67">
        <w:rPr>
          <w:rFonts w:hint="eastAsia"/>
        </w:rPr>
        <w:t>单位：人民币元</w:t>
      </w:r>
    </w:p>
    <w:tbl>
      <w:tblPr>
        <w:tblStyle w:val="aa"/>
        <w:tblW w:w="0" w:type="auto"/>
        <w:tblLook w:val="04A0" w:firstRow="1" w:lastRow="0" w:firstColumn="1" w:lastColumn="0" w:noHBand="0" w:noVBand="1"/>
      </w:tblPr>
      <w:tblGrid>
        <w:gridCol w:w="2660"/>
        <w:gridCol w:w="5862"/>
      </w:tblGrid>
      <w:tr w:rsidR="00806D67" w:rsidRPr="00806D67"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806D67" w:rsidRDefault="00B92A2E">
            <w:pPr>
              <w:rPr>
                <w:rFonts w:ascii="宋体" w:hAnsi="宋体"/>
                <w:szCs w:val="21"/>
                <w:shd w:val="clear" w:color="auto" w:fill="FFFFFF"/>
              </w:rPr>
            </w:pPr>
            <w:r w:rsidRPr="00806D67">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806D67" w:rsidRDefault="00B92A2E" w:rsidP="007C435E">
            <w:pPr>
              <w:rPr>
                <w:rFonts w:ascii="宋体" w:hAnsi="宋体"/>
                <w:szCs w:val="21"/>
                <w:shd w:val="clear" w:color="auto" w:fill="FFFFFF"/>
              </w:rPr>
            </w:pPr>
            <w:r w:rsidRPr="00806D67">
              <w:rPr>
                <w:rFonts w:ascii="宋体" w:hAnsi="宋体" w:hint="eastAsia"/>
                <w:szCs w:val="21"/>
                <w:shd w:val="clear" w:color="auto" w:fill="FFFFFF"/>
              </w:rPr>
              <w:t>报告期（</w:t>
            </w:r>
            <w:r w:rsidR="00825FC3" w:rsidRPr="00806D67">
              <w:rPr>
                <w:rFonts w:ascii="宋体" w:hAnsi="宋体"/>
                <w:szCs w:val="21"/>
                <w:shd w:val="clear" w:color="auto" w:fill="FFFFFF"/>
              </w:rPr>
              <w:t>2020-01-01</w:t>
            </w:r>
            <w:r w:rsidRPr="00806D67">
              <w:rPr>
                <w:rFonts w:ascii="宋体" w:hAnsi="宋体" w:hint="eastAsia"/>
                <w:szCs w:val="21"/>
                <w:shd w:val="clear" w:color="auto" w:fill="FFFFFF"/>
              </w:rPr>
              <w:t>-</w:t>
            </w:r>
            <w:r w:rsidR="00825FC3" w:rsidRPr="00806D67">
              <w:rPr>
                <w:rFonts w:ascii="宋体" w:hAnsi="宋体"/>
                <w:szCs w:val="21"/>
                <w:shd w:val="clear" w:color="auto" w:fill="FFFFFF"/>
              </w:rPr>
              <w:t>2020-03-31</w:t>
            </w:r>
            <w:r w:rsidRPr="00806D67">
              <w:rPr>
                <w:rFonts w:ascii="宋体" w:hAnsi="宋体" w:hint="eastAsia"/>
                <w:szCs w:val="21"/>
                <w:shd w:val="clear" w:color="auto" w:fill="FFFFFF"/>
              </w:rPr>
              <w:t>）</w:t>
            </w:r>
          </w:p>
        </w:tc>
      </w:tr>
      <w:tr w:rsidR="00806D67" w:rsidRPr="00806D67">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806D67" w:rsidRDefault="007C435E" w:rsidP="007C435E">
            <w:pPr>
              <w:rPr>
                <w:rFonts w:ascii="宋体" w:hAnsi="宋体"/>
                <w:szCs w:val="21"/>
                <w:shd w:val="clear" w:color="auto" w:fill="FFFFFF"/>
              </w:rPr>
            </w:pPr>
            <w:r w:rsidRPr="00806D67">
              <w:rPr>
                <w:rFonts w:ascii="宋体" w:hAnsi="宋体" w:hint="eastAsia"/>
                <w:szCs w:val="21"/>
                <w:shd w:val="clear" w:color="auto" w:fill="FFFFFF"/>
              </w:rPr>
              <w:t>1.</w:t>
            </w:r>
            <w:r w:rsidRPr="00806D67">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806D67" w:rsidRDefault="00825FC3" w:rsidP="006C22D1">
            <w:pPr>
              <w:rPr>
                <w:rFonts w:ascii="宋体" w:hAnsi="宋体"/>
                <w:szCs w:val="21"/>
                <w:shd w:val="clear" w:color="auto" w:fill="FFFFFF"/>
              </w:rPr>
            </w:pPr>
            <w:r w:rsidRPr="00806D67">
              <w:rPr>
                <w:rFonts w:ascii="宋体" w:hAnsi="宋体"/>
                <w:szCs w:val="21"/>
                <w:shd w:val="clear" w:color="auto" w:fill="FFFFFF"/>
              </w:rPr>
              <w:t>-286,997.08</w:t>
            </w:r>
          </w:p>
        </w:tc>
      </w:tr>
      <w:tr w:rsidR="00806D67" w:rsidRPr="00806D67">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806D67" w:rsidRDefault="007C435E">
            <w:pPr>
              <w:rPr>
                <w:rFonts w:ascii="宋体" w:hAnsi="宋体"/>
                <w:szCs w:val="21"/>
                <w:shd w:val="clear" w:color="auto" w:fill="FFFFFF"/>
              </w:rPr>
            </w:pPr>
            <w:r w:rsidRPr="00806D67">
              <w:rPr>
                <w:rFonts w:ascii="宋体" w:hAnsi="宋体" w:hint="eastAsia"/>
                <w:szCs w:val="21"/>
                <w:shd w:val="clear" w:color="auto" w:fill="FFFFFF"/>
              </w:rPr>
              <w:t>2</w:t>
            </w:r>
            <w:r w:rsidR="00B92A2E" w:rsidRPr="00806D67">
              <w:rPr>
                <w:rFonts w:ascii="宋体" w:hAnsi="宋体" w:hint="eastAsia"/>
                <w:szCs w:val="21"/>
                <w:shd w:val="clear" w:color="auto" w:fill="FFFFFF"/>
              </w:rPr>
              <w:t>.</w:t>
            </w:r>
            <w:r w:rsidR="00383F8D" w:rsidRPr="00806D67">
              <w:rPr>
                <w:rFonts w:ascii="宋体" w:hAnsi="宋体" w:hint="eastAsia"/>
                <w:szCs w:val="21"/>
                <w:shd w:val="clear" w:color="auto" w:fill="FFFFFF"/>
              </w:rPr>
              <w:t>本期</w:t>
            </w:r>
            <w:r w:rsidR="00CA12EC" w:rsidRPr="00806D67">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806D67" w:rsidRDefault="00825FC3">
            <w:pPr>
              <w:rPr>
                <w:rFonts w:ascii="宋体" w:hAnsi="宋体"/>
                <w:szCs w:val="21"/>
                <w:shd w:val="clear" w:color="auto" w:fill="FFFFFF"/>
              </w:rPr>
            </w:pPr>
            <w:r w:rsidRPr="00806D67">
              <w:rPr>
                <w:rFonts w:ascii="宋体" w:hAnsi="宋体"/>
                <w:szCs w:val="21"/>
                <w:shd w:val="clear" w:color="auto" w:fill="FFFFFF"/>
              </w:rPr>
              <w:t>4,940,557.33</w:t>
            </w:r>
          </w:p>
        </w:tc>
      </w:tr>
      <w:tr w:rsidR="00806D67" w:rsidRPr="00806D67">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806D67" w:rsidRDefault="007C435E">
            <w:pPr>
              <w:rPr>
                <w:rFonts w:ascii="宋体" w:hAnsi="宋体"/>
                <w:szCs w:val="21"/>
                <w:shd w:val="clear" w:color="auto" w:fill="FFFFFF"/>
              </w:rPr>
            </w:pPr>
            <w:r w:rsidRPr="00806D67">
              <w:rPr>
                <w:rFonts w:ascii="宋体" w:hAnsi="宋体" w:hint="eastAsia"/>
                <w:szCs w:val="21"/>
                <w:shd w:val="clear" w:color="auto" w:fill="FFFFFF"/>
              </w:rPr>
              <w:t>3</w:t>
            </w:r>
            <w:r w:rsidR="00B92A2E" w:rsidRPr="00806D67">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806D67" w:rsidRDefault="00825FC3">
            <w:pPr>
              <w:rPr>
                <w:rFonts w:ascii="宋体" w:hAnsi="宋体"/>
                <w:szCs w:val="21"/>
                <w:shd w:val="clear" w:color="auto" w:fill="FFFFFF"/>
              </w:rPr>
            </w:pPr>
            <w:r w:rsidRPr="00806D67">
              <w:rPr>
                <w:rFonts w:ascii="宋体" w:hAnsi="宋体"/>
                <w:szCs w:val="21"/>
                <w:shd w:val="clear" w:color="auto" w:fill="FFFFFF"/>
              </w:rPr>
              <w:t>224,439,083.79</w:t>
            </w:r>
          </w:p>
        </w:tc>
      </w:tr>
      <w:tr w:rsidR="00806D67" w:rsidRPr="00806D67">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806D67" w:rsidRDefault="007C435E">
            <w:pPr>
              <w:rPr>
                <w:rFonts w:ascii="宋体" w:hAnsi="宋体"/>
                <w:szCs w:val="21"/>
                <w:shd w:val="clear" w:color="auto" w:fill="FFFFFF"/>
              </w:rPr>
            </w:pPr>
            <w:r w:rsidRPr="00806D67">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806D67" w:rsidRDefault="00825FC3" w:rsidP="00825FC3">
            <w:pPr>
              <w:rPr>
                <w:rFonts w:ascii="宋体" w:hAnsi="宋体"/>
                <w:szCs w:val="21"/>
                <w:shd w:val="clear" w:color="auto" w:fill="FFFFFF"/>
              </w:rPr>
            </w:pPr>
            <w:r w:rsidRPr="00806D67">
              <w:rPr>
                <w:rFonts w:ascii="宋体" w:hAnsi="宋体"/>
                <w:szCs w:val="21"/>
                <w:shd w:val="clear" w:color="auto" w:fill="FFFFFF"/>
              </w:rPr>
              <w:t>1.0623</w:t>
            </w:r>
          </w:p>
        </w:tc>
      </w:tr>
      <w:tr w:rsidR="00806D67" w:rsidRPr="00806D67">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806D67" w:rsidRDefault="007C435E">
            <w:pPr>
              <w:rPr>
                <w:rFonts w:ascii="宋体" w:hAnsi="宋体"/>
                <w:szCs w:val="21"/>
                <w:shd w:val="clear" w:color="auto" w:fill="FFFFFF"/>
              </w:rPr>
            </w:pPr>
            <w:r w:rsidRPr="00806D67">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806D67" w:rsidRDefault="00825FC3" w:rsidP="00825FC3">
            <w:pPr>
              <w:rPr>
                <w:rFonts w:ascii="宋体" w:hAnsi="宋体"/>
                <w:szCs w:val="21"/>
                <w:shd w:val="clear" w:color="auto" w:fill="FFFFFF"/>
              </w:rPr>
            </w:pPr>
            <w:r w:rsidRPr="00806D67">
              <w:rPr>
                <w:rFonts w:ascii="宋体" w:hAnsi="宋体"/>
                <w:szCs w:val="21"/>
                <w:shd w:val="clear" w:color="auto" w:fill="FFFFFF"/>
              </w:rPr>
              <w:t>1.0623</w:t>
            </w:r>
          </w:p>
        </w:tc>
      </w:tr>
    </w:tbl>
    <w:p w:rsidR="00877FC5" w:rsidRPr="00806D67" w:rsidRDefault="00B92A2E" w:rsidP="00DA126F">
      <w:pPr>
        <w:spacing w:beforeLines="50" w:before="156" w:line="360" w:lineRule="exact"/>
      </w:pPr>
      <w:r w:rsidRPr="00806D67">
        <w:rPr>
          <w:rFonts w:hint="eastAsia"/>
        </w:rPr>
        <w:t>注：</w:t>
      </w:r>
      <w:r w:rsidRPr="00806D67">
        <w:t>1</w:t>
      </w:r>
      <w:r w:rsidRPr="00806D67">
        <w:rPr>
          <w:rFonts w:hint="eastAsia"/>
        </w:rPr>
        <w:t>、</w:t>
      </w:r>
      <w:r w:rsidR="005F62A5" w:rsidRPr="00806D67">
        <w:rPr>
          <w:rFonts w:hint="eastAsia"/>
        </w:rPr>
        <w:t>本期收益</w:t>
      </w:r>
      <w:r w:rsidRPr="00806D67">
        <w:rPr>
          <w:rFonts w:hint="eastAsia"/>
        </w:rPr>
        <w:t>为本期已实现收益加上本期公允价值变动收益；</w:t>
      </w:r>
    </w:p>
    <w:p w:rsidR="00877FC5" w:rsidRPr="00806D67" w:rsidRDefault="00B92A2E" w:rsidP="00DA126F">
      <w:pPr>
        <w:spacing w:beforeLines="50" w:before="156" w:line="360" w:lineRule="exact"/>
      </w:pPr>
      <w:r w:rsidRPr="00806D67">
        <w:t xml:space="preserve">    2</w:t>
      </w:r>
      <w:r w:rsidRPr="00806D67">
        <w:rPr>
          <w:rFonts w:hint="eastAsia"/>
        </w:rPr>
        <w:t>、除产品合同和招募说明书另有规定外，期末产品份额净值按</w:t>
      </w:r>
      <w:r w:rsidR="00825FC3" w:rsidRPr="00806D67">
        <w:rPr>
          <w:rFonts w:hint="eastAsia"/>
        </w:rPr>
        <w:t>四舍五入</w:t>
      </w:r>
      <w:r w:rsidRPr="00806D67">
        <w:rPr>
          <w:rFonts w:hint="eastAsia"/>
        </w:rPr>
        <w:t>法保留至小数点后第</w:t>
      </w:r>
      <w:r w:rsidR="00825FC3" w:rsidRPr="00806D67">
        <w:t>4</w:t>
      </w:r>
      <w:r w:rsidRPr="00806D67">
        <w:rPr>
          <w:rFonts w:hint="eastAsia"/>
        </w:rPr>
        <w:t>位，其他财务指标保留至小数点后第</w:t>
      </w:r>
      <w:r w:rsidRPr="00806D67">
        <w:t>2</w:t>
      </w:r>
      <w:r w:rsidRPr="00806D67">
        <w:rPr>
          <w:rFonts w:hint="eastAsia"/>
        </w:rPr>
        <w:t>位；</w:t>
      </w:r>
    </w:p>
    <w:p w:rsidR="00877FC5" w:rsidRPr="00806D67" w:rsidRDefault="00B92A2E" w:rsidP="00DA126F">
      <w:pPr>
        <w:spacing w:beforeLines="50" w:before="156" w:line="360" w:lineRule="exact"/>
        <w:ind w:firstLineChars="200" w:firstLine="420"/>
      </w:pPr>
      <w:r w:rsidRPr="00806D67">
        <w:lastRenderedPageBreak/>
        <w:t>3</w:t>
      </w:r>
      <w:r w:rsidRPr="00806D67">
        <w:rPr>
          <w:rFonts w:hint="eastAsia"/>
        </w:rPr>
        <w:t>、期末即最后一个</w:t>
      </w:r>
      <w:r w:rsidR="00825FC3" w:rsidRPr="00806D67">
        <w:rPr>
          <w:rFonts w:hint="eastAsia"/>
        </w:rPr>
        <w:t>自然日</w:t>
      </w:r>
      <w:r w:rsidRPr="00806D67">
        <w:rPr>
          <w:rFonts w:hint="eastAsia"/>
        </w:rPr>
        <w:t>；</w:t>
      </w:r>
    </w:p>
    <w:p w:rsidR="00E54AC0" w:rsidRPr="00806D67" w:rsidRDefault="00B92A2E" w:rsidP="00DA126F">
      <w:pPr>
        <w:spacing w:beforeLines="50" w:before="156" w:line="360" w:lineRule="exact"/>
      </w:pPr>
      <w:r w:rsidRPr="00806D67">
        <w:tab/>
        <w:t>4</w:t>
      </w:r>
      <w:r w:rsidRPr="00806D67">
        <w:rPr>
          <w:rFonts w:hint="eastAsia"/>
        </w:rPr>
        <w:t>、本报告期内，本理财计划</w:t>
      </w:r>
      <w:r w:rsidR="00203DE0" w:rsidRPr="00806D67">
        <w:rPr>
          <w:rFonts w:hint="eastAsia"/>
        </w:rPr>
        <w:t>未进行分红</w:t>
      </w:r>
      <w:r w:rsidRPr="00806D67">
        <w:rPr>
          <w:rFonts w:hint="eastAsia"/>
        </w:rPr>
        <w:t>。</w:t>
      </w:r>
    </w:p>
    <w:p w:rsidR="008B7B35" w:rsidRPr="00806D67" w:rsidRDefault="008B7B35" w:rsidP="00DA126F">
      <w:pPr>
        <w:spacing w:beforeLines="50" w:before="156" w:line="360" w:lineRule="exact"/>
      </w:pPr>
    </w:p>
    <w:p w:rsidR="00877FC5" w:rsidRPr="00806D67" w:rsidRDefault="00425A8D" w:rsidP="00DA126F">
      <w:pPr>
        <w:spacing w:beforeLines="50" w:before="156" w:line="360" w:lineRule="exact"/>
        <w:rPr>
          <w:b/>
        </w:rPr>
      </w:pPr>
      <w:r w:rsidRPr="00806D67">
        <w:rPr>
          <w:b/>
        </w:rPr>
        <w:t>3</w:t>
      </w:r>
      <w:r w:rsidR="00B92A2E" w:rsidRPr="00806D67">
        <w:rPr>
          <w:b/>
        </w:rPr>
        <w:t xml:space="preserve">.2 </w:t>
      </w:r>
      <w:r w:rsidR="00B92A2E" w:rsidRPr="00806D67">
        <w:rPr>
          <w:rFonts w:hint="eastAsia"/>
          <w:b/>
        </w:rPr>
        <w:t>产品净值表现</w:t>
      </w:r>
    </w:p>
    <w:p w:rsidR="00877FC5" w:rsidRPr="00806D67" w:rsidRDefault="00425A8D" w:rsidP="00DA126F">
      <w:pPr>
        <w:spacing w:beforeLines="50" w:before="156" w:line="360" w:lineRule="exact"/>
      </w:pPr>
      <w:r w:rsidRPr="00806D67">
        <w:t>3</w:t>
      </w:r>
      <w:r w:rsidR="00B92A2E" w:rsidRPr="00806D67">
        <w:t>.2.1</w:t>
      </w:r>
      <w:r w:rsidR="00B92A2E" w:rsidRPr="00806D67">
        <w:rPr>
          <w:rFonts w:hint="eastAsia"/>
        </w:rPr>
        <w:t>产品份额净值增长率与同期业绩比较基准收益率的比较</w:t>
      </w:r>
    </w:p>
    <w:tbl>
      <w:tblPr>
        <w:tblW w:w="8597"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1"/>
        <w:gridCol w:w="2463"/>
        <w:gridCol w:w="2463"/>
      </w:tblGrid>
      <w:tr w:rsidR="00806D67" w:rsidRPr="00806D67" w:rsidTr="00C64D24">
        <w:trPr>
          <w:trHeight w:val="641"/>
        </w:trPr>
        <w:tc>
          <w:tcPr>
            <w:tcW w:w="3671" w:type="dxa"/>
            <w:shd w:val="clear" w:color="auto" w:fill="D9D9D9"/>
            <w:vAlign w:val="center"/>
          </w:tcPr>
          <w:p w:rsidR="00C64D24" w:rsidRPr="00806D67" w:rsidRDefault="00C64D24" w:rsidP="005C161C">
            <w:pPr>
              <w:jc w:val="center"/>
              <w:rPr>
                <w:rFonts w:ascii="宋体" w:hAnsi="宋体"/>
                <w:b/>
              </w:rPr>
            </w:pPr>
            <w:r w:rsidRPr="00806D67">
              <w:rPr>
                <w:rFonts w:hint="eastAsia"/>
                <w:b/>
              </w:rPr>
              <w:t>阶段</w:t>
            </w:r>
          </w:p>
        </w:tc>
        <w:tc>
          <w:tcPr>
            <w:tcW w:w="2463" w:type="dxa"/>
            <w:shd w:val="clear" w:color="auto" w:fill="D9D9D9"/>
            <w:vAlign w:val="center"/>
          </w:tcPr>
          <w:p w:rsidR="00C64D24" w:rsidRPr="00806D67" w:rsidRDefault="00C64D24" w:rsidP="005C161C">
            <w:pPr>
              <w:jc w:val="center"/>
              <w:rPr>
                <w:rFonts w:ascii="宋体" w:hAnsi="宋体"/>
                <w:b/>
              </w:rPr>
            </w:pPr>
            <w:r w:rsidRPr="00806D67">
              <w:rPr>
                <w:rFonts w:hint="eastAsia"/>
                <w:b/>
              </w:rPr>
              <w:t>净值增长率（</w:t>
            </w:r>
            <w:r w:rsidRPr="00806D67">
              <w:rPr>
                <w:rFonts w:hint="eastAsia"/>
                <w:b/>
              </w:rPr>
              <w:t>%</w:t>
            </w:r>
            <w:r w:rsidRPr="00806D67">
              <w:rPr>
                <w:rFonts w:hint="eastAsia"/>
                <w:b/>
              </w:rPr>
              <w:t>）</w:t>
            </w:r>
          </w:p>
        </w:tc>
        <w:tc>
          <w:tcPr>
            <w:tcW w:w="2463" w:type="dxa"/>
            <w:shd w:val="clear" w:color="auto" w:fill="D9D9D9"/>
            <w:vAlign w:val="center"/>
          </w:tcPr>
          <w:p w:rsidR="00C64D24" w:rsidRPr="00806D67" w:rsidRDefault="00C64D24" w:rsidP="005C161C">
            <w:pPr>
              <w:jc w:val="center"/>
              <w:rPr>
                <w:rFonts w:ascii="宋体" w:hAnsi="宋体"/>
                <w:b/>
              </w:rPr>
            </w:pPr>
            <w:r w:rsidRPr="00806D67">
              <w:rPr>
                <w:rFonts w:hint="eastAsia"/>
                <w:b/>
              </w:rPr>
              <w:t>业绩比较</w:t>
            </w:r>
            <w:r w:rsidRPr="00806D67">
              <w:rPr>
                <w:b/>
              </w:rPr>
              <w:t>基准</w:t>
            </w:r>
            <w:r w:rsidRPr="00806D67">
              <w:rPr>
                <w:rFonts w:hint="eastAsia"/>
                <w:b/>
              </w:rPr>
              <w:t>增长率（</w:t>
            </w:r>
            <w:r w:rsidRPr="00806D67">
              <w:rPr>
                <w:rFonts w:hint="eastAsia"/>
                <w:b/>
              </w:rPr>
              <w:t>%</w:t>
            </w:r>
            <w:r w:rsidRPr="00806D67">
              <w:rPr>
                <w:rFonts w:hint="eastAsia"/>
                <w:b/>
              </w:rPr>
              <w:t>）</w:t>
            </w:r>
          </w:p>
        </w:tc>
      </w:tr>
      <w:tr w:rsidR="00806D67" w:rsidRPr="00806D67" w:rsidTr="00C64D24">
        <w:trPr>
          <w:trHeight w:val="465"/>
        </w:trPr>
        <w:tc>
          <w:tcPr>
            <w:tcW w:w="3671" w:type="dxa"/>
            <w:vAlign w:val="center"/>
          </w:tcPr>
          <w:p w:rsidR="00C64D24" w:rsidRPr="00806D67" w:rsidRDefault="00C64D24" w:rsidP="00C64D24">
            <w:pPr>
              <w:jc w:val="center"/>
              <w:rPr>
                <w:rFonts w:ascii="宋体" w:hAnsi="宋体"/>
              </w:rPr>
            </w:pPr>
            <w:r w:rsidRPr="00806D67">
              <w:rPr>
                <w:rFonts w:ascii="宋体" w:hAnsi="宋体" w:hint="eastAsia"/>
              </w:rPr>
              <w:t>当期（</w:t>
            </w:r>
            <w:r w:rsidRPr="00806D67">
              <w:rPr>
                <w:rFonts w:ascii="宋体" w:hAnsi="宋体"/>
              </w:rPr>
              <w:t>2020-01-01</w:t>
            </w:r>
            <w:r w:rsidRPr="00806D67">
              <w:rPr>
                <w:rFonts w:ascii="宋体" w:hAnsi="宋体" w:hint="eastAsia"/>
              </w:rPr>
              <w:t>至</w:t>
            </w:r>
            <w:r w:rsidRPr="00806D67">
              <w:rPr>
                <w:rFonts w:ascii="宋体" w:hAnsi="宋体"/>
              </w:rPr>
              <w:t>2020-03-31</w:t>
            </w:r>
            <w:r w:rsidRPr="00806D67">
              <w:rPr>
                <w:rFonts w:ascii="宋体" w:hAnsi="宋体" w:hint="eastAsia"/>
              </w:rPr>
              <w:t>）</w:t>
            </w:r>
          </w:p>
        </w:tc>
        <w:tc>
          <w:tcPr>
            <w:tcW w:w="2463" w:type="dxa"/>
            <w:vAlign w:val="center"/>
          </w:tcPr>
          <w:p w:rsidR="00C64D24" w:rsidRPr="00806D67" w:rsidRDefault="00C64D24" w:rsidP="00C64D24">
            <w:pPr>
              <w:spacing w:line="300" w:lineRule="auto"/>
              <w:jc w:val="right"/>
              <w:rPr>
                <w:rFonts w:ascii="微软雅黑" w:eastAsia="微软雅黑" w:hAnsi="微软雅黑" w:cs="微软雅黑"/>
              </w:rPr>
            </w:pPr>
            <w:r w:rsidRPr="00806D67">
              <w:rPr>
                <w:rFonts w:ascii="宋体" w:hAnsi="宋体"/>
              </w:rPr>
              <w:t>2.25</w:t>
            </w:r>
          </w:p>
        </w:tc>
        <w:tc>
          <w:tcPr>
            <w:tcW w:w="2463" w:type="dxa"/>
            <w:vAlign w:val="center"/>
          </w:tcPr>
          <w:p w:rsidR="00C64D24" w:rsidRPr="00806D67" w:rsidRDefault="00C64D24" w:rsidP="00C64D24">
            <w:pPr>
              <w:jc w:val="right"/>
              <w:rPr>
                <w:rFonts w:ascii="宋体" w:hAnsi="宋体"/>
              </w:rPr>
            </w:pPr>
            <w:r w:rsidRPr="00806D67">
              <w:rPr>
                <w:rFonts w:ascii="宋体" w:hAnsi="宋体"/>
              </w:rPr>
              <w:t>1.57</w:t>
            </w:r>
          </w:p>
        </w:tc>
      </w:tr>
      <w:tr w:rsidR="00806D67" w:rsidRPr="00806D67" w:rsidTr="00C64D24">
        <w:trPr>
          <w:trHeight w:val="465"/>
        </w:trPr>
        <w:tc>
          <w:tcPr>
            <w:tcW w:w="3671" w:type="dxa"/>
            <w:vAlign w:val="center"/>
          </w:tcPr>
          <w:p w:rsidR="00C64D24" w:rsidRPr="00806D67" w:rsidRDefault="00C64D24" w:rsidP="00C64D24">
            <w:pPr>
              <w:jc w:val="center"/>
              <w:rPr>
                <w:rFonts w:ascii="宋体" w:hAnsi="宋体"/>
              </w:rPr>
            </w:pPr>
            <w:r w:rsidRPr="00806D67">
              <w:rPr>
                <w:rFonts w:ascii="宋体" w:hAnsi="宋体" w:hint="eastAsia"/>
              </w:rPr>
              <w:t>自产品成立日至今</w:t>
            </w:r>
          </w:p>
        </w:tc>
        <w:tc>
          <w:tcPr>
            <w:tcW w:w="2463" w:type="dxa"/>
            <w:vAlign w:val="center"/>
          </w:tcPr>
          <w:p w:rsidR="00C64D24" w:rsidRPr="00806D67" w:rsidRDefault="00C64D24" w:rsidP="00C64D24">
            <w:pPr>
              <w:jc w:val="right"/>
              <w:rPr>
                <w:rFonts w:ascii="宋体" w:hAnsi="宋体"/>
              </w:rPr>
            </w:pPr>
            <w:r w:rsidRPr="00806D67">
              <w:rPr>
                <w:rFonts w:ascii="宋体" w:hAnsi="宋体"/>
              </w:rPr>
              <w:t>6.23</w:t>
            </w:r>
            <w:bookmarkStart w:id="7" w:name="OLE_LINK4"/>
            <w:bookmarkStart w:id="8" w:name="OLE_LINK7"/>
            <w:bookmarkEnd w:id="7"/>
            <w:bookmarkEnd w:id="8"/>
          </w:p>
        </w:tc>
        <w:tc>
          <w:tcPr>
            <w:tcW w:w="2463" w:type="dxa"/>
            <w:vAlign w:val="center"/>
          </w:tcPr>
          <w:p w:rsidR="00C64D24" w:rsidRPr="00806D67" w:rsidRDefault="00C64D24" w:rsidP="00C64D24">
            <w:pPr>
              <w:jc w:val="right"/>
              <w:rPr>
                <w:rFonts w:ascii="宋体" w:hAnsi="宋体"/>
              </w:rPr>
            </w:pPr>
            <w:r w:rsidRPr="00806D67">
              <w:rPr>
                <w:rFonts w:ascii="宋体" w:hAnsi="宋体"/>
              </w:rPr>
              <w:t>3.88</w:t>
            </w:r>
          </w:p>
        </w:tc>
      </w:tr>
    </w:tbl>
    <w:p w:rsidR="00877FC5" w:rsidRPr="00806D67" w:rsidRDefault="00877FC5" w:rsidP="00DA126F">
      <w:pPr>
        <w:spacing w:beforeLines="50" w:before="156" w:line="360" w:lineRule="exact"/>
      </w:pPr>
    </w:p>
    <w:p w:rsidR="00877FC5" w:rsidRPr="00806D67" w:rsidRDefault="00425A8D" w:rsidP="00DA126F">
      <w:pPr>
        <w:spacing w:beforeLines="50" w:before="156" w:line="360" w:lineRule="exact"/>
      </w:pPr>
      <w:r w:rsidRPr="00806D67">
        <w:t>3</w:t>
      </w:r>
      <w:r w:rsidR="00B92A2E" w:rsidRPr="00806D67">
        <w:t>.2.2</w:t>
      </w:r>
      <w:r w:rsidR="00B92A2E" w:rsidRPr="00806D67">
        <w:rPr>
          <w:rFonts w:hint="eastAsia"/>
        </w:rPr>
        <w:t>产品累计份额净值增长率与同期业绩比较基准收益率变动比较走势图</w:t>
      </w:r>
    </w:p>
    <w:p w:rsidR="00E67BA7" w:rsidRPr="00806D67" w:rsidRDefault="00C64D24" w:rsidP="00DA126F">
      <w:pPr>
        <w:spacing w:beforeLines="50" w:before="156" w:afterLines="50" w:after="156" w:line="360" w:lineRule="auto"/>
        <w:jc w:val="center"/>
      </w:pPr>
      <w:r w:rsidRPr="00806D67">
        <w:rPr>
          <w:noProof/>
        </w:rPr>
        <w:drawing>
          <wp:inline distT="0" distB="0" distL="0" distR="0" wp14:anchorId="0492D911" wp14:editId="109E1913">
            <wp:extent cx="4972050" cy="219732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1670" cy="2201578"/>
                    </a:xfrm>
                    <a:prstGeom prst="rect">
                      <a:avLst/>
                    </a:prstGeom>
                    <a:noFill/>
                  </pic:spPr>
                </pic:pic>
              </a:graphicData>
            </a:graphic>
          </wp:inline>
        </w:drawing>
      </w:r>
    </w:p>
    <w:p w:rsidR="00E54AC0" w:rsidRPr="00806D67" w:rsidRDefault="00E54AC0" w:rsidP="00DA126F">
      <w:pPr>
        <w:spacing w:beforeLines="50" w:before="156" w:afterLines="50" w:after="156" w:line="360" w:lineRule="auto"/>
        <w:jc w:val="center"/>
      </w:pPr>
      <w:r w:rsidRPr="00806D67">
        <w:rPr>
          <w:rFonts w:asciiTheme="minorEastAsia" w:eastAsiaTheme="minorEastAsia" w:hAnsiTheme="minorEastAsia" w:hint="eastAsia"/>
          <w:b/>
          <w:sz w:val="24"/>
          <w:szCs w:val="24"/>
        </w:rPr>
        <w:t>§</w:t>
      </w:r>
      <w:r w:rsidRPr="00806D67">
        <w:rPr>
          <w:rFonts w:asciiTheme="minorEastAsia" w:eastAsiaTheme="minorEastAsia" w:hAnsiTheme="minorEastAsia"/>
          <w:b/>
          <w:sz w:val="24"/>
          <w:szCs w:val="24"/>
        </w:rPr>
        <w:t>4</w:t>
      </w:r>
      <w:r w:rsidRPr="00806D67">
        <w:rPr>
          <w:rFonts w:asciiTheme="minorEastAsia" w:eastAsiaTheme="minorEastAsia" w:hAnsiTheme="minorEastAsia" w:hint="eastAsia"/>
          <w:b/>
          <w:sz w:val="24"/>
          <w:szCs w:val="24"/>
        </w:rPr>
        <w:t xml:space="preserve"> 管理人报告</w:t>
      </w:r>
    </w:p>
    <w:p w:rsidR="00877FC5" w:rsidRPr="00806D67" w:rsidRDefault="00425A8D" w:rsidP="00DA126F">
      <w:pPr>
        <w:spacing w:beforeLines="50" w:before="156" w:line="360" w:lineRule="exact"/>
        <w:rPr>
          <w:b/>
        </w:rPr>
      </w:pPr>
      <w:r w:rsidRPr="00806D67">
        <w:rPr>
          <w:b/>
        </w:rPr>
        <w:t>4</w:t>
      </w:r>
      <w:r w:rsidR="00B92A2E" w:rsidRPr="00806D67">
        <w:rPr>
          <w:b/>
        </w:rPr>
        <w:t xml:space="preserve">.1 </w:t>
      </w:r>
      <w:r w:rsidR="00B92A2E" w:rsidRPr="00806D67">
        <w:rPr>
          <w:rFonts w:hint="eastAsia"/>
          <w:b/>
        </w:rPr>
        <w:t>报告期内产品投资策略和运作分析</w:t>
      </w:r>
    </w:p>
    <w:p w:rsidR="00287831" w:rsidRPr="00806D67" w:rsidRDefault="00287831" w:rsidP="00DA126F">
      <w:pPr>
        <w:spacing w:beforeLines="50" w:before="156" w:line="360" w:lineRule="exact"/>
        <w:ind w:firstLineChars="200" w:firstLine="420"/>
        <w:rPr>
          <w:rFonts w:ascii="宋体" w:hAnsi="宋体"/>
          <w:szCs w:val="21"/>
        </w:rPr>
      </w:pPr>
      <w:r w:rsidRPr="00806D67">
        <w:rPr>
          <w:rFonts w:ascii="宋体" w:hAnsi="宋体" w:hint="eastAsia"/>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806D67" w:rsidRDefault="00877FC5" w:rsidP="00DA126F">
      <w:pPr>
        <w:spacing w:beforeLines="50" w:before="156" w:line="360" w:lineRule="exact"/>
      </w:pPr>
    </w:p>
    <w:p w:rsidR="00877FC5" w:rsidRPr="00806D67" w:rsidRDefault="00425A8D" w:rsidP="00DA126F">
      <w:pPr>
        <w:spacing w:beforeLines="50" w:before="156" w:line="360" w:lineRule="exact"/>
        <w:rPr>
          <w:b/>
        </w:rPr>
      </w:pPr>
      <w:r w:rsidRPr="00806D67">
        <w:rPr>
          <w:b/>
        </w:rPr>
        <w:t>4</w:t>
      </w:r>
      <w:r w:rsidR="00B92A2E" w:rsidRPr="00806D67">
        <w:rPr>
          <w:b/>
        </w:rPr>
        <w:t xml:space="preserve">.2 </w:t>
      </w:r>
      <w:r w:rsidR="00B92A2E" w:rsidRPr="00806D67">
        <w:rPr>
          <w:rFonts w:hint="eastAsia"/>
          <w:b/>
        </w:rPr>
        <w:t>报告期内产品的业绩表现</w:t>
      </w:r>
    </w:p>
    <w:p w:rsidR="00877FC5" w:rsidRPr="00806D67" w:rsidRDefault="0040185E" w:rsidP="00DA126F">
      <w:pPr>
        <w:spacing w:beforeLines="50" w:before="156" w:line="360" w:lineRule="exact"/>
        <w:ind w:firstLineChars="200" w:firstLine="420"/>
        <w:rPr>
          <w:rFonts w:ascii="宋体" w:hAnsi="宋体"/>
          <w:szCs w:val="21"/>
        </w:rPr>
      </w:pPr>
      <w:r w:rsidRPr="00806D67">
        <w:rPr>
          <w:rFonts w:ascii="宋体" w:hAnsi="宋体"/>
          <w:szCs w:val="21"/>
        </w:rPr>
        <w:t>在报告期内</w:t>
      </w:r>
      <w:r w:rsidRPr="00806D67">
        <w:rPr>
          <w:rFonts w:ascii="宋体" w:hAnsi="宋体" w:hint="eastAsia"/>
          <w:szCs w:val="21"/>
        </w:rPr>
        <w:t>，</w:t>
      </w:r>
      <w:r w:rsidRPr="00806D67">
        <w:rPr>
          <w:rFonts w:ascii="宋体" w:hAnsi="宋体"/>
          <w:szCs w:val="21"/>
        </w:rPr>
        <w:t>产品份额净值增长率为</w:t>
      </w:r>
      <w:r w:rsidR="000A071D" w:rsidRPr="00806D67">
        <w:rPr>
          <w:rFonts w:ascii="宋体" w:hAnsi="宋体"/>
          <w:szCs w:val="21"/>
        </w:rPr>
        <w:t>2.25</w:t>
      </w:r>
      <w:r w:rsidRPr="00806D67">
        <w:rPr>
          <w:rFonts w:ascii="宋体" w:hAnsi="宋体"/>
          <w:szCs w:val="21"/>
        </w:rPr>
        <w:t>%</w:t>
      </w:r>
      <w:r w:rsidRPr="00806D67">
        <w:rPr>
          <w:rFonts w:ascii="宋体" w:hAnsi="宋体" w:hint="eastAsia"/>
          <w:szCs w:val="21"/>
        </w:rPr>
        <w:t>。</w:t>
      </w:r>
      <w:r w:rsidRPr="00806D67">
        <w:rPr>
          <w:rFonts w:ascii="宋体" w:hAnsi="宋体"/>
          <w:szCs w:val="21"/>
        </w:rPr>
        <w:t>报告期内</w:t>
      </w:r>
      <w:r w:rsidRPr="00806D67">
        <w:rPr>
          <w:rFonts w:ascii="宋体" w:hAnsi="宋体" w:hint="eastAsia"/>
          <w:szCs w:val="21"/>
        </w:rPr>
        <w:t>，</w:t>
      </w:r>
      <w:r w:rsidRPr="00806D67">
        <w:rPr>
          <w:rFonts w:ascii="宋体" w:hAnsi="宋体"/>
          <w:szCs w:val="21"/>
        </w:rPr>
        <w:t>本期产品配置债券价格整体波动不大</w:t>
      </w:r>
      <w:r w:rsidRPr="00806D67">
        <w:rPr>
          <w:rFonts w:ascii="宋体" w:hAnsi="宋体" w:hint="eastAsia"/>
          <w:szCs w:val="21"/>
        </w:rPr>
        <w:t>，</w:t>
      </w:r>
      <w:r w:rsidRPr="00806D67">
        <w:rPr>
          <w:rFonts w:ascii="宋体" w:hAnsi="宋体"/>
          <w:szCs w:val="21"/>
        </w:rPr>
        <w:t>在可控范围内</w:t>
      </w:r>
      <w:r w:rsidRPr="00806D67">
        <w:rPr>
          <w:rFonts w:ascii="宋体" w:hAnsi="宋体" w:hint="eastAsia"/>
          <w:szCs w:val="21"/>
        </w:rPr>
        <w:t>。</w:t>
      </w:r>
    </w:p>
    <w:p w:rsidR="00877FC5" w:rsidRPr="00806D67" w:rsidRDefault="00877FC5" w:rsidP="00DA126F">
      <w:pPr>
        <w:spacing w:beforeLines="50" w:before="156" w:line="360" w:lineRule="exact"/>
      </w:pPr>
    </w:p>
    <w:p w:rsidR="00877FC5" w:rsidRPr="00806D67" w:rsidRDefault="00425A8D" w:rsidP="00DA126F">
      <w:pPr>
        <w:spacing w:beforeLines="50" w:before="156" w:line="360" w:lineRule="exact"/>
        <w:rPr>
          <w:b/>
        </w:rPr>
      </w:pPr>
      <w:r w:rsidRPr="00806D67">
        <w:rPr>
          <w:b/>
        </w:rPr>
        <w:t>4</w:t>
      </w:r>
      <w:r w:rsidR="00B92A2E" w:rsidRPr="00806D67">
        <w:rPr>
          <w:b/>
        </w:rPr>
        <w:t>.3</w:t>
      </w:r>
      <w:r w:rsidR="00B92A2E" w:rsidRPr="00806D67">
        <w:rPr>
          <w:rFonts w:hint="eastAsia"/>
          <w:b/>
        </w:rPr>
        <w:t>报告期内产品主要投资风险</w:t>
      </w:r>
    </w:p>
    <w:p w:rsidR="008B7B35" w:rsidRPr="00806D67" w:rsidRDefault="00287831" w:rsidP="00DA126F">
      <w:pPr>
        <w:spacing w:beforeLines="50" w:before="156" w:afterLines="50" w:after="156" w:line="360" w:lineRule="auto"/>
        <w:jc w:val="left"/>
        <w:rPr>
          <w:rFonts w:ascii="宋体" w:hAnsi="宋体"/>
          <w:szCs w:val="21"/>
        </w:rPr>
      </w:pPr>
      <w:r w:rsidRPr="00806D67">
        <w:rPr>
          <w:rFonts w:ascii="宋体" w:hAnsi="宋体" w:hint="eastAsia"/>
          <w:szCs w:val="21"/>
        </w:rPr>
        <w:tab/>
        <w:t>产品的投资品种价格受经济因素、政治因素、投资心理和交易制度等各种因素影响引起波动，导致收益水平变化产生风险。主要包括：政策风险、经济周期风险、利率风险、信用风险、再投资风险等。</w:t>
      </w:r>
    </w:p>
    <w:p w:rsidR="00287831" w:rsidRPr="00806D67" w:rsidRDefault="00287831" w:rsidP="008B7B35">
      <w:pPr>
        <w:widowControl/>
        <w:jc w:val="left"/>
        <w:rPr>
          <w:rFonts w:ascii="宋体" w:hAnsi="宋体"/>
          <w:szCs w:val="21"/>
        </w:rPr>
      </w:pPr>
    </w:p>
    <w:p w:rsidR="00877FC5" w:rsidRPr="00806D67" w:rsidRDefault="00B92A2E" w:rsidP="00DA126F">
      <w:pPr>
        <w:spacing w:beforeLines="50" w:before="156" w:afterLines="50" w:after="156" w:line="360" w:lineRule="auto"/>
        <w:jc w:val="center"/>
      </w:pPr>
      <w:r w:rsidRPr="00806D67">
        <w:rPr>
          <w:rFonts w:asciiTheme="minorEastAsia" w:eastAsiaTheme="minorEastAsia" w:hAnsiTheme="minorEastAsia" w:hint="eastAsia"/>
          <w:b/>
          <w:sz w:val="24"/>
          <w:szCs w:val="24"/>
        </w:rPr>
        <w:t>§</w:t>
      </w:r>
      <w:r w:rsidR="00425A8D" w:rsidRPr="00806D67">
        <w:rPr>
          <w:rFonts w:asciiTheme="minorEastAsia" w:eastAsiaTheme="minorEastAsia" w:hAnsiTheme="minorEastAsia"/>
          <w:b/>
          <w:sz w:val="24"/>
          <w:szCs w:val="24"/>
        </w:rPr>
        <w:t>5</w:t>
      </w:r>
      <w:r w:rsidRPr="00806D67">
        <w:rPr>
          <w:rFonts w:asciiTheme="minorEastAsia" w:eastAsiaTheme="minorEastAsia" w:hAnsiTheme="minorEastAsia" w:hint="eastAsia"/>
          <w:b/>
          <w:sz w:val="24"/>
          <w:szCs w:val="24"/>
        </w:rPr>
        <w:t xml:space="preserve"> 投资组合报告</w:t>
      </w:r>
    </w:p>
    <w:p w:rsidR="00494EE4" w:rsidRPr="00806D67" w:rsidRDefault="00425A8D" w:rsidP="00DA126F">
      <w:pPr>
        <w:spacing w:beforeLines="50" w:before="156" w:afterLines="50" w:after="156" w:line="360" w:lineRule="auto"/>
        <w:rPr>
          <w:b/>
        </w:rPr>
      </w:pPr>
      <w:r w:rsidRPr="00806D67">
        <w:rPr>
          <w:b/>
        </w:rPr>
        <w:t>5</w:t>
      </w:r>
      <w:r w:rsidR="00494EE4" w:rsidRPr="00806D67">
        <w:rPr>
          <w:b/>
        </w:rPr>
        <w:t>.</w:t>
      </w:r>
      <w:r w:rsidR="00494EE4" w:rsidRPr="00806D67">
        <w:rPr>
          <w:rFonts w:hint="eastAsia"/>
          <w:b/>
        </w:rPr>
        <w:t>1</w:t>
      </w:r>
      <w:r w:rsidR="00494EE4" w:rsidRPr="00806D67">
        <w:rPr>
          <w:rFonts w:hint="eastAsia"/>
          <w:b/>
        </w:rPr>
        <w:t>期末</w:t>
      </w:r>
      <w:r w:rsidR="00091C41" w:rsidRPr="00806D67">
        <w:rPr>
          <w:rFonts w:hint="eastAsia"/>
          <w:b/>
        </w:rPr>
        <w:t>直接</w:t>
      </w:r>
      <w:r w:rsidR="00494EE4" w:rsidRPr="00806D67">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8"/>
        <w:gridCol w:w="4179"/>
        <w:gridCol w:w="2066"/>
        <w:gridCol w:w="2069"/>
      </w:tblGrid>
      <w:tr w:rsidR="00806D67" w:rsidRPr="00806D67" w:rsidTr="002B02CF">
        <w:trPr>
          <w:trHeight w:val="805"/>
        </w:trPr>
        <w:tc>
          <w:tcPr>
            <w:tcW w:w="878" w:type="dxa"/>
            <w:shd w:val="clear" w:color="auto" w:fill="auto"/>
            <w:vAlign w:val="center"/>
            <w:hideMark/>
          </w:tcPr>
          <w:p w:rsidR="00494EE4" w:rsidRPr="00806D67" w:rsidRDefault="00494EE4" w:rsidP="00854720">
            <w:pPr>
              <w:jc w:val="center"/>
              <w:rPr>
                <w:szCs w:val="21"/>
              </w:rPr>
            </w:pPr>
            <w:r w:rsidRPr="00806D67">
              <w:rPr>
                <w:rFonts w:ascii="宋体" w:hint="eastAsia"/>
                <w:szCs w:val="21"/>
              </w:rPr>
              <w:t>序号</w:t>
            </w:r>
          </w:p>
        </w:tc>
        <w:tc>
          <w:tcPr>
            <w:tcW w:w="4179" w:type="dxa"/>
            <w:shd w:val="clear" w:color="auto" w:fill="auto"/>
            <w:vAlign w:val="center"/>
            <w:hideMark/>
          </w:tcPr>
          <w:p w:rsidR="00494EE4" w:rsidRPr="00806D67" w:rsidRDefault="00494EE4" w:rsidP="00854720">
            <w:pPr>
              <w:jc w:val="center"/>
              <w:rPr>
                <w:szCs w:val="21"/>
              </w:rPr>
            </w:pPr>
            <w:r w:rsidRPr="00806D67">
              <w:rPr>
                <w:rFonts w:ascii="宋体" w:hint="eastAsia"/>
                <w:szCs w:val="21"/>
              </w:rPr>
              <w:t>项目</w:t>
            </w:r>
          </w:p>
        </w:tc>
        <w:tc>
          <w:tcPr>
            <w:tcW w:w="2066" w:type="dxa"/>
            <w:shd w:val="clear" w:color="auto" w:fill="auto"/>
            <w:vAlign w:val="center"/>
            <w:hideMark/>
          </w:tcPr>
          <w:p w:rsidR="00494EE4" w:rsidRPr="00806D67" w:rsidRDefault="00494EE4" w:rsidP="00854720">
            <w:pPr>
              <w:jc w:val="center"/>
              <w:rPr>
                <w:szCs w:val="21"/>
              </w:rPr>
            </w:pPr>
            <w:r w:rsidRPr="00806D67">
              <w:rPr>
                <w:rFonts w:ascii="宋体" w:hint="eastAsia"/>
                <w:szCs w:val="21"/>
              </w:rPr>
              <w:t>金额(元)</w:t>
            </w:r>
          </w:p>
        </w:tc>
        <w:tc>
          <w:tcPr>
            <w:tcW w:w="2069" w:type="dxa"/>
            <w:shd w:val="clear" w:color="auto" w:fill="auto"/>
            <w:vAlign w:val="center"/>
            <w:hideMark/>
          </w:tcPr>
          <w:p w:rsidR="00494EE4" w:rsidRPr="00806D67" w:rsidRDefault="00494EE4" w:rsidP="00854720">
            <w:pPr>
              <w:jc w:val="center"/>
              <w:rPr>
                <w:szCs w:val="21"/>
              </w:rPr>
            </w:pPr>
            <w:r w:rsidRPr="00806D67">
              <w:rPr>
                <w:rFonts w:ascii="宋体" w:hint="eastAsia"/>
                <w:szCs w:val="21"/>
              </w:rPr>
              <w:t>占理财计划总资产的比例(%)</w:t>
            </w:r>
          </w:p>
        </w:tc>
      </w:tr>
      <w:tr w:rsidR="00806D67" w:rsidRPr="00806D67">
        <w:trPr>
          <w:trHeight w:val="257"/>
        </w:trPr>
        <w:tc>
          <w:tcPr>
            <w:tcW w:w="878" w:type="dxa"/>
            <w:shd w:val="clear" w:color="auto" w:fill="auto"/>
            <w:hideMark/>
          </w:tcPr>
          <w:p w:rsidR="00826F82" w:rsidRPr="00806D67" w:rsidRDefault="00E079D8">
            <w:pPr>
              <w:jc w:val="center"/>
              <w:rPr>
                <w:rFonts w:ascii="宋体" w:hAnsi="宋体" w:cs="宋体"/>
                <w:sz w:val="22"/>
                <w:szCs w:val="22"/>
              </w:rPr>
            </w:pPr>
            <w:r w:rsidRPr="00806D67">
              <w:t>1</w:t>
            </w:r>
          </w:p>
        </w:tc>
        <w:tc>
          <w:tcPr>
            <w:tcW w:w="4179" w:type="dxa"/>
            <w:shd w:val="clear" w:color="auto" w:fill="auto"/>
            <w:hideMark/>
          </w:tcPr>
          <w:p w:rsidR="00826F82" w:rsidRPr="00806D67" w:rsidRDefault="00E079D8">
            <w:pPr>
              <w:jc w:val="left"/>
              <w:rPr>
                <w:rFonts w:ascii="宋体"/>
                <w:szCs w:val="21"/>
              </w:rPr>
            </w:pPr>
            <w:r w:rsidRPr="00806D67">
              <w:t>方正富邦</w:t>
            </w:r>
            <w:r w:rsidRPr="00806D67">
              <w:t>—</w:t>
            </w:r>
            <w:r w:rsidRPr="00806D67">
              <w:t>贵阳农商行稳健</w:t>
            </w:r>
            <w:r w:rsidRPr="00806D67">
              <w:t>1</w:t>
            </w:r>
            <w:r w:rsidRPr="00806D67">
              <w:t>号集合</w:t>
            </w:r>
          </w:p>
        </w:tc>
        <w:tc>
          <w:tcPr>
            <w:tcW w:w="2066" w:type="dxa"/>
            <w:shd w:val="clear" w:color="auto" w:fill="auto"/>
            <w:hideMark/>
          </w:tcPr>
          <w:p w:rsidR="00826F82" w:rsidRPr="00806D67" w:rsidRDefault="00E079D8">
            <w:pPr>
              <w:jc w:val="right"/>
              <w:rPr>
                <w:rFonts w:ascii="宋体"/>
                <w:szCs w:val="21"/>
              </w:rPr>
            </w:pPr>
            <w:r w:rsidRPr="00806D67">
              <w:t>204,212,646.49</w:t>
            </w:r>
          </w:p>
        </w:tc>
        <w:tc>
          <w:tcPr>
            <w:tcW w:w="2069" w:type="dxa"/>
            <w:shd w:val="clear" w:color="auto" w:fill="auto"/>
            <w:hideMark/>
          </w:tcPr>
          <w:p w:rsidR="00826F82" w:rsidRPr="00806D67" w:rsidRDefault="00E079D8">
            <w:pPr>
              <w:jc w:val="right"/>
              <w:rPr>
                <w:rFonts w:ascii="宋体"/>
                <w:szCs w:val="21"/>
              </w:rPr>
            </w:pPr>
            <w:r w:rsidRPr="00806D67">
              <w:t>90.71</w:t>
            </w:r>
          </w:p>
        </w:tc>
      </w:tr>
      <w:tr w:rsidR="00806D67" w:rsidRPr="00806D67">
        <w:trPr>
          <w:trHeight w:val="257"/>
        </w:trPr>
        <w:tc>
          <w:tcPr>
            <w:tcW w:w="878" w:type="dxa"/>
            <w:shd w:val="clear" w:color="auto" w:fill="auto"/>
            <w:hideMark/>
          </w:tcPr>
          <w:p w:rsidR="00826F82" w:rsidRPr="00806D67" w:rsidRDefault="00E079D8">
            <w:pPr>
              <w:jc w:val="center"/>
              <w:rPr>
                <w:rFonts w:ascii="宋体" w:hAnsi="宋体" w:cs="宋体"/>
                <w:sz w:val="22"/>
                <w:szCs w:val="22"/>
              </w:rPr>
            </w:pPr>
            <w:r w:rsidRPr="00806D67">
              <w:t>2</w:t>
            </w:r>
          </w:p>
        </w:tc>
        <w:tc>
          <w:tcPr>
            <w:tcW w:w="4179" w:type="dxa"/>
            <w:shd w:val="clear" w:color="auto" w:fill="auto"/>
            <w:hideMark/>
          </w:tcPr>
          <w:p w:rsidR="00826F82" w:rsidRPr="00806D67" w:rsidRDefault="00E079D8">
            <w:pPr>
              <w:jc w:val="left"/>
              <w:rPr>
                <w:rFonts w:ascii="宋体"/>
                <w:szCs w:val="21"/>
              </w:rPr>
            </w:pPr>
            <w:r w:rsidRPr="00806D67">
              <w:t>鑫沅资产贵鑫财富</w:t>
            </w:r>
            <w:r w:rsidRPr="00806D67">
              <w:t>1</w:t>
            </w:r>
            <w:r w:rsidRPr="00806D67">
              <w:t>号集合资产管理</w:t>
            </w:r>
          </w:p>
        </w:tc>
        <w:tc>
          <w:tcPr>
            <w:tcW w:w="2066" w:type="dxa"/>
            <w:shd w:val="clear" w:color="auto" w:fill="auto"/>
            <w:hideMark/>
          </w:tcPr>
          <w:p w:rsidR="00826F82" w:rsidRPr="00806D67" w:rsidRDefault="00E079D8">
            <w:pPr>
              <w:jc w:val="right"/>
              <w:rPr>
                <w:rFonts w:ascii="宋体"/>
                <w:szCs w:val="21"/>
              </w:rPr>
            </w:pPr>
            <w:r w:rsidRPr="00806D67">
              <w:t>10,523,000.00</w:t>
            </w:r>
          </w:p>
        </w:tc>
        <w:tc>
          <w:tcPr>
            <w:tcW w:w="2069" w:type="dxa"/>
            <w:shd w:val="clear" w:color="auto" w:fill="auto"/>
            <w:hideMark/>
          </w:tcPr>
          <w:p w:rsidR="00826F82" w:rsidRPr="00806D67" w:rsidRDefault="00E079D8">
            <w:pPr>
              <w:jc w:val="right"/>
              <w:rPr>
                <w:rFonts w:ascii="宋体"/>
                <w:szCs w:val="21"/>
              </w:rPr>
            </w:pPr>
            <w:r w:rsidRPr="00806D67">
              <w:t>4.67</w:t>
            </w:r>
          </w:p>
        </w:tc>
      </w:tr>
      <w:tr w:rsidR="00806D67" w:rsidRPr="00806D67">
        <w:trPr>
          <w:trHeight w:val="257"/>
        </w:trPr>
        <w:tc>
          <w:tcPr>
            <w:tcW w:w="878" w:type="dxa"/>
            <w:shd w:val="clear" w:color="auto" w:fill="auto"/>
            <w:hideMark/>
          </w:tcPr>
          <w:p w:rsidR="00826F82" w:rsidRPr="00806D67" w:rsidRDefault="00E079D8">
            <w:pPr>
              <w:jc w:val="center"/>
              <w:rPr>
                <w:rFonts w:ascii="宋体" w:hAnsi="宋体" w:cs="宋体"/>
                <w:sz w:val="22"/>
                <w:szCs w:val="22"/>
              </w:rPr>
            </w:pPr>
            <w:r w:rsidRPr="00806D67">
              <w:t>3</w:t>
            </w:r>
          </w:p>
        </w:tc>
        <w:tc>
          <w:tcPr>
            <w:tcW w:w="4179" w:type="dxa"/>
            <w:shd w:val="clear" w:color="auto" w:fill="auto"/>
            <w:hideMark/>
          </w:tcPr>
          <w:p w:rsidR="00826F82" w:rsidRPr="00806D67" w:rsidRDefault="00E079D8">
            <w:pPr>
              <w:jc w:val="left"/>
              <w:rPr>
                <w:rFonts w:ascii="宋体"/>
                <w:szCs w:val="21"/>
              </w:rPr>
            </w:pPr>
            <w:r w:rsidRPr="00806D67">
              <w:t>国盛资管紫桐雅盛</w:t>
            </w:r>
            <w:r w:rsidRPr="00806D67">
              <w:t>1</w:t>
            </w:r>
            <w:r w:rsidRPr="00806D67">
              <w:t>号</w:t>
            </w:r>
          </w:p>
        </w:tc>
        <w:tc>
          <w:tcPr>
            <w:tcW w:w="2066" w:type="dxa"/>
            <w:shd w:val="clear" w:color="auto" w:fill="auto"/>
            <w:hideMark/>
          </w:tcPr>
          <w:p w:rsidR="00826F82" w:rsidRPr="00806D67" w:rsidRDefault="00E079D8">
            <w:pPr>
              <w:jc w:val="right"/>
              <w:rPr>
                <w:rFonts w:ascii="宋体"/>
                <w:szCs w:val="21"/>
              </w:rPr>
            </w:pPr>
            <w:r w:rsidRPr="00806D67">
              <w:t>10,394,000.00</w:t>
            </w:r>
          </w:p>
        </w:tc>
        <w:tc>
          <w:tcPr>
            <w:tcW w:w="2069" w:type="dxa"/>
            <w:shd w:val="clear" w:color="auto" w:fill="auto"/>
            <w:hideMark/>
          </w:tcPr>
          <w:p w:rsidR="00826F82" w:rsidRPr="00806D67" w:rsidRDefault="00E079D8">
            <w:pPr>
              <w:jc w:val="right"/>
              <w:rPr>
                <w:rFonts w:ascii="宋体"/>
                <w:szCs w:val="21"/>
              </w:rPr>
            </w:pPr>
            <w:r w:rsidRPr="00806D67">
              <w:t>4.62</w:t>
            </w:r>
          </w:p>
        </w:tc>
      </w:tr>
      <w:tr w:rsidR="00806D67" w:rsidRPr="00806D67" w:rsidTr="002B02CF">
        <w:trPr>
          <w:trHeight w:val="257"/>
        </w:trPr>
        <w:tc>
          <w:tcPr>
            <w:tcW w:w="878" w:type="dxa"/>
            <w:shd w:val="clear" w:color="auto" w:fill="auto"/>
            <w:hideMark/>
          </w:tcPr>
          <w:p w:rsidR="000A071D" w:rsidRPr="00806D67" w:rsidRDefault="000A071D" w:rsidP="000A071D">
            <w:pPr>
              <w:jc w:val="center"/>
              <w:rPr>
                <w:rFonts w:ascii="宋体" w:hAnsi="宋体" w:cs="宋体"/>
                <w:sz w:val="22"/>
                <w:szCs w:val="22"/>
              </w:rPr>
            </w:pPr>
          </w:p>
        </w:tc>
        <w:tc>
          <w:tcPr>
            <w:tcW w:w="4179" w:type="dxa"/>
            <w:shd w:val="clear" w:color="auto" w:fill="auto"/>
            <w:hideMark/>
          </w:tcPr>
          <w:p w:rsidR="000A071D" w:rsidRPr="00806D67" w:rsidRDefault="000A071D" w:rsidP="000A071D">
            <w:pPr>
              <w:jc w:val="left"/>
              <w:rPr>
                <w:rFonts w:ascii="宋体"/>
                <w:szCs w:val="21"/>
              </w:rPr>
            </w:pPr>
            <w:r w:rsidRPr="00806D67">
              <w:t>合计</w:t>
            </w:r>
          </w:p>
        </w:tc>
        <w:tc>
          <w:tcPr>
            <w:tcW w:w="2066" w:type="dxa"/>
            <w:shd w:val="clear" w:color="auto" w:fill="auto"/>
            <w:hideMark/>
          </w:tcPr>
          <w:p w:rsidR="000A071D" w:rsidRPr="00806D67" w:rsidRDefault="000A071D" w:rsidP="000A071D">
            <w:pPr>
              <w:jc w:val="right"/>
              <w:rPr>
                <w:rFonts w:ascii="宋体"/>
                <w:szCs w:val="21"/>
              </w:rPr>
            </w:pPr>
            <w:r w:rsidRPr="00806D67">
              <w:t>225,129,646.49</w:t>
            </w:r>
          </w:p>
        </w:tc>
        <w:tc>
          <w:tcPr>
            <w:tcW w:w="2069" w:type="dxa"/>
            <w:shd w:val="clear" w:color="auto" w:fill="auto"/>
            <w:hideMark/>
          </w:tcPr>
          <w:p w:rsidR="000A071D" w:rsidRPr="00806D67" w:rsidRDefault="000A071D" w:rsidP="000A071D">
            <w:pPr>
              <w:jc w:val="right"/>
              <w:rPr>
                <w:rFonts w:ascii="宋体"/>
                <w:szCs w:val="21"/>
              </w:rPr>
            </w:pPr>
            <w:r w:rsidRPr="00806D67">
              <w:t>100.00</w:t>
            </w:r>
          </w:p>
        </w:tc>
      </w:tr>
    </w:tbl>
    <w:p w:rsidR="00494EE4" w:rsidRPr="00806D67" w:rsidRDefault="00494EE4" w:rsidP="00DA126F">
      <w:pPr>
        <w:spacing w:beforeLines="50" w:before="156" w:afterLines="50" w:after="156" w:line="360" w:lineRule="auto"/>
      </w:pPr>
      <w:r w:rsidRPr="00806D67">
        <w:tab/>
      </w:r>
      <w:r w:rsidRPr="00806D67">
        <w:rPr>
          <w:rFonts w:hint="eastAsia"/>
        </w:rPr>
        <w:t>注：由于四舍五入原因，各分项占资产总值的比例之和与合计可能存在尾差。</w:t>
      </w:r>
    </w:p>
    <w:p w:rsidR="00494EE4" w:rsidRPr="00806D67" w:rsidRDefault="00494EE4" w:rsidP="00DA126F">
      <w:pPr>
        <w:spacing w:beforeLines="50" w:before="156" w:afterLines="50" w:after="156" w:line="360" w:lineRule="auto"/>
        <w:rPr>
          <w:b/>
        </w:rPr>
      </w:pPr>
    </w:p>
    <w:p w:rsidR="00877FC5" w:rsidRPr="00806D67" w:rsidRDefault="00425A8D" w:rsidP="00DA126F">
      <w:pPr>
        <w:spacing w:beforeLines="50" w:before="156" w:afterLines="50" w:after="156" w:line="360" w:lineRule="auto"/>
        <w:rPr>
          <w:b/>
        </w:rPr>
      </w:pPr>
      <w:r w:rsidRPr="00806D67">
        <w:rPr>
          <w:b/>
        </w:rPr>
        <w:t>5</w:t>
      </w:r>
      <w:r w:rsidR="00494EE4" w:rsidRPr="00806D67">
        <w:rPr>
          <w:b/>
        </w:rPr>
        <w:t>.</w:t>
      </w:r>
      <w:r w:rsidR="00494EE4" w:rsidRPr="00806D67">
        <w:rPr>
          <w:rFonts w:hint="eastAsia"/>
          <w:b/>
        </w:rPr>
        <w:t>2</w:t>
      </w:r>
      <w:r w:rsidR="00B92A2E" w:rsidRPr="00806D67">
        <w:rPr>
          <w:rFonts w:hint="eastAsia"/>
          <w:b/>
        </w:rPr>
        <w:t>期末理财产品资产组合情况</w:t>
      </w:r>
    </w:p>
    <w:p w:rsidR="002271D8" w:rsidRPr="00806D67" w:rsidRDefault="00425A8D" w:rsidP="00DA126F">
      <w:pPr>
        <w:spacing w:beforeLines="50" w:before="156" w:afterLines="50" w:after="156" w:line="360" w:lineRule="auto"/>
      </w:pPr>
      <w:r w:rsidRPr="00806D67">
        <w:t>5</w:t>
      </w:r>
      <w:r w:rsidR="00494EE4" w:rsidRPr="00806D67">
        <w:t>.</w:t>
      </w:r>
      <w:r w:rsidR="00494EE4" w:rsidRPr="00806D67">
        <w:rPr>
          <w:rFonts w:hint="eastAsia"/>
        </w:rPr>
        <w:t>2</w:t>
      </w:r>
      <w:r w:rsidR="002271D8" w:rsidRPr="00806D67">
        <w:t>.1</w:t>
      </w:r>
      <w:r w:rsidR="002271D8" w:rsidRPr="00806D67">
        <w:rPr>
          <w:rFonts w:hint="eastAsia"/>
        </w:rPr>
        <w:t>期末理财产品直接投资资产组合情况</w:t>
      </w:r>
    </w:p>
    <w:p w:rsidR="0063629A" w:rsidRPr="00806D67"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806D67" w:rsidRPr="00806D67" w:rsidTr="00357D78">
        <w:trPr>
          <w:trHeight w:val="818"/>
        </w:trPr>
        <w:tc>
          <w:tcPr>
            <w:tcW w:w="709" w:type="dxa"/>
            <w:shd w:val="clear" w:color="auto" w:fill="auto"/>
            <w:vAlign w:val="center"/>
          </w:tcPr>
          <w:p w:rsidR="0063629A" w:rsidRPr="00806D67" w:rsidRDefault="00F41C91" w:rsidP="0063629A">
            <w:pPr>
              <w:jc w:val="center"/>
              <w:rPr>
                <w:rFonts w:ascii="宋体" w:hAnsi="宋体"/>
                <w:szCs w:val="21"/>
              </w:rPr>
            </w:pPr>
            <w:r w:rsidRPr="00806D67">
              <w:rPr>
                <w:rFonts w:ascii="宋体" w:hAnsi="宋体" w:hint="eastAsia"/>
                <w:szCs w:val="21"/>
              </w:rPr>
              <w:t>序号</w:t>
            </w:r>
          </w:p>
        </w:tc>
        <w:tc>
          <w:tcPr>
            <w:tcW w:w="3402" w:type="dxa"/>
            <w:shd w:val="clear" w:color="auto" w:fill="auto"/>
            <w:vAlign w:val="center"/>
          </w:tcPr>
          <w:p w:rsidR="0063629A" w:rsidRPr="00806D67" w:rsidRDefault="00F41C91" w:rsidP="0063629A">
            <w:pPr>
              <w:jc w:val="center"/>
              <w:rPr>
                <w:rFonts w:ascii="宋体" w:hAnsi="宋体"/>
                <w:szCs w:val="21"/>
              </w:rPr>
            </w:pPr>
            <w:r w:rsidRPr="00806D67">
              <w:rPr>
                <w:rFonts w:ascii="宋体" w:hAnsi="宋体" w:hint="eastAsia"/>
                <w:szCs w:val="21"/>
              </w:rPr>
              <w:t>项目</w:t>
            </w:r>
          </w:p>
        </w:tc>
        <w:tc>
          <w:tcPr>
            <w:tcW w:w="2126" w:type="dxa"/>
            <w:shd w:val="clear" w:color="auto" w:fill="auto"/>
            <w:vAlign w:val="center"/>
          </w:tcPr>
          <w:p w:rsidR="0063629A" w:rsidRPr="00806D67" w:rsidRDefault="0063629A" w:rsidP="0063629A">
            <w:pPr>
              <w:jc w:val="center"/>
              <w:rPr>
                <w:rFonts w:ascii="宋体" w:hAnsi="宋体"/>
                <w:szCs w:val="21"/>
              </w:rPr>
            </w:pPr>
            <w:r w:rsidRPr="00806D67">
              <w:rPr>
                <w:rFonts w:ascii="宋体" w:hAnsi="宋体" w:hint="eastAsia"/>
                <w:szCs w:val="21"/>
              </w:rPr>
              <w:t>金额</w:t>
            </w:r>
            <w:r w:rsidR="00F41C91" w:rsidRPr="00806D67">
              <w:rPr>
                <w:rFonts w:ascii="宋体" w:hAnsi="宋体" w:hint="eastAsia"/>
                <w:szCs w:val="21"/>
              </w:rPr>
              <w:t>(元)</w:t>
            </w:r>
          </w:p>
        </w:tc>
        <w:tc>
          <w:tcPr>
            <w:tcW w:w="2127" w:type="dxa"/>
            <w:shd w:val="clear" w:color="auto" w:fill="auto"/>
            <w:vAlign w:val="center"/>
          </w:tcPr>
          <w:p w:rsidR="0063629A" w:rsidRPr="00806D67" w:rsidRDefault="00F41C91" w:rsidP="0063629A">
            <w:pPr>
              <w:jc w:val="center"/>
              <w:rPr>
                <w:rFonts w:ascii="宋体" w:hAnsi="宋体"/>
                <w:b/>
                <w:szCs w:val="21"/>
              </w:rPr>
            </w:pPr>
            <w:r w:rsidRPr="00806D67">
              <w:rPr>
                <w:rFonts w:ascii="宋体" w:hint="eastAsia"/>
                <w:szCs w:val="21"/>
              </w:rPr>
              <w:t>占理财计划总资产的比例(%)</w:t>
            </w:r>
          </w:p>
        </w:tc>
      </w:tr>
      <w:tr w:rsidR="00806D67" w:rsidRPr="00806D67" w:rsidTr="00357D78">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1</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权益投资</w:t>
            </w:r>
          </w:p>
        </w:tc>
        <w:tc>
          <w:tcPr>
            <w:tcW w:w="2126"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c>
          <w:tcPr>
            <w:tcW w:w="2127"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r>
      <w:tr w:rsidR="00806D67" w:rsidRPr="00806D67" w:rsidTr="00357D78">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其中：普通股</w:t>
            </w:r>
          </w:p>
        </w:tc>
        <w:tc>
          <w:tcPr>
            <w:tcW w:w="2126"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c>
          <w:tcPr>
            <w:tcW w:w="2127"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r>
      <w:tr w:rsidR="00806D67" w:rsidRPr="00806D67" w:rsidTr="00357D78">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 xml:space="preserve">　</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 xml:space="preserve">      存托凭证</w:t>
            </w:r>
          </w:p>
        </w:tc>
        <w:tc>
          <w:tcPr>
            <w:tcW w:w="2126" w:type="dxa"/>
            <w:shd w:val="clear" w:color="auto" w:fill="auto"/>
            <w:vAlign w:val="center"/>
          </w:tcPr>
          <w:p w:rsidR="00943B76" w:rsidRPr="00806D67" w:rsidRDefault="00943B76" w:rsidP="00943B76">
            <w:pPr>
              <w:jc w:val="right"/>
              <w:rPr>
                <w:rFonts w:ascii="宋体" w:hAnsi="宋体"/>
              </w:rPr>
            </w:pPr>
          </w:p>
        </w:tc>
        <w:tc>
          <w:tcPr>
            <w:tcW w:w="2127" w:type="dxa"/>
            <w:shd w:val="clear" w:color="auto" w:fill="auto"/>
            <w:vAlign w:val="center"/>
          </w:tcPr>
          <w:p w:rsidR="00943B76" w:rsidRPr="00806D67" w:rsidRDefault="00943B76" w:rsidP="00943B76">
            <w:pPr>
              <w:jc w:val="right"/>
              <w:rPr>
                <w:rFonts w:ascii="宋体" w:hAnsi="宋体"/>
              </w:rPr>
            </w:pPr>
          </w:p>
        </w:tc>
      </w:tr>
      <w:tr w:rsidR="00806D67" w:rsidRPr="00806D67" w:rsidTr="00357D78">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2</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基金投资</w:t>
            </w:r>
          </w:p>
        </w:tc>
        <w:tc>
          <w:tcPr>
            <w:tcW w:w="2126"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c>
          <w:tcPr>
            <w:tcW w:w="2127"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r>
      <w:tr w:rsidR="00806D67" w:rsidRPr="00806D67" w:rsidTr="00357D78">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3</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固定收益投资</w:t>
            </w:r>
          </w:p>
        </w:tc>
        <w:tc>
          <w:tcPr>
            <w:tcW w:w="2126"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c>
          <w:tcPr>
            <w:tcW w:w="2127"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r>
      <w:tr w:rsidR="00806D67" w:rsidRPr="00806D67" w:rsidTr="00357D78">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其中：债券</w:t>
            </w:r>
          </w:p>
        </w:tc>
        <w:tc>
          <w:tcPr>
            <w:tcW w:w="2126"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c>
          <w:tcPr>
            <w:tcW w:w="2127"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r>
      <w:tr w:rsidR="00806D67" w:rsidRPr="00806D67" w:rsidTr="00357D78">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 xml:space="preserve">　</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资产支持证券</w:t>
            </w:r>
          </w:p>
        </w:tc>
        <w:tc>
          <w:tcPr>
            <w:tcW w:w="2126"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c>
          <w:tcPr>
            <w:tcW w:w="2127"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r>
      <w:tr w:rsidR="00806D67" w:rsidRPr="00806D67" w:rsidTr="00357D78">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4</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金融衍生品投资</w:t>
            </w:r>
          </w:p>
        </w:tc>
        <w:tc>
          <w:tcPr>
            <w:tcW w:w="2126"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c>
          <w:tcPr>
            <w:tcW w:w="2127"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r>
      <w:tr w:rsidR="00806D67" w:rsidRPr="00806D67" w:rsidTr="00357D78">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 xml:space="preserve">　</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其中：远期</w:t>
            </w:r>
          </w:p>
        </w:tc>
        <w:tc>
          <w:tcPr>
            <w:tcW w:w="2126" w:type="dxa"/>
            <w:shd w:val="clear" w:color="auto" w:fill="auto"/>
            <w:vAlign w:val="center"/>
          </w:tcPr>
          <w:p w:rsidR="00943B76" w:rsidRPr="00806D67" w:rsidRDefault="00943B76" w:rsidP="00943B76">
            <w:pPr>
              <w:jc w:val="right"/>
              <w:rPr>
                <w:rFonts w:ascii="宋体" w:hAnsi="宋体"/>
              </w:rPr>
            </w:pPr>
          </w:p>
        </w:tc>
        <w:tc>
          <w:tcPr>
            <w:tcW w:w="2127" w:type="dxa"/>
            <w:shd w:val="clear" w:color="auto" w:fill="auto"/>
            <w:vAlign w:val="center"/>
          </w:tcPr>
          <w:p w:rsidR="00943B76" w:rsidRPr="00806D67" w:rsidRDefault="00943B76" w:rsidP="00943B76">
            <w:pPr>
              <w:jc w:val="right"/>
              <w:rPr>
                <w:rFonts w:ascii="宋体" w:hAnsi="宋体"/>
              </w:rPr>
            </w:pPr>
          </w:p>
        </w:tc>
      </w:tr>
      <w:tr w:rsidR="00806D67" w:rsidRPr="00806D67" w:rsidTr="00357D78">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 xml:space="preserve">　</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 xml:space="preserve">      期货</w:t>
            </w:r>
          </w:p>
        </w:tc>
        <w:tc>
          <w:tcPr>
            <w:tcW w:w="2126" w:type="dxa"/>
            <w:shd w:val="clear" w:color="auto" w:fill="auto"/>
            <w:vAlign w:val="center"/>
          </w:tcPr>
          <w:p w:rsidR="00943B76" w:rsidRPr="00806D67" w:rsidRDefault="00943B76" w:rsidP="00943B76">
            <w:pPr>
              <w:jc w:val="right"/>
              <w:rPr>
                <w:rFonts w:ascii="宋体" w:hAnsi="宋体"/>
              </w:rPr>
            </w:pPr>
          </w:p>
        </w:tc>
        <w:tc>
          <w:tcPr>
            <w:tcW w:w="2127" w:type="dxa"/>
            <w:shd w:val="clear" w:color="auto" w:fill="auto"/>
            <w:vAlign w:val="center"/>
          </w:tcPr>
          <w:p w:rsidR="00943B76" w:rsidRPr="00806D67" w:rsidRDefault="00943B76" w:rsidP="00943B76">
            <w:pPr>
              <w:jc w:val="right"/>
              <w:rPr>
                <w:rFonts w:ascii="宋体" w:hAnsi="宋体"/>
              </w:rPr>
            </w:pPr>
          </w:p>
        </w:tc>
      </w:tr>
      <w:tr w:rsidR="00806D67" w:rsidRPr="00806D67" w:rsidTr="00357D78">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 xml:space="preserve"> </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 xml:space="preserve">      期权</w:t>
            </w:r>
          </w:p>
        </w:tc>
        <w:tc>
          <w:tcPr>
            <w:tcW w:w="2126"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c>
          <w:tcPr>
            <w:tcW w:w="2127"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r>
      <w:tr w:rsidR="00806D67" w:rsidRPr="00806D67" w:rsidTr="00357D78">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 xml:space="preserve">　</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 xml:space="preserve">      权证</w:t>
            </w:r>
          </w:p>
        </w:tc>
        <w:tc>
          <w:tcPr>
            <w:tcW w:w="2126" w:type="dxa"/>
            <w:shd w:val="clear" w:color="auto" w:fill="auto"/>
            <w:vAlign w:val="center"/>
          </w:tcPr>
          <w:p w:rsidR="00943B76" w:rsidRPr="00806D67" w:rsidRDefault="00943B76" w:rsidP="00943B76">
            <w:pPr>
              <w:ind w:right="105"/>
              <w:jc w:val="right"/>
              <w:rPr>
                <w:rFonts w:ascii="宋体" w:hAnsi="宋体"/>
              </w:rPr>
            </w:pPr>
          </w:p>
        </w:tc>
        <w:tc>
          <w:tcPr>
            <w:tcW w:w="2127" w:type="dxa"/>
            <w:shd w:val="clear" w:color="auto" w:fill="auto"/>
            <w:vAlign w:val="center"/>
          </w:tcPr>
          <w:p w:rsidR="00943B76" w:rsidRPr="00806D67" w:rsidRDefault="00943B76" w:rsidP="00943B76">
            <w:pPr>
              <w:jc w:val="right"/>
              <w:rPr>
                <w:rFonts w:ascii="宋体" w:hAnsi="宋体"/>
              </w:rPr>
            </w:pPr>
          </w:p>
        </w:tc>
      </w:tr>
      <w:tr w:rsidR="00806D67" w:rsidRPr="00806D67" w:rsidTr="00357D78">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5</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买入返售金融资产</w:t>
            </w:r>
          </w:p>
        </w:tc>
        <w:tc>
          <w:tcPr>
            <w:tcW w:w="2126"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c>
          <w:tcPr>
            <w:tcW w:w="2127"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r>
      <w:tr w:rsidR="00806D67" w:rsidRPr="00806D67" w:rsidTr="00357D78">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 xml:space="preserve">　</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c>
          <w:tcPr>
            <w:tcW w:w="2127"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r>
      <w:tr w:rsidR="00806D67" w:rsidRPr="00806D67" w:rsidTr="00357D78">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6</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货币市场工具</w:t>
            </w:r>
          </w:p>
        </w:tc>
        <w:tc>
          <w:tcPr>
            <w:tcW w:w="2126" w:type="dxa"/>
            <w:shd w:val="clear" w:color="auto" w:fill="auto"/>
            <w:vAlign w:val="center"/>
          </w:tcPr>
          <w:p w:rsidR="00943B76" w:rsidRPr="00806D67" w:rsidRDefault="00943B76" w:rsidP="00943B76">
            <w:pPr>
              <w:ind w:right="105"/>
              <w:jc w:val="right"/>
              <w:rPr>
                <w:rFonts w:ascii="宋体" w:hAnsi="宋体"/>
              </w:rPr>
            </w:pPr>
          </w:p>
        </w:tc>
        <w:tc>
          <w:tcPr>
            <w:tcW w:w="2127" w:type="dxa"/>
            <w:shd w:val="clear" w:color="auto" w:fill="auto"/>
            <w:vAlign w:val="center"/>
          </w:tcPr>
          <w:p w:rsidR="00943B76" w:rsidRPr="00806D67" w:rsidRDefault="00943B76" w:rsidP="00943B76">
            <w:pPr>
              <w:jc w:val="right"/>
              <w:rPr>
                <w:rFonts w:ascii="宋体" w:hAnsi="宋体"/>
              </w:rPr>
            </w:pPr>
          </w:p>
        </w:tc>
      </w:tr>
      <w:tr w:rsidR="00806D67" w:rsidRPr="00806D67" w:rsidTr="00357D78">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7</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银行存款和结算备付金合计</w:t>
            </w:r>
          </w:p>
        </w:tc>
        <w:tc>
          <w:tcPr>
            <w:tcW w:w="2126"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4,642.45</w:t>
            </w:r>
          </w:p>
        </w:tc>
        <w:tc>
          <w:tcPr>
            <w:tcW w:w="2127"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r>
      <w:tr w:rsidR="00806D67" w:rsidRPr="00806D67" w:rsidTr="00357D78">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8</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拆放同业</w:t>
            </w:r>
          </w:p>
        </w:tc>
        <w:tc>
          <w:tcPr>
            <w:tcW w:w="2126"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c>
          <w:tcPr>
            <w:tcW w:w="2127"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r>
      <w:tr w:rsidR="00806D67" w:rsidRPr="00806D67" w:rsidTr="00357D78">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9</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资管产品</w:t>
            </w:r>
          </w:p>
        </w:tc>
        <w:tc>
          <w:tcPr>
            <w:tcW w:w="2126"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225,129,646.49</w:t>
            </w:r>
          </w:p>
        </w:tc>
        <w:tc>
          <w:tcPr>
            <w:tcW w:w="2127"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100.00</w:t>
            </w:r>
          </w:p>
        </w:tc>
      </w:tr>
      <w:tr w:rsidR="00806D67" w:rsidRPr="00806D67" w:rsidTr="00357D78">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kern w:val="0"/>
                <w:sz w:val="22"/>
                <w:szCs w:val="22"/>
              </w:rPr>
              <w:t>10</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其他资产</w:t>
            </w:r>
          </w:p>
        </w:tc>
        <w:tc>
          <w:tcPr>
            <w:tcW w:w="2126"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0.99</w:t>
            </w:r>
          </w:p>
        </w:tc>
        <w:tc>
          <w:tcPr>
            <w:tcW w:w="2127"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r>
      <w:tr w:rsidR="00806D67" w:rsidRPr="00806D67" w:rsidTr="00357D78">
        <w:tc>
          <w:tcPr>
            <w:tcW w:w="709" w:type="dxa"/>
            <w:shd w:val="clear" w:color="auto" w:fill="auto"/>
          </w:tcPr>
          <w:p w:rsidR="00943B76" w:rsidRPr="00806D67" w:rsidRDefault="00943B76" w:rsidP="00943B76">
            <w:pPr>
              <w:jc w:val="left"/>
              <w:rPr>
                <w:rFonts w:ascii="宋体" w:hAnsi="宋体"/>
                <w:szCs w:val="21"/>
              </w:rPr>
            </w:pPr>
          </w:p>
        </w:tc>
        <w:tc>
          <w:tcPr>
            <w:tcW w:w="3402" w:type="dxa"/>
            <w:shd w:val="clear" w:color="auto" w:fill="auto"/>
          </w:tcPr>
          <w:p w:rsidR="00943B76" w:rsidRPr="00806D67" w:rsidRDefault="00943B76" w:rsidP="00943B76">
            <w:pPr>
              <w:jc w:val="left"/>
              <w:rPr>
                <w:rFonts w:ascii="宋体" w:hAnsi="宋体"/>
                <w:szCs w:val="21"/>
              </w:rPr>
            </w:pPr>
            <w:r w:rsidRPr="00806D67">
              <w:rPr>
                <w:rFonts w:ascii="宋体" w:hAnsi="宋体" w:hint="eastAsia"/>
                <w:szCs w:val="21"/>
              </w:rPr>
              <w:t>合计</w:t>
            </w:r>
          </w:p>
        </w:tc>
        <w:tc>
          <w:tcPr>
            <w:tcW w:w="2126" w:type="dxa"/>
            <w:shd w:val="clear" w:color="auto" w:fill="auto"/>
          </w:tcPr>
          <w:p w:rsidR="00943B76" w:rsidRPr="00806D67" w:rsidRDefault="00943B76" w:rsidP="00943B76">
            <w:pPr>
              <w:jc w:val="right"/>
              <w:rPr>
                <w:rFonts w:ascii="宋体" w:hAnsi="宋体"/>
              </w:rPr>
            </w:pPr>
            <w:r w:rsidRPr="00806D67">
              <w:rPr>
                <w:rFonts w:ascii="宋体" w:hAnsi="宋体" w:hint="eastAsia"/>
              </w:rPr>
              <w:t>225,134,289.93</w:t>
            </w:r>
          </w:p>
        </w:tc>
        <w:tc>
          <w:tcPr>
            <w:tcW w:w="2127" w:type="dxa"/>
            <w:shd w:val="clear" w:color="auto" w:fill="auto"/>
          </w:tcPr>
          <w:p w:rsidR="00943B76" w:rsidRPr="00806D67" w:rsidRDefault="00943B76" w:rsidP="00943B76">
            <w:pPr>
              <w:jc w:val="right"/>
              <w:rPr>
                <w:rFonts w:ascii="宋体" w:hAnsi="宋体"/>
              </w:rPr>
            </w:pPr>
            <w:r w:rsidRPr="00806D67">
              <w:rPr>
                <w:rFonts w:ascii="宋体" w:hAnsi="宋体" w:hint="eastAsia"/>
              </w:rPr>
              <w:t>100.00</w:t>
            </w:r>
          </w:p>
        </w:tc>
      </w:tr>
    </w:tbl>
    <w:p w:rsidR="00C64D24" w:rsidRPr="00806D67" w:rsidRDefault="00C64D24" w:rsidP="00C64D24">
      <w:pPr>
        <w:spacing w:beforeLines="50" w:before="156" w:afterLines="50" w:after="156" w:line="360" w:lineRule="auto"/>
      </w:pPr>
      <w:r w:rsidRPr="00806D67">
        <w:rPr>
          <w:rFonts w:hint="eastAsia"/>
        </w:rPr>
        <w:t>注：</w:t>
      </w:r>
      <w:r w:rsidRPr="00806D67">
        <w:rPr>
          <w:rFonts w:hint="eastAsia"/>
        </w:rPr>
        <w:t>1</w:t>
      </w:r>
      <w:r w:rsidRPr="00806D67">
        <w:t>.</w:t>
      </w:r>
      <w:r w:rsidRPr="00806D67">
        <w:rPr>
          <w:rFonts w:hint="eastAsia"/>
        </w:rPr>
        <w:t>其他资产包含存出保证、应收利息。</w:t>
      </w:r>
    </w:p>
    <w:p w:rsidR="00C64D24" w:rsidRPr="00806D67" w:rsidRDefault="00C64D24" w:rsidP="00C64D24">
      <w:pPr>
        <w:spacing w:beforeLines="50" w:before="156" w:afterLines="50" w:after="156" w:line="360" w:lineRule="auto"/>
        <w:ind w:firstLineChars="200" w:firstLine="420"/>
      </w:pPr>
      <w:r w:rsidRPr="00806D67">
        <w:rPr>
          <w:rFonts w:hint="eastAsia"/>
        </w:rPr>
        <w:t>2</w:t>
      </w:r>
      <w:r w:rsidRPr="00806D67">
        <w:t>.</w:t>
      </w:r>
      <w:r w:rsidRPr="00806D67">
        <w:rPr>
          <w:rFonts w:hint="eastAsia"/>
        </w:rPr>
        <w:t>由于四舍五入原因，各分项占资产总值的比例之和与合计可能存在尾差。</w:t>
      </w:r>
    </w:p>
    <w:p w:rsidR="002271D8" w:rsidRPr="00806D67" w:rsidRDefault="00425A8D" w:rsidP="00DA126F">
      <w:pPr>
        <w:spacing w:beforeLines="50" w:before="156" w:afterLines="50" w:after="156" w:line="360" w:lineRule="auto"/>
      </w:pPr>
      <w:r w:rsidRPr="00806D67">
        <w:t>5</w:t>
      </w:r>
      <w:r w:rsidR="00494EE4" w:rsidRPr="00806D67">
        <w:t>.</w:t>
      </w:r>
      <w:r w:rsidR="00494EE4" w:rsidRPr="00806D67">
        <w:rPr>
          <w:rFonts w:hint="eastAsia"/>
        </w:rPr>
        <w:t>2</w:t>
      </w:r>
      <w:r w:rsidR="002271D8" w:rsidRPr="00806D67">
        <w:t>.2</w:t>
      </w:r>
      <w:r w:rsidR="002271D8" w:rsidRPr="00806D67">
        <w:rPr>
          <w:rFonts w:hint="eastAsia"/>
        </w:rPr>
        <w:t>期末理财产品间接投资资产组合情况</w:t>
      </w:r>
      <w:bookmarkStart w:id="9" w:name="_GoBack"/>
      <w:bookmarkEnd w:id="9"/>
    </w:p>
    <w:p w:rsidR="00B405D7" w:rsidRPr="00806D67"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806D67" w:rsidRPr="00806D67" w:rsidTr="008A542C">
        <w:trPr>
          <w:trHeight w:val="818"/>
        </w:trPr>
        <w:tc>
          <w:tcPr>
            <w:tcW w:w="709" w:type="dxa"/>
            <w:shd w:val="clear" w:color="auto" w:fill="auto"/>
            <w:vAlign w:val="center"/>
          </w:tcPr>
          <w:p w:rsidR="00943B76" w:rsidRPr="00806D67" w:rsidRDefault="00943B76" w:rsidP="00AE229B">
            <w:pPr>
              <w:jc w:val="center"/>
              <w:rPr>
                <w:rFonts w:ascii="宋体" w:hAnsi="宋体"/>
                <w:szCs w:val="21"/>
              </w:rPr>
            </w:pPr>
            <w:r w:rsidRPr="00806D67">
              <w:rPr>
                <w:rFonts w:ascii="宋体" w:hAnsi="宋体" w:hint="eastAsia"/>
                <w:szCs w:val="21"/>
              </w:rPr>
              <w:t>序号</w:t>
            </w:r>
          </w:p>
        </w:tc>
        <w:tc>
          <w:tcPr>
            <w:tcW w:w="3402" w:type="dxa"/>
            <w:shd w:val="clear" w:color="auto" w:fill="auto"/>
            <w:vAlign w:val="center"/>
          </w:tcPr>
          <w:p w:rsidR="00943B76" w:rsidRPr="00806D67" w:rsidRDefault="00943B76" w:rsidP="00AE229B">
            <w:pPr>
              <w:jc w:val="center"/>
              <w:rPr>
                <w:rFonts w:ascii="宋体" w:hAnsi="宋体"/>
                <w:szCs w:val="21"/>
              </w:rPr>
            </w:pPr>
            <w:r w:rsidRPr="00806D67">
              <w:rPr>
                <w:rFonts w:ascii="宋体" w:hAnsi="宋体" w:hint="eastAsia"/>
                <w:szCs w:val="21"/>
              </w:rPr>
              <w:t>项目</w:t>
            </w:r>
          </w:p>
        </w:tc>
        <w:tc>
          <w:tcPr>
            <w:tcW w:w="2126" w:type="dxa"/>
            <w:shd w:val="clear" w:color="auto" w:fill="auto"/>
            <w:vAlign w:val="center"/>
          </w:tcPr>
          <w:p w:rsidR="00943B76" w:rsidRPr="00806D67" w:rsidRDefault="00943B76" w:rsidP="00AE229B">
            <w:pPr>
              <w:jc w:val="center"/>
              <w:rPr>
                <w:rFonts w:ascii="宋体" w:hAnsi="宋体"/>
                <w:szCs w:val="21"/>
              </w:rPr>
            </w:pPr>
            <w:r w:rsidRPr="00806D67">
              <w:rPr>
                <w:rFonts w:ascii="宋体" w:hAnsi="宋体" w:hint="eastAsia"/>
                <w:szCs w:val="21"/>
              </w:rPr>
              <w:t>金额(元)</w:t>
            </w:r>
          </w:p>
        </w:tc>
        <w:tc>
          <w:tcPr>
            <w:tcW w:w="2127" w:type="dxa"/>
            <w:shd w:val="clear" w:color="auto" w:fill="auto"/>
            <w:vAlign w:val="center"/>
          </w:tcPr>
          <w:p w:rsidR="00943B76" w:rsidRPr="00806D67" w:rsidRDefault="00943B76" w:rsidP="00AE229B">
            <w:pPr>
              <w:jc w:val="center"/>
              <w:rPr>
                <w:rFonts w:ascii="宋体" w:hAnsi="宋体"/>
                <w:b/>
                <w:szCs w:val="21"/>
              </w:rPr>
            </w:pPr>
            <w:r w:rsidRPr="00806D67">
              <w:rPr>
                <w:rFonts w:ascii="宋体" w:hint="eastAsia"/>
                <w:szCs w:val="21"/>
              </w:rPr>
              <w:t>占理财计划总资产的比例(%)</w:t>
            </w:r>
          </w:p>
        </w:tc>
      </w:tr>
      <w:tr w:rsidR="00806D67" w:rsidRPr="00806D67" w:rsidTr="008A542C">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1</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权益投资</w:t>
            </w:r>
          </w:p>
        </w:tc>
        <w:tc>
          <w:tcPr>
            <w:tcW w:w="2126"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c>
          <w:tcPr>
            <w:tcW w:w="2127"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r>
      <w:tr w:rsidR="00806D67" w:rsidRPr="00806D67" w:rsidTr="008A542C">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其中：普通股</w:t>
            </w:r>
          </w:p>
        </w:tc>
        <w:tc>
          <w:tcPr>
            <w:tcW w:w="2126"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c>
          <w:tcPr>
            <w:tcW w:w="2127"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r>
      <w:tr w:rsidR="00806D67" w:rsidRPr="00806D67" w:rsidTr="008A542C">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 xml:space="preserve">　</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 xml:space="preserve">      存托凭证</w:t>
            </w:r>
          </w:p>
        </w:tc>
        <w:tc>
          <w:tcPr>
            <w:tcW w:w="2126" w:type="dxa"/>
            <w:shd w:val="clear" w:color="auto" w:fill="auto"/>
            <w:vAlign w:val="center"/>
          </w:tcPr>
          <w:p w:rsidR="00943B76" w:rsidRPr="00806D67" w:rsidRDefault="00943B76" w:rsidP="00943B76">
            <w:pPr>
              <w:jc w:val="right"/>
              <w:rPr>
                <w:rFonts w:ascii="宋体" w:hAnsi="宋体"/>
              </w:rPr>
            </w:pPr>
          </w:p>
        </w:tc>
        <w:tc>
          <w:tcPr>
            <w:tcW w:w="2127" w:type="dxa"/>
            <w:shd w:val="clear" w:color="auto" w:fill="auto"/>
            <w:vAlign w:val="center"/>
          </w:tcPr>
          <w:p w:rsidR="00943B76" w:rsidRPr="00806D67" w:rsidRDefault="00943B76" w:rsidP="00943B76">
            <w:pPr>
              <w:jc w:val="right"/>
              <w:rPr>
                <w:rFonts w:ascii="宋体" w:hAnsi="宋体"/>
              </w:rPr>
            </w:pPr>
          </w:p>
        </w:tc>
      </w:tr>
      <w:tr w:rsidR="00806D67" w:rsidRPr="00806D67" w:rsidTr="008A542C">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2</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基金投资</w:t>
            </w:r>
          </w:p>
        </w:tc>
        <w:tc>
          <w:tcPr>
            <w:tcW w:w="2126"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1,173,481.45</w:t>
            </w:r>
          </w:p>
        </w:tc>
        <w:tc>
          <w:tcPr>
            <w:tcW w:w="2127"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0.52</w:t>
            </w:r>
          </w:p>
        </w:tc>
      </w:tr>
      <w:tr w:rsidR="00806D67" w:rsidRPr="00806D67" w:rsidTr="008A542C">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3</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固定收益投资</w:t>
            </w:r>
          </w:p>
        </w:tc>
        <w:tc>
          <w:tcPr>
            <w:tcW w:w="2126"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233,492,439.30</w:t>
            </w:r>
          </w:p>
        </w:tc>
        <w:tc>
          <w:tcPr>
            <w:tcW w:w="2127"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103.71</w:t>
            </w:r>
          </w:p>
        </w:tc>
      </w:tr>
      <w:tr w:rsidR="00806D67" w:rsidRPr="00806D67" w:rsidTr="008A542C">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 xml:space="preserve">　</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其中：债券</w:t>
            </w:r>
          </w:p>
        </w:tc>
        <w:tc>
          <w:tcPr>
            <w:tcW w:w="2126"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226,271,826.30</w:t>
            </w:r>
          </w:p>
        </w:tc>
        <w:tc>
          <w:tcPr>
            <w:tcW w:w="2127"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100.51</w:t>
            </w:r>
          </w:p>
        </w:tc>
      </w:tr>
      <w:tr w:rsidR="00806D67" w:rsidRPr="00806D67" w:rsidTr="008A542C">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 xml:space="preserve">　</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资产支持证券</w:t>
            </w:r>
          </w:p>
        </w:tc>
        <w:tc>
          <w:tcPr>
            <w:tcW w:w="2126"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7,220,613.00</w:t>
            </w:r>
          </w:p>
        </w:tc>
        <w:tc>
          <w:tcPr>
            <w:tcW w:w="2127"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3.21</w:t>
            </w:r>
          </w:p>
        </w:tc>
      </w:tr>
      <w:tr w:rsidR="00806D67" w:rsidRPr="00806D67" w:rsidTr="008A542C">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4</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金融衍生品投资</w:t>
            </w:r>
          </w:p>
        </w:tc>
        <w:tc>
          <w:tcPr>
            <w:tcW w:w="2126"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c>
          <w:tcPr>
            <w:tcW w:w="2127"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r>
      <w:tr w:rsidR="00806D67" w:rsidRPr="00806D67" w:rsidTr="008A542C">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 xml:space="preserve">　</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其中：远期</w:t>
            </w:r>
          </w:p>
        </w:tc>
        <w:tc>
          <w:tcPr>
            <w:tcW w:w="2126" w:type="dxa"/>
            <w:shd w:val="clear" w:color="auto" w:fill="auto"/>
            <w:vAlign w:val="center"/>
          </w:tcPr>
          <w:p w:rsidR="00943B76" w:rsidRPr="00806D67" w:rsidRDefault="00943B76" w:rsidP="00943B76">
            <w:pPr>
              <w:jc w:val="right"/>
              <w:rPr>
                <w:rFonts w:ascii="宋体" w:hAnsi="宋体"/>
              </w:rPr>
            </w:pPr>
          </w:p>
        </w:tc>
        <w:tc>
          <w:tcPr>
            <w:tcW w:w="2127" w:type="dxa"/>
            <w:shd w:val="clear" w:color="auto" w:fill="auto"/>
            <w:vAlign w:val="center"/>
          </w:tcPr>
          <w:p w:rsidR="00943B76" w:rsidRPr="00806D67" w:rsidRDefault="00943B76" w:rsidP="00943B76">
            <w:pPr>
              <w:jc w:val="right"/>
              <w:rPr>
                <w:rFonts w:ascii="宋体" w:hAnsi="宋体"/>
              </w:rPr>
            </w:pPr>
          </w:p>
        </w:tc>
      </w:tr>
      <w:tr w:rsidR="00806D67" w:rsidRPr="00806D67" w:rsidTr="008A542C">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 xml:space="preserve">　</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 xml:space="preserve">      期货</w:t>
            </w:r>
          </w:p>
        </w:tc>
        <w:tc>
          <w:tcPr>
            <w:tcW w:w="2126" w:type="dxa"/>
            <w:shd w:val="clear" w:color="auto" w:fill="auto"/>
            <w:vAlign w:val="center"/>
          </w:tcPr>
          <w:p w:rsidR="00943B76" w:rsidRPr="00806D67" w:rsidRDefault="00943B76" w:rsidP="00943B76">
            <w:pPr>
              <w:jc w:val="right"/>
              <w:rPr>
                <w:rFonts w:ascii="宋体" w:hAnsi="宋体"/>
              </w:rPr>
            </w:pPr>
          </w:p>
        </w:tc>
        <w:tc>
          <w:tcPr>
            <w:tcW w:w="2127" w:type="dxa"/>
            <w:shd w:val="clear" w:color="auto" w:fill="auto"/>
            <w:vAlign w:val="center"/>
          </w:tcPr>
          <w:p w:rsidR="00943B76" w:rsidRPr="00806D67" w:rsidRDefault="00943B76" w:rsidP="00943B76">
            <w:pPr>
              <w:jc w:val="right"/>
              <w:rPr>
                <w:rFonts w:ascii="宋体" w:hAnsi="宋体"/>
              </w:rPr>
            </w:pPr>
          </w:p>
        </w:tc>
      </w:tr>
      <w:tr w:rsidR="00806D67" w:rsidRPr="00806D67" w:rsidTr="008A542C">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 xml:space="preserve"> </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 xml:space="preserve">      期权</w:t>
            </w:r>
          </w:p>
        </w:tc>
        <w:tc>
          <w:tcPr>
            <w:tcW w:w="2126"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c>
          <w:tcPr>
            <w:tcW w:w="2127"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r>
      <w:tr w:rsidR="00806D67" w:rsidRPr="00806D67" w:rsidTr="008A542C">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 xml:space="preserve">　</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 xml:space="preserve">      权证</w:t>
            </w:r>
          </w:p>
        </w:tc>
        <w:tc>
          <w:tcPr>
            <w:tcW w:w="2126" w:type="dxa"/>
            <w:shd w:val="clear" w:color="auto" w:fill="auto"/>
            <w:vAlign w:val="center"/>
          </w:tcPr>
          <w:p w:rsidR="00943B76" w:rsidRPr="00806D67" w:rsidRDefault="00943B76" w:rsidP="00943B76">
            <w:pPr>
              <w:ind w:right="105"/>
              <w:jc w:val="right"/>
              <w:rPr>
                <w:rFonts w:ascii="宋体" w:hAnsi="宋体"/>
              </w:rPr>
            </w:pPr>
          </w:p>
        </w:tc>
        <w:tc>
          <w:tcPr>
            <w:tcW w:w="2127" w:type="dxa"/>
            <w:shd w:val="clear" w:color="auto" w:fill="auto"/>
            <w:vAlign w:val="center"/>
          </w:tcPr>
          <w:p w:rsidR="00943B76" w:rsidRPr="00806D67" w:rsidRDefault="00943B76" w:rsidP="00943B76">
            <w:pPr>
              <w:jc w:val="right"/>
              <w:rPr>
                <w:rFonts w:ascii="宋体" w:hAnsi="宋体"/>
              </w:rPr>
            </w:pPr>
          </w:p>
        </w:tc>
      </w:tr>
      <w:tr w:rsidR="00806D67" w:rsidRPr="00806D67" w:rsidTr="008A542C">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5</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买入返售金融资产</w:t>
            </w:r>
          </w:p>
        </w:tc>
        <w:tc>
          <w:tcPr>
            <w:tcW w:w="2126"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2,675,212.95</w:t>
            </w:r>
          </w:p>
        </w:tc>
        <w:tc>
          <w:tcPr>
            <w:tcW w:w="2127"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1.19</w:t>
            </w:r>
          </w:p>
        </w:tc>
      </w:tr>
      <w:tr w:rsidR="00806D67" w:rsidRPr="00806D67" w:rsidTr="008A542C">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 xml:space="preserve">　</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c>
          <w:tcPr>
            <w:tcW w:w="2127"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r>
      <w:tr w:rsidR="00806D67" w:rsidRPr="00806D67" w:rsidTr="008A542C">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6</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货币市场工具</w:t>
            </w:r>
          </w:p>
        </w:tc>
        <w:tc>
          <w:tcPr>
            <w:tcW w:w="2126" w:type="dxa"/>
            <w:shd w:val="clear" w:color="auto" w:fill="auto"/>
            <w:vAlign w:val="center"/>
          </w:tcPr>
          <w:p w:rsidR="00943B76" w:rsidRPr="00806D67" w:rsidRDefault="00943B76" w:rsidP="00943B76">
            <w:pPr>
              <w:ind w:right="105"/>
              <w:jc w:val="right"/>
              <w:rPr>
                <w:rFonts w:ascii="宋体" w:hAnsi="宋体"/>
              </w:rPr>
            </w:pPr>
          </w:p>
        </w:tc>
        <w:tc>
          <w:tcPr>
            <w:tcW w:w="2127" w:type="dxa"/>
            <w:shd w:val="clear" w:color="auto" w:fill="auto"/>
            <w:vAlign w:val="center"/>
          </w:tcPr>
          <w:p w:rsidR="00943B76" w:rsidRPr="00806D67" w:rsidRDefault="00943B76" w:rsidP="00943B76">
            <w:pPr>
              <w:jc w:val="right"/>
              <w:rPr>
                <w:rFonts w:ascii="宋体" w:hAnsi="宋体"/>
              </w:rPr>
            </w:pPr>
          </w:p>
        </w:tc>
      </w:tr>
      <w:tr w:rsidR="00806D67" w:rsidRPr="00806D67" w:rsidTr="008A542C">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7</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银行存款和结算备付金合计</w:t>
            </w:r>
          </w:p>
        </w:tc>
        <w:tc>
          <w:tcPr>
            <w:tcW w:w="2126"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13,371,392.95</w:t>
            </w:r>
          </w:p>
        </w:tc>
        <w:tc>
          <w:tcPr>
            <w:tcW w:w="2127"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5.94</w:t>
            </w:r>
          </w:p>
        </w:tc>
      </w:tr>
      <w:tr w:rsidR="00806D67" w:rsidRPr="00806D67" w:rsidTr="008A542C">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lastRenderedPageBreak/>
              <w:t>8</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拆放同业</w:t>
            </w:r>
          </w:p>
        </w:tc>
        <w:tc>
          <w:tcPr>
            <w:tcW w:w="2126"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c>
          <w:tcPr>
            <w:tcW w:w="2127"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r>
      <w:tr w:rsidR="00806D67" w:rsidRPr="00806D67" w:rsidTr="008A542C">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hint="eastAsia"/>
                <w:kern w:val="0"/>
                <w:sz w:val="22"/>
                <w:szCs w:val="22"/>
              </w:rPr>
              <w:t>9</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资管产品</w:t>
            </w:r>
          </w:p>
        </w:tc>
        <w:tc>
          <w:tcPr>
            <w:tcW w:w="2126"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c>
          <w:tcPr>
            <w:tcW w:w="2127"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0.00</w:t>
            </w:r>
          </w:p>
        </w:tc>
      </w:tr>
      <w:tr w:rsidR="00806D67" w:rsidRPr="00806D67" w:rsidTr="008A542C">
        <w:tc>
          <w:tcPr>
            <w:tcW w:w="709" w:type="dxa"/>
            <w:shd w:val="clear" w:color="auto" w:fill="auto"/>
            <w:vAlign w:val="center"/>
          </w:tcPr>
          <w:p w:rsidR="00943B76" w:rsidRPr="00806D67" w:rsidRDefault="00943B76" w:rsidP="00943B76">
            <w:pPr>
              <w:widowControl/>
              <w:jc w:val="center"/>
              <w:rPr>
                <w:rFonts w:ascii="宋体" w:hAnsi="宋体" w:cs="宋体"/>
                <w:kern w:val="0"/>
                <w:sz w:val="22"/>
                <w:szCs w:val="22"/>
              </w:rPr>
            </w:pPr>
            <w:r w:rsidRPr="00806D67">
              <w:rPr>
                <w:rFonts w:ascii="宋体" w:hAnsi="宋体" w:cs="宋体"/>
                <w:kern w:val="0"/>
                <w:sz w:val="22"/>
                <w:szCs w:val="22"/>
              </w:rPr>
              <w:t>10</w:t>
            </w:r>
          </w:p>
        </w:tc>
        <w:tc>
          <w:tcPr>
            <w:tcW w:w="3402" w:type="dxa"/>
            <w:shd w:val="clear" w:color="auto" w:fill="auto"/>
            <w:vAlign w:val="center"/>
          </w:tcPr>
          <w:p w:rsidR="00943B76" w:rsidRPr="00806D67" w:rsidRDefault="00943B76" w:rsidP="00943B76">
            <w:pPr>
              <w:widowControl/>
              <w:rPr>
                <w:rFonts w:ascii="宋体" w:hAnsi="宋体" w:cs="宋体"/>
                <w:kern w:val="0"/>
                <w:sz w:val="22"/>
                <w:szCs w:val="22"/>
              </w:rPr>
            </w:pPr>
            <w:r w:rsidRPr="00806D67">
              <w:rPr>
                <w:rFonts w:ascii="宋体" w:hAnsi="宋体" w:cs="宋体" w:hint="eastAsia"/>
                <w:kern w:val="0"/>
                <w:sz w:val="22"/>
                <w:szCs w:val="22"/>
              </w:rPr>
              <w:t>其他资产</w:t>
            </w:r>
          </w:p>
        </w:tc>
        <w:tc>
          <w:tcPr>
            <w:tcW w:w="2126"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7,340,811.37</w:t>
            </w:r>
          </w:p>
        </w:tc>
        <w:tc>
          <w:tcPr>
            <w:tcW w:w="2127" w:type="dxa"/>
            <w:shd w:val="clear" w:color="auto" w:fill="auto"/>
            <w:vAlign w:val="center"/>
          </w:tcPr>
          <w:p w:rsidR="00943B76" w:rsidRPr="00806D67" w:rsidRDefault="00943B76" w:rsidP="00943B76">
            <w:pPr>
              <w:jc w:val="right"/>
              <w:rPr>
                <w:rFonts w:ascii="宋体" w:hAnsi="宋体"/>
              </w:rPr>
            </w:pPr>
            <w:r w:rsidRPr="00806D67">
              <w:rPr>
                <w:rFonts w:ascii="宋体" w:hAnsi="宋体" w:hint="eastAsia"/>
              </w:rPr>
              <w:t>3.26</w:t>
            </w:r>
          </w:p>
        </w:tc>
      </w:tr>
      <w:tr w:rsidR="00806D67" w:rsidRPr="00806D67" w:rsidTr="008A542C">
        <w:tc>
          <w:tcPr>
            <w:tcW w:w="709" w:type="dxa"/>
            <w:shd w:val="clear" w:color="auto" w:fill="auto"/>
          </w:tcPr>
          <w:p w:rsidR="00943B76" w:rsidRPr="00806D67" w:rsidRDefault="00943B76" w:rsidP="00943B76">
            <w:pPr>
              <w:jc w:val="left"/>
              <w:rPr>
                <w:rFonts w:ascii="宋体" w:hAnsi="宋体"/>
                <w:szCs w:val="21"/>
              </w:rPr>
            </w:pPr>
          </w:p>
        </w:tc>
        <w:tc>
          <w:tcPr>
            <w:tcW w:w="3402" w:type="dxa"/>
            <w:shd w:val="clear" w:color="auto" w:fill="auto"/>
          </w:tcPr>
          <w:p w:rsidR="00943B76" w:rsidRPr="00806D67" w:rsidRDefault="00943B76" w:rsidP="00943B76">
            <w:pPr>
              <w:jc w:val="left"/>
              <w:rPr>
                <w:rFonts w:ascii="宋体" w:hAnsi="宋体"/>
                <w:szCs w:val="21"/>
              </w:rPr>
            </w:pPr>
            <w:r w:rsidRPr="00806D67">
              <w:rPr>
                <w:rFonts w:ascii="宋体" w:hAnsi="宋体" w:hint="eastAsia"/>
                <w:szCs w:val="21"/>
              </w:rPr>
              <w:t>合计</w:t>
            </w:r>
          </w:p>
        </w:tc>
        <w:tc>
          <w:tcPr>
            <w:tcW w:w="2126" w:type="dxa"/>
            <w:shd w:val="clear" w:color="auto" w:fill="auto"/>
          </w:tcPr>
          <w:p w:rsidR="00943B76" w:rsidRPr="00806D67" w:rsidRDefault="00943B76" w:rsidP="00943B76">
            <w:pPr>
              <w:jc w:val="right"/>
              <w:rPr>
                <w:rFonts w:ascii="宋体" w:hAnsi="宋体"/>
              </w:rPr>
            </w:pPr>
            <w:r w:rsidRPr="00806D67">
              <w:rPr>
                <w:rFonts w:ascii="宋体" w:hAnsi="宋体" w:hint="eastAsia"/>
              </w:rPr>
              <w:t>258,053,338.01</w:t>
            </w:r>
          </w:p>
        </w:tc>
        <w:tc>
          <w:tcPr>
            <w:tcW w:w="2127" w:type="dxa"/>
            <w:shd w:val="clear" w:color="auto" w:fill="auto"/>
          </w:tcPr>
          <w:p w:rsidR="00943B76" w:rsidRPr="00806D67" w:rsidRDefault="00943B76" w:rsidP="00943B76">
            <w:pPr>
              <w:jc w:val="right"/>
              <w:rPr>
                <w:rFonts w:ascii="宋体" w:hAnsi="宋体"/>
              </w:rPr>
            </w:pPr>
            <w:r w:rsidRPr="00806D67">
              <w:rPr>
                <w:rFonts w:ascii="宋体" w:hAnsi="宋体" w:hint="eastAsia"/>
              </w:rPr>
              <w:t>114.62</w:t>
            </w:r>
          </w:p>
        </w:tc>
      </w:tr>
    </w:tbl>
    <w:p w:rsidR="00B405D7" w:rsidRPr="00806D67" w:rsidRDefault="00B405D7" w:rsidP="00DA126F">
      <w:pPr>
        <w:spacing w:beforeLines="50" w:before="156" w:afterLines="50" w:after="156" w:line="360" w:lineRule="auto"/>
      </w:pPr>
    </w:p>
    <w:p w:rsidR="002271D8" w:rsidRPr="00806D67" w:rsidRDefault="002271D8" w:rsidP="00DA126F">
      <w:pPr>
        <w:spacing w:beforeLines="50" w:before="156" w:afterLines="50" w:after="156" w:line="360" w:lineRule="auto"/>
      </w:pPr>
      <w:r w:rsidRPr="00806D67">
        <w:rPr>
          <w:rFonts w:hint="eastAsia"/>
        </w:rPr>
        <w:t>注：由于四舍五入原因，各分项占资产总值的比例之和与合计可能存在尾差。</w:t>
      </w:r>
    </w:p>
    <w:p w:rsidR="00877FC5" w:rsidRPr="00806D67" w:rsidRDefault="00877FC5" w:rsidP="00DA126F">
      <w:pPr>
        <w:spacing w:beforeLines="50" w:before="156" w:afterLines="50" w:after="156" w:line="360" w:lineRule="auto"/>
      </w:pPr>
    </w:p>
    <w:p w:rsidR="00091C41" w:rsidRPr="00806D67" w:rsidRDefault="00425A8D" w:rsidP="00DA126F">
      <w:pPr>
        <w:spacing w:beforeLines="50" w:before="156" w:afterLines="50" w:after="156" w:line="360" w:lineRule="auto"/>
      </w:pPr>
      <w:r w:rsidRPr="00806D67">
        <w:t>5</w:t>
      </w:r>
      <w:r w:rsidR="00091C41" w:rsidRPr="00806D67">
        <w:t>.2.</w:t>
      </w:r>
      <w:r w:rsidR="00091C41" w:rsidRPr="00806D67">
        <w:rPr>
          <w:rFonts w:hint="eastAsia"/>
        </w:rPr>
        <w:t>3</w:t>
      </w:r>
      <w:r w:rsidR="00091C41" w:rsidRPr="00806D67">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806D67" w:rsidRPr="00806D67" w:rsidTr="00C97FFD">
        <w:trPr>
          <w:trHeight w:val="805"/>
        </w:trPr>
        <w:tc>
          <w:tcPr>
            <w:tcW w:w="592" w:type="dxa"/>
            <w:shd w:val="clear" w:color="auto" w:fill="auto"/>
            <w:vAlign w:val="center"/>
            <w:hideMark/>
          </w:tcPr>
          <w:p w:rsidR="00091C41" w:rsidRPr="00806D67" w:rsidRDefault="00091C41" w:rsidP="008E6772">
            <w:pPr>
              <w:jc w:val="center"/>
              <w:rPr>
                <w:szCs w:val="21"/>
              </w:rPr>
            </w:pPr>
            <w:r w:rsidRPr="00806D67">
              <w:rPr>
                <w:rFonts w:ascii="宋体" w:hint="eastAsia"/>
                <w:szCs w:val="21"/>
              </w:rPr>
              <w:t>序号</w:t>
            </w:r>
          </w:p>
        </w:tc>
        <w:tc>
          <w:tcPr>
            <w:tcW w:w="4349" w:type="dxa"/>
            <w:shd w:val="clear" w:color="auto" w:fill="auto"/>
            <w:vAlign w:val="center"/>
            <w:hideMark/>
          </w:tcPr>
          <w:p w:rsidR="00091C41" w:rsidRPr="00806D67" w:rsidRDefault="00091C41" w:rsidP="008E6772">
            <w:pPr>
              <w:jc w:val="center"/>
              <w:rPr>
                <w:szCs w:val="21"/>
              </w:rPr>
            </w:pPr>
            <w:r w:rsidRPr="00806D67">
              <w:rPr>
                <w:rFonts w:ascii="宋体" w:hint="eastAsia"/>
                <w:szCs w:val="21"/>
              </w:rPr>
              <w:t>项目</w:t>
            </w:r>
          </w:p>
        </w:tc>
        <w:tc>
          <w:tcPr>
            <w:tcW w:w="2138" w:type="dxa"/>
            <w:shd w:val="clear" w:color="auto" w:fill="auto"/>
            <w:vAlign w:val="center"/>
            <w:hideMark/>
          </w:tcPr>
          <w:p w:rsidR="00091C41" w:rsidRPr="00806D67" w:rsidRDefault="00091C41" w:rsidP="008E6772">
            <w:pPr>
              <w:jc w:val="center"/>
              <w:rPr>
                <w:szCs w:val="21"/>
              </w:rPr>
            </w:pPr>
            <w:r w:rsidRPr="00806D67">
              <w:rPr>
                <w:rFonts w:ascii="宋体" w:hint="eastAsia"/>
                <w:szCs w:val="21"/>
              </w:rPr>
              <w:t>金额(元)</w:t>
            </w:r>
          </w:p>
        </w:tc>
        <w:tc>
          <w:tcPr>
            <w:tcW w:w="2113" w:type="dxa"/>
            <w:shd w:val="clear" w:color="auto" w:fill="auto"/>
            <w:vAlign w:val="center"/>
            <w:hideMark/>
          </w:tcPr>
          <w:p w:rsidR="00091C41" w:rsidRPr="00806D67" w:rsidRDefault="00091C41" w:rsidP="008E6772">
            <w:pPr>
              <w:jc w:val="center"/>
              <w:rPr>
                <w:szCs w:val="21"/>
              </w:rPr>
            </w:pPr>
            <w:r w:rsidRPr="00806D67">
              <w:rPr>
                <w:rFonts w:ascii="宋体" w:hint="eastAsia"/>
                <w:szCs w:val="21"/>
              </w:rPr>
              <w:t>占理财计划总资产的比例(%)</w:t>
            </w:r>
          </w:p>
        </w:tc>
      </w:tr>
      <w:tr w:rsidR="00806D67" w:rsidRPr="00806D67">
        <w:tc>
          <w:tcPr>
            <w:tcW w:w="592" w:type="dxa"/>
            <w:shd w:val="clear" w:color="auto" w:fill="auto"/>
            <w:hideMark/>
          </w:tcPr>
          <w:p w:rsidR="00826F82" w:rsidRPr="00806D67" w:rsidRDefault="00E079D8">
            <w:pPr>
              <w:jc w:val="center"/>
              <w:rPr>
                <w:rFonts w:ascii="宋体"/>
                <w:szCs w:val="21"/>
              </w:rPr>
            </w:pPr>
            <w:r w:rsidRPr="00806D67">
              <w:t>1</w:t>
            </w:r>
          </w:p>
        </w:tc>
        <w:tc>
          <w:tcPr>
            <w:tcW w:w="4349" w:type="dxa"/>
            <w:shd w:val="clear" w:color="auto" w:fill="auto"/>
            <w:hideMark/>
          </w:tcPr>
          <w:p w:rsidR="00826F82" w:rsidRPr="00806D67" w:rsidRDefault="00E079D8">
            <w:pPr>
              <w:jc w:val="left"/>
              <w:rPr>
                <w:rFonts w:ascii="宋体"/>
                <w:szCs w:val="21"/>
              </w:rPr>
            </w:pPr>
            <w:r w:rsidRPr="00806D67">
              <w:t>20</w:t>
            </w:r>
            <w:r w:rsidRPr="00806D67">
              <w:t>遵投</w:t>
            </w:r>
            <w:r w:rsidRPr="00806D67">
              <w:t>01</w:t>
            </w:r>
          </w:p>
        </w:tc>
        <w:tc>
          <w:tcPr>
            <w:tcW w:w="2138" w:type="dxa"/>
            <w:shd w:val="clear" w:color="auto" w:fill="auto"/>
            <w:hideMark/>
          </w:tcPr>
          <w:p w:rsidR="00826F82" w:rsidRPr="00806D67" w:rsidRDefault="00E079D8">
            <w:pPr>
              <w:jc w:val="right"/>
              <w:rPr>
                <w:rFonts w:ascii="宋体"/>
                <w:szCs w:val="21"/>
              </w:rPr>
            </w:pPr>
            <w:r w:rsidRPr="00806D67">
              <w:t>13,059,320.91</w:t>
            </w:r>
          </w:p>
        </w:tc>
        <w:tc>
          <w:tcPr>
            <w:tcW w:w="2113" w:type="dxa"/>
            <w:shd w:val="clear" w:color="auto" w:fill="auto"/>
            <w:hideMark/>
          </w:tcPr>
          <w:p w:rsidR="00826F82" w:rsidRPr="00806D67" w:rsidRDefault="00E079D8">
            <w:pPr>
              <w:jc w:val="right"/>
              <w:rPr>
                <w:rFonts w:ascii="宋体"/>
                <w:szCs w:val="21"/>
              </w:rPr>
            </w:pPr>
            <w:r w:rsidRPr="00806D67">
              <w:t>5.80</w:t>
            </w:r>
          </w:p>
        </w:tc>
      </w:tr>
      <w:tr w:rsidR="00806D67" w:rsidRPr="00806D67">
        <w:tc>
          <w:tcPr>
            <w:tcW w:w="592" w:type="dxa"/>
            <w:shd w:val="clear" w:color="auto" w:fill="auto"/>
            <w:hideMark/>
          </w:tcPr>
          <w:p w:rsidR="00826F82" w:rsidRPr="00806D67" w:rsidRDefault="00E079D8">
            <w:pPr>
              <w:jc w:val="center"/>
              <w:rPr>
                <w:rFonts w:ascii="宋体"/>
                <w:szCs w:val="21"/>
              </w:rPr>
            </w:pPr>
            <w:r w:rsidRPr="00806D67">
              <w:t>2</w:t>
            </w:r>
          </w:p>
        </w:tc>
        <w:tc>
          <w:tcPr>
            <w:tcW w:w="4349" w:type="dxa"/>
            <w:shd w:val="clear" w:color="auto" w:fill="auto"/>
            <w:hideMark/>
          </w:tcPr>
          <w:p w:rsidR="00826F82" w:rsidRPr="00806D67" w:rsidRDefault="00E079D8">
            <w:pPr>
              <w:jc w:val="left"/>
              <w:rPr>
                <w:rFonts w:ascii="宋体"/>
                <w:szCs w:val="21"/>
              </w:rPr>
            </w:pPr>
            <w:r w:rsidRPr="00806D67">
              <w:t>20</w:t>
            </w:r>
            <w:r w:rsidRPr="00806D67">
              <w:t>凯文</w:t>
            </w:r>
            <w:r w:rsidRPr="00806D67">
              <w:t>01</w:t>
            </w:r>
          </w:p>
        </w:tc>
        <w:tc>
          <w:tcPr>
            <w:tcW w:w="2138" w:type="dxa"/>
            <w:shd w:val="clear" w:color="auto" w:fill="auto"/>
            <w:hideMark/>
          </w:tcPr>
          <w:p w:rsidR="00826F82" w:rsidRPr="00806D67" w:rsidRDefault="00E079D8">
            <w:pPr>
              <w:jc w:val="right"/>
              <w:rPr>
                <w:rFonts w:ascii="宋体"/>
                <w:szCs w:val="21"/>
              </w:rPr>
            </w:pPr>
            <w:r w:rsidRPr="00806D67">
              <w:t>12,969,829.09</w:t>
            </w:r>
          </w:p>
        </w:tc>
        <w:tc>
          <w:tcPr>
            <w:tcW w:w="2113" w:type="dxa"/>
            <w:shd w:val="clear" w:color="auto" w:fill="auto"/>
            <w:hideMark/>
          </w:tcPr>
          <w:p w:rsidR="00826F82" w:rsidRPr="00806D67" w:rsidRDefault="00E079D8">
            <w:pPr>
              <w:jc w:val="right"/>
              <w:rPr>
                <w:rFonts w:ascii="宋体"/>
                <w:szCs w:val="21"/>
              </w:rPr>
            </w:pPr>
            <w:r w:rsidRPr="00806D67">
              <w:t>5.76</w:t>
            </w:r>
          </w:p>
        </w:tc>
      </w:tr>
      <w:tr w:rsidR="00806D67" w:rsidRPr="00806D67">
        <w:tc>
          <w:tcPr>
            <w:tcW w:w="592" w:type="dxa"/>
            <w:shd w:val="clear" w:color="auto" w:fill="auto"/>
            <w:hideMark/>
          </w:tcPr>
          <w:p w:rsidR="00826F82" w:rsidRPr="00806D67" w:rsidRDefault="00E079D8">
            <w:pPr>
              <w:jc w:val="center"/>
              <w:rPr>
                <w:rFonts w:ascii="宋体"/>
                <w:szCs w:val="21"/>
              </w:rPr>
            </w:pPr>
            <w:r w:rsidRPr="00806D67">
              <w:t>3</w:t>
            </w:r>
          </w:p>
        </w:tc>
        <w:tc>
          <w:tcPr>
            <w:tcW w:w="4349" w:type="dxa"/>
            <w:shd w:val="clear" w:color="auto" w:fill="auto"/>
            <w:hideMark/>
          </w:tcPr>
          <w:p w:rsidR="00826F82" w:rsidRPr="00806D67" w:rsidRDefault="00E079D8">
            <w:pPr>
              <w:jc w:val="left"/>
              <w:rPr>
                <w:rFonts w:ascii="宋体"/>
                <w:szCs w:val="21"/>
              </w:rPr>
            </w:pPr>
            <w:r w:rsidRPr="00806D67">
              <w:t>19</w:t>
            </w:r>
            <w:r w:rsidRPr="00806D67">
              <w:t>佳源</w:t>
            </w:r>
            <w:r w:rsidRPr="00806D67">
              <w:t>04</w:t>
            </w:r>
          </w:p>
        </w:tc>
        <w:tc>
          <w:tcPr>
            <w:tcW w:w="2138" w:type="dxa"/>
            <w:shd w:val="clear" w:color="auto" w:fill="auto"/>
            <w:hideMark/>
          </w:tcPr>
          <w:p w:rsidR="00826F82" w:rsidRPr="00806D67" w:rsidRDefault="00E079D8">
            <w:pPr>
              <w:jc w:val="right"/>
              <w:rPr>
                <w:rFonts w:ascii="宋体"/>
                <w:szCs w:val="21"/>
              </w:rPr>
            </w:pPr>
            <w:r w:rsidRPr="00806D67">
              <w:t>12,570,082.93</w:t>
            </w:r>
          </w:p>
        </w:tc>
        <w:tc>
          <w:tcPr>
            <w:tcW w:w="2113" w:type="dxa"/>
            <w:shd w:val="clear" w:color="auto" w:fill="auto"/>
            <w:hideMark/>
          </w:tcPr>
          <w:p w:rsidR="00826F82" w:rsidRPr="00806D67" w:rsidRDefault="00E079D8">
            <w:pPr>
              <w:jc w:val="right"/>
              <w:rPr>
                <w:rFonts w:ascii="宋体"/>
                <w:szCs w:val="21"/>
              </w:rPr>
            </w:pPr>
            <w:r w:rsidRPr="00806D67">
              <w:t>5.58</w:t>
            </w:r>
          </w:p>
        </w:tc>
      </w:tr>
      <w:tr w:rsidR="00806D67" w:rsidRPr="00806D67">
        <w:tc>
          <w:tcPr>
            <w:tcW w:w="592" w:type="dxa"/>
            <w:shd w:val="clear" w:color="auto" w:fill="auto"/>
            <w:hideMark/>
          </w:tcPr>
          <w:p w:rsidR="00826F82" w:rsidRPr="00806D67" w:rsidRDefault="00E079D8">
            <w:pPr>
              <w:jc w:val="center"/>
              <w:rPr>
                <w:rFonts w:ascii="宋体"/>
                <w:szCs w:val="21"/>
              </w:rPr>
            </w:pPr>
            <w:r w:rsidRPr="00806D67">
              <w:t>4</w:t>
            </w:r>
          </w:p>
        </w:tc>
        <w:tc>
          <w:tcPr>
            <w:tcW w:w="4349" w:type="dxa"/>
            <w:shd w:val="clear" w:color="auto" w:fill="auto"/>
            <w:hideMark/>
          </w:tcPr>
          <w:p w:rsidR="00826F82" w:rsidRPr="00806D67" w:rsidRDefault="00E079D8">
            <w:pPr>
              <w:jc w:val="left"/>
              <w:rPr>
                <w:rFonts w:ascii="宋体"/>
                <w:szCs w:val="21"/>
              </w:rPr>
            </w:pPr>
            <w:r w:rsidRPr="00806D67">
              <w:t>S19</w:t>
            </w:r>
            <w:r w:rsidRPr="00806D67">
              <w:t>六民</w:t>
            </w:r>
          </w:p>
        </w:tc>
        <w:tc>
          <w:tcPr>
            <w:tcW w:w="2138" w:type="dxa"/>
            <w:shd w:val="clear" w:color="auto" w:fill="auto"/>
            <w:hideMark/>
          </w:tcPr>
          <w:p w:rsidR="00826F82" w:rsidRPr="00806D67" w:rsidRDefault="00E079D8">
            <w:pPr>
              <w:jc w:val="right"/>
              <w:rPr>
                <w:rFonts w:ascii="宋体"/>
                <w:szCs w:val="21"/>
              </w:rPr>
            </w:pPr>
            <w:r w:rsidRPr="00806D67">
              <w:t>10,180,200.43</w:t>
            </w:r>
          </w:p>
        </w:tc>
        <w:tc>
          <w:tcPr>
            <w:tcW w:w="2113" w:type="dxa"/>
            <w:shd w:val="clear" w:color="auto" w:fill="auto"/>
            <w:hideMark/>
          </w:tcPr>
          <w:p w:rsidR="00826F82" w:rsidRPr="00806D67" w:rsidRDefault="00E079D8">
            <w:pPr>
              <w:jc w:val="right"/>
              <w:rPr>
                <w:rFonts w:ascii="宋体"/>
                <w:szCs w:val="21"/>
              </w:rPr>
            </w:pPr>
            <w:r w:rsidRPr="00806D67">
              <w:t>4.52</w:t>
            </w:r>
          </w:p>
        </w:tc>
      </w:tr>
      <w:tr w:rsidR="00806D67" w:rsidRPr="00806D67">
        <w:tc>
          <w:tcPr>
            <w:tcW w:w="592" w:type="dxa"/>
            <w:shd w:val="clear" w:color="auto" w:fill="auto"/>
            <w:hideMark/>
          </w:tcPr>
          <w:p w:rsidR="00826F82" w:rsidRPr="00806D67" w:rsidRDefault="00E079D8">
            <w:pPr>
              <w:jc w:val="center"/>
              <w:rPr>
                <w:rFonts w:ascii="宋体"/>
                <w:szCs w:val="21"/>
              </w:rPr>
            </w:pPr>
            <w:r w:rsidRPr="00806D67">
              <w:t>5</w:t>
            </w:r>
          </w:p>
        </w:tc>
        <w:tc>
          <w:tcPr>
            <w:tcW w:w="4349" w:type="dxa"/>
            <w:shd w:val="clear" w:color="auto" w:fill="auto"/>
            <w:hideMark/>
          </w:tcPr>
          <w:p w:rsidR="00826F82" w:rsidRPr="00806D67" w:rsidRDefault="00E079D8">
            <w:pPr>
              <w:jc w:val="left"/>
              <w:rPr>
                <w:rFonts w:ascii="宋体"/>
                <w:szCs w:val="21"/>
              </w:rPr>
            </w:pPr>
            <w:r w:rsidRPr="00806D67">
              <w:t>19</w:t>
            </w:r>
            <w:r w:rsidRPr="00806D67">
              <w:t>贵合投资债</w:t>
            </w:r>
          </w:p>
        </w:tc>
        <w:tc>
          <w:tcPr>
            <w:tcW w:w="2138" w:type="dxa"/>
            <w:shd w:val="clear" w:color="auto" w:fill="auto"/>
            <w:hideMark/>
          </w:tcPr>
          <w:p w:rsidR="00826F82" w:rsidRPr="00806D67" w:rsidRDefault="00E079D8">
            <w:pPr>
              <w:jc w:val="right"/>
              <w:rPr>
                <w:rFonts w:ascii="宋体"/>
                <w:szCs w:val="21"/>
              </w:rPr>
            </w:pPr>
            <w:r w:rsidRPr="00806D67">
              <w:t>8,487,131.91</w:t>
            </w:r>
          </w:p>
        </w:tc>
        <w:tc>
          <w:tcPr>
            <w:tcW w:w="2113" w:type="dxa"/>
            <w:shd w:val="clear" w:color="auto" w:fill="auto"/>
            <w:hideMark/>
          </w:tcPr>
          <w:p w:rsidR="00826F82" w:rsidRPr="00806D67" w:rsidRDefault="00E079D8">
            <w:pPr>
              <w:jc w:val="right"/>
              <w:rPr>
                <w:rFonts w:ascii="宋体"/>
                <w:szCs w:val="21"/>
              </w:rPr>
            </w:pPr>
            <w:r w:rsidRPr="00806D67">
              <w:t>3.77</w:t>
            </w:r>
          </w:p>
        </w:tc>
      </w:tr>
      <w:tr w:rsidR="00806D67" w:rsidRPr="00806D67">
        <w:tc>
          <w:tcPr>
            <w:tcW w:w="592" w:type="dxa"/>
            <w:shd w:val="clear" w:color="auto" w:fill="auto"/>
            <w:hideMark/>
          </w:tcPr>
          <w:p w:rsidR="00826F82" w:rsidRPr="00806D67" w:rsidRDefault="00E079D8">
            <w:pPr>
              <w:jc w:val="center"/>
              <w:rPr>
                <w:rFonts w:ascii="宋体"/>
                <w:szCs w:val="21"/>
              </w:rPr>
            </w:pPr>
            <w:r w:rsidRPr="00806D67">
              <w:t>6</w:t>
            </w:r>
          </w:p>
        </w:tc>
        <w:tc>
          <w:tcPr>
            <w:tcW w:w="4349" w:type="dxa"/>
            <w:shd w:val="clear" w:color="auto" w:fill="auto"/>
            <w:hideMark/>
          </w:tcPr>
          <w:p w:rsidR="00826F82" w:rsidRPr="00806D67" w:rsidRDefault="00E079D8">
            <w:pPr>
              <w:jc w:val="left"/>
              <w:rPr>
                <w:rFonts w:ascii="宋体"/>
                <w:szCs w:val="21"/>
              </w:rPr>
            </w:pPr>
            <w:r w:rsidRPr="00806D67">
              <w:t>19</w:t>
            </w:r>
            <w:r w:rsidRPr="00806D67">
              <w:t>贵阳经开债</w:t>
            </w:r>
            <w:r w:rsidRPr="00806D67">
              <w:t>01</w:t>
            </w:r>
          </w:p>
        </w:tc>
        <w:tc>
          <w:tcPr>
            <w:tcW w:w="2138" w:type="dxa"/>
            <w:shd w:val="clear" w:color="auto" w:fill="auto"/>
            <w:hideMark/>
          </w:tcPr>
          <w:p w:rsidR="00826F82" w:rsidRPr="00806D67" w:rsidRDefault="00E079D8">
            <w:pPr>
              <w:jc w:val="right"/>
              <w:rPr>
                <w:rFonts w:ascii="宋体"/>
                <w:szCs w:val="21"/>
              </w:rPr>
            </w:pPr>
            <w:r w:rsidRPr="00806D67">
              <w:t>7,381,648.53</w:t>
            </w:r>
          </w:p>
        </w:tc>
        <w:tc>
          <w:tcPr>
            <w:tcW w:w="2113" w:type="dxa"/>
            <w:shd w:val="clear" w:color="auto" w:fill="auto"/>
            <w:hideMark/>
          </w:tcPr>
          <w:p w:rsidR="00826F82" w:rsidRPr="00806D67" w:rsidRDefault="00E079D8">
            <w:pPr>
              <w:jc w:val="right"/>
              <w:rPr>
                <w:rFonts w:ascii="宋体"/>
                <w:szCs w:val="21"/>
              </w:rPr>
            </w:pPr>
            <w:r w:rsidRPr="00806D67">
              <w:t>3.28</w:t>
            </w:r>
          </w:p>
        </w:tc>
      </w:tr>
      <w:tr w:rsidR="00806D67" w:rsidRPr="00806D67">
        <w:tc>
          <w:tcPr>
            <w:tcW w:w="592" w:type="dxa"/>
            <w:shd w:val="clear" w:color="auto" w:fill="auto"/>
            <w:hideMark/>
          </w:tcPr>
          <w:p w:rsidR="00826F82" w:rsidRPr="00806D67" w:rsidRDefault="00E079D8">
            <w:pPr>
              <w:jc w:val="center"/>
              <w:rPr>
                <w:rFonts w:ascii="宋体"/>
                <w:szCs w:val="21"/>
              </w:rPr>
            </w:pPr>
            <w:r w:rsidRPr="00806D67">
              <w:t>7</w:t>
            </w:r>
          </w:p>
        </w:tc>
        <w:tc>
          <w:tcPr>
            <w:tcW w:w="4349" w:type="dxa"/>
            <w:shd w:val="clear" w:color="auto" w:fill="auto"/>
            <w:hideMark/>
          </w:tcPr>
          <w:p w:rsidR="00826F82" w:rsidRPr="00806D67" w:rsidRDefault="00E079D8">
            <w:pPr>
              <w:jc w:val="left"/>
              <w:rPr>
                <w:rFonts w:ascii="宋体"/>
                <w:szCs w:val="21"/>
              </w:rPr>
            </w:pPr>
            <w:r w:rsidRPr="00806D67">
              <w:t>20</w:t>
            </w:r>
            <w:r w:rsidRPr="00806D67">
              <w:t>黔交旅投债</w:t>
            </w:r>
          </w:p>
        </w:tc>
        <w:tc>
          <w:tcPr>
            <w:tcW w:w="2138" w:type="dxa"/>
            <w:shd w:val="clear" w:color="auto" w:fill="auto"/>
            <w:hideMark/>
          </w:tcPr>
          <w:p w:rsidR="00826F82" w:rsidRPr="00806D67" w:rsidRDefault="00E079D8">
            <w:pPr>
              <w:jc w:val="right"/>
              <w:rPr>
                <w:rFonts w:ascii="宋体"/>
                <w:szCs w:val="21"/>
              </w:rPr>
            </w:pPr>
            <w:r w:rsidRPr="00806D67">
              <w:t>7,353,893.09</w:t>
            </w:r>
          </w:p>
        </w:tc>
        <w:tc>
          <w:tcPr>
            <w:tcW w:w="2113" w:type="dxa"/>
            <w:shd w:val="clear" w:color="auto" w:fill="auto"/>
            <w:hideMark/>
          </w:tcPr>
          <w:p w:rsidR="00826F82" w:rsidRPr="00806D67" w:rsidRDefault="00E079D8">
            <w:pPr>
              <w:jc w:val="right"/>
              <w:rPr>
                <w:rFonts w:ascii="宋体"/>
                <w:szCs w:val="21"/>
              </w:rPr>
            </w:pPr>
            <w:r w:rsidRPr="00806D67">
              <w:t>3.27</w:t>
            </w:r>
          </w:p>
        </w:tc>
      </w:tr>
      <w:tr w:rsidR="00806D67" w:rsidRPr="00806D67">
        <w:tc>
          <w:tcPr>
            <w:tcW w:w="592" w:type="dxa"/>
            <w:shd w:val="clear" w:color="auto" w:fill="auto"/>
            <w:hideMark/>
          </w:tcPr>
          <w:p w:rsidR="00826F82" w:rsidRPr="00806D67" w:rsidRDefault="00E079D8">
            <w:pPr>
              <w:jc w:val="center"/>
              <w:rPr>
                <w:rFonts w:ascii="宋体"/>
                <w:szCs w:val="21"/>
              </w:rPr>
            </w:pPr>
            <w:r w:rsidRPr="00806D67">
              <w:t>8</w:t>
            </w:r>
          </w:p>
        </w:tc>
        <w:tc>
          <w:tcPr>
            <w:tcW w:w="4349" w:type="dxa"/>
            <w:shd w:val="clear" w:color="auto" w:fill="auto"/>
            <w:hideMark/>
          </w:tcPr>
          <w:p w:rsidR="00826F82" w:rsidRPr="00806D67" w:rsidRDefault="00E079D8">
            <w:pPr>
              <w:jc w:val="left"/>
              <w:rPr>
                <w:rFonts w:ascii="宋体"/>
                <w:szCs w:val="21"/>
              </w:rPr>
            </w:pPr>
            <w:r w:rsidRPr="00806D67">
              <w:t>19</w:t>
            </w:r>
            <w:r w:rsidRPr="00806D67">
              <w:t>贵电</w:t>
            </w:r>
            <w:r w:rsidRPr="00806D67">
              <w:t>01</w:t>
            </w:r>
          </w:p>
        </w:tc>
        <w:tc>
          <w:tcPr>
            <w:tcW w:w="2138" w:type="dxa"/>
            <w:shd w:val="clear" w:color="auto" w:fill="auto"/>
            <w:hideMark/>
          </w:tcPr>
          <w:p w:rsidR="00826F82" w:rsidRPr="00806D67" w:rsidRDefault="00E079D8">
            <w:pPr>
              <w:jc w:val="right"/>
              <w:rPr>
                <w:rFonts w:ascii="宋体"/>
                <w:szCs w:val="21"/>
              </w:rPr>
            </w:pPr>
            <w:r w:rsidRPr="00806D67">
              <w:t>6,633,288.59</w:t>
            </w:r>
          </w:p>
        </w:tc>
        <w:tc>
          <w:tcPr>
            <w:tcW w:w="2113" w:type="dxa"/>
            <w:shd w:val="clear" w:color="auto" w:fill="auto"/>
            <w:hideMark/>
          </w:tcPr>
          <w:p w:rsidR="00826F82" w:rsidRPr="00806D67" w:rsidRDefault="00E079D8">
            <w:pPr>
              <w:jc w:val="right"/>
              <w:rPr>
                <w:rFonts w:ascii="宋体"/>
                <w:szCs w:val="21"/>
              </w:rPr>
            </w:pPr>
            <w:r w:rsidRPr="00806D67">
              <w:t>2.95</w:t>
            </w:r>
          </w:p>
        </w:tc>
      </w:tr>
      <w:tr w:rsidR="00806D67" w:rsidRPr="00806D67">
        <w:tc>
          <w:tcPr>
            <w:tcW w:w="592" w:type="dxa"/>
            <w:shd w:val="clear" w:color="auto" w:fill="auto"/>
            <w:hideMark/>
          </w:tcPr>
          <w:p w:rsidR="00826F82" w:rsidRPr="00806D67" w:rsidRDefault="00E079D8">
            <w:pPr>
              <w:jc w:val="center"/>
              <w:rPr>
                <w:rFonts w:ascii="宋体"/>
                <w:szCs w:val="21"/>
              </w:rPr>
            </w:pPr>
            <w:r w:rsidRPr="00806D67">
              <w:t>9</w:t>
            </w:r>
          </w:p>
        </w:tc>
        <w:tc>
          <w:tcPr>
            <w:tcW w:w="4349" w:type="dxa"/>
            <w:shd w:val="clear" w:color="auto" w:fill="auto"/>
            <w:hideMark/>
          </w:tcPr>
          <w:p w:rsidR="00826F82" w:rsidRPr="00806D67" w:rsidRDefault="00E079D8">
            <w:pPr>
              <w:jc w:val="left"/>
              <w:rPr>
                <w:rFonts w:ascii="宋体"/>
                <w:szCs w:val="21"/>
              </w:rPr>
            </w:pPr>
            <w:r w:rsidRPr="00806D67">
              <w:t>19</w:t>
            </w:r>
            <w:r w:rsidRPr="00806D67">
              <w:t>金凤凰</w:t>
            </w:r>
          </w:p>
        </w:tc>
        <w:tc>
          <w:tcPr>
            <w:tcW w:w="2138" w:type="dxa"/>
            <w:shd w:val="clear" w:color="auto" w:fill="auto"/>
            <w:hideMark/>
          </w:tcPr>
          <w:p w:rsidR="00826F82" w:rsidRPr="00806D67" w:rsidRDefault="00E079D8">
            <w:pPr>
              <w:jc w:val="right"/>
              <w:rPr>
                <w:rFonts w:ascii="宋体"/>
                <w:szCs w:val="21"/>
              </w:rPr>
            </w:pPr>
            <w:r w:rsidRPr="00806D67">
              <w:t>6,614,612.84</w:t>
            </w:r>
          </w:p>
        </w:tc>
        <w:tc>
          <w:tcPr>
            <w:tcW w:w="2113" w:type="dxa"/>
            <w:shd w:val="clear" w:color="auto" w:fill="auto"/>
            <w:hideMark/>
          </w:tcPr>
          <w:p w:rsidR="00826F82" w:rsidRPr="00806D67" w:rsidRDefault="00E079D8">
            <w:pPr>
              <w:jc w:val="right"/>
              <w:rPr>
                <w:rFonts w:ascii="宋体"/>
                <w:szCs w:val="21"/>
              </w:rPr>
            </w:pPr>
            <w:r w:rsidRPr="00806D67">
              <w:t>2.94</w:t>
            </w:r>
          </w:p>
        </w:tc>
      </w:tr>
      <w:tr w:rsidR="00806D67" w:rsidRPr="00806D67">
        <w:tc>
          <w:tcPr>
            <w:tcW w:w="592" w:type="dxa"/>
            <w:shd w:val="clear" w:color="auto" w:fill="auto"/>
            <w:hideMark/>
          </w:tcPr>
          <w:p w:rsidR="00826F82" w:rsidRPr="00806D67" w:rsidRDefault="00E079D8">
            <w:pPr>
              <w:jc w:val="center"/>
              <w:rPr>
                <w:rFonts w:ascii="宋体"/>
                <w:szCs w:val="21"/>
              </w:rPr>
            </w:pPr>
            <w:r w:rsidRPr="00806D67">
              <w:t>10</w:t>
            </w:r>
          </w:p>
        </w:tc>
        <w:tc>
          <w:tcPr>
            <w:tcW w:w="4349" w:type="dxa"/>
            <w:shd w:val="clear" w:color="auto" w:fill="auto"/>
            <w:hideMark/>
          </w:tcPr>
          <w:p w:rsidR="00826F82" w:rsidRPr="00806D67" w:rsidRDefault="00E079D8">
            <w:pPr>
              <w:jc w:val="left"/>
              <w:rPr>
                <w:rFonts w:ascii="宋体"/>
                <w:szCs w:val="21"/>
              </w:rPr>
            </w:pPr>
            <w:r w:rsidRPr="00806D67">
              <w:t>19</w:t>
            </w:r>
            <w:r w:rsidRPr="00806D67">
              <w:t>佳源优</w:t>
            </w:r>
          </w:p>
        </w:tc>
        <w:tc>
          <w:tcPr>
            <w:tcW w:w="2138" w:type="dxa"/>
            <w:shd w:val="clear" w:color="auto" w:fill="auto"/>
            <w:hideMark/>
          </w:tcPr>
          <w:p w:rsidR="00826F82" w:rsidRPr="00806D67" w:rsidRDefault="00E079D8">
            <w:pPr>
              <w:jc w:val="right"/>
              <w:rPr>
                <w:rFonts w:ascii="宋体"/>
                <w:szCs w:val="21"/>
              </w:rPr>
            </w:pPr>
            <w:r w:rsidRPr="00806D67">
              <w:t>6,536,793.86</w:t>
            </w:r>
          </w:p>
        </w:tc>
        <w:tc>
          <w:tcPr>
            <w:tcW w:w="2113" w:type="dxa"/>
            <w:shd w:val="clear" w:color="auto" w:fill="auto"/>
            <w:hideMark/>
          </w:tcPr>
          <w:p w:rsidR="00826F82" w:rsidRPr="00806D67" w:rsidRDefault="00E079D8">
            <w:pPr>
              <w:jc w:val="right"/>
              <w:rPr>
                <w:rFonts w:ascii="宋体"/>
                <w:szCs w:val="21"/>
              </w:rPr>
            </w:pPr>
            <w:r w:rsidRPr="00806D67">
              <w:t>2.90</w:t>
            </w:r>
          </w:p>
        </w:tc>
      </w:tr>
      <w:tr w:rsidR="00806D67" w:rsidRPr="00806D67" w:rsidTr="00C97FFD">
        <w:tc>
          <w:tcPr>
            <w:tcW w:w="592" w:type="dxa"/>
            <w:shd w:val="clear" w:color="auto" w:fill="auto"/>
            <w:hideMark/>
          </w:tcPr>
          <w:p w:rsidR="00943B76" w:rsidRPr="00806D67" w:rsidRDefault="00943B76" w:rsidP="00943B76">
            <w:pPr>
              <w:jc w:val="center"/>
              <w:rPr>
                <w:rFonts w:ascii="宋体"/>
                <w:szCs w:val="21"/>
              </w:rPr>
            </w:pPr>
          </w:p>
        </w:tc>
        <w:tc>
          <w:tcPr>
            <w:tcW w:w="4349" w:type="dxa"/>
            <w:shd w:val="clear" w:color="auto" w:fill="auto"/>
            <w:hideMark/>
          </w:tcPr>
          <w:p w:rsidR="00943B76" w:rsidRPr="00806D67" w:rsidRDefault="00943B76" w:rsidP="00943B76">
            <w:pPr>
              <w:jc w:val="left"/>
              <w:rPr>
                <w:rFonts w:ascii="宋体"/>
                <w:szCs w:val="21"/>
              </w:rPr>
            </w:pPr>
            <w:r w:rsidRPr="00806D67">
              <w:t>合计</w:t>
            </w:r>
          </w:p>
        </w:tc>
        <w:tc>
          <w:tcPr>
            <w:tcW w:w="2138" w:type="dxa"/>
            <w:shd w:val="clear" w:color="auto" w:fill="auto"/>
            <w:hideMark/>
          </w:tcPr>
          <w:p w:rsidR="00943B76" w:rsidRPr="00806D67" w:rsidRDefault="00943B76" w:rsidP="00943B76">
            <w:pPr>
              <w:jc w:val="right"/>
              <w:rPr>
                <w:rFonts w:ascii="宋体"/>
                <w:szCs w:val="21"/>
              </w:rPr>
            </w:pPr>
            <w:r w:rsidRPr="00806D67">
              <w:t>91,786,802.18</w:t>
            </w:r>
          </w:p>
        </w:tc>
        <w:tc>
          <w:tcPr>
            <w:tcW w:w="2113" w:type="dxa"/>
            <w:shd w:val="clear" w:color="auto" w:fill="auto"/>
            <w:hideMark/>
          </w:tcPr>
          <w:p w:rsidR="00943B76" w:rsidRPr="00806D67" w:rsidRDefault="00943B76" w:rsidP="00943B76">
            <w:pPr>
              <w:jc w:val="right"/>
              <w:rPr>
                <w:rFonts w:ascii="宋体"/>
                <w:szCs w:val="21"/>
              </w:rPr>
            </w:pPr>
            <w:r w:rsidRPr="00806D67">
              <w:t>40.77</w:t>
            </w:r>
          </w:p>
        </w:tc>
      </w:tr>
    </w:tbl>
    <w:p w:rsidR="00C64D24" w:rsidRPr="00806D67" w:rsidRDefault="00091C41" w:rsidP="00C64D24">
      <w:pPr>
        <w:spacing w:beforeLines="50" w:before="156" w:afterLines="50" w:after="156" w:line="360" w:lineRule="auto"/>
      </w:pPr>
      <w:r w:rsidRPr="00806D67">
        <w:tab/>
      </w:r>
      <w:r w:rsidR="00C64D24" w:rsidRPr="00806D67">
        <w:rPr>
          <w:rFonts w:hint="eastAsia"/>
        </w:rPr>
        <w:t>注：</w:t>
      </w:r>
      <w:r w:rsidR="00C64D24" w:rsidRPr="00806D67">
        <w:rPr>
          <w:rFonts w:hint="eastAsia"/>
        </w:rPr>
        <w:t>1.</w:t>
      </w:r>
      <w:r w:rsidR="00C64D24" w:rsidRPr="00806D67">
        <w:rPr>
          <w:rFonts w:hint="eastAsia"/>
        </w:rPr>
        <w:t>由于四舍五入原因，各分项占资产总值的比例之和与合计可能存在尾差。</w:t>
      </w:r>
    </w:p>
    <w:p w:rsidR="00C64D24" w:rsidRPr="00806D67" w:rsidRDefault="00C64D24" w:rsidP="00C64D24">
      <w:pPr>
        <w:spacing w:beforeLines="50" w:before="156" w:afterLines="50" w:after="156" w:line="360" w:lineRule="auto"/>
        <w:ind w:firstLineChars="400" w:firstLine="840"/>
      </w:pPr>
      <w:r w:rsidRPr="00806D67">
        <w:rPr>
          <w:rFonts w:hint="eastAsia"/>
        </w:rPr>
        <w:t>2.</w:t>
      </w:r>
      <w:r w:rsidRPr="00806D67">
        <w:rPr>
          <w:rFonts w:hint="eastAsia"/>
        </w:rPr>
        <w:t>前十项资产明细仅包含证券投资、场外投资，不包含银行存款、存出保证金、清算备付金、应收利息等资产。</w:t>
      </w:r>
    </w:p>
    <w:p w:rsidR="00091C41" w:rsidRPr="00806D67" w:rsidRDefault="00091C41" w:rsidP="00DA126F">
      <w:pPr>
        <w:spacing w:beforeLines="50" w:before="156" w:afterLines="50" w:after="156" w:line="360" w:lineRule="auto"/>
      </w:pPr>
    </w:p>
    <w:p w:rsidR="00877FC5" w:rsidRPr="00806D67" w:rsidRDefault="00425A8D" w:rsidP="00963A2D">
      <w:pPr>
        <w:spacing w:beforeLines="50" w:before="156" w:afterLines="50" w:after="156" w:line="360" w:lineRule="auto"/>
        <w:rPr>
          <w:b/>
        </w:rPr>
      </w:pPr>
      <w:r w:rsidRPr="00806D67">
        <w:rPr>
          <w:b/>
        </w:rPr>
        <w:t>5</w:t>
      </w:r>
      <w:r w:rsidR="00B92A2E" w:rsidRPr="00806D67">
        <w:rPr>
          <w:b/>
        </w:rPr>
        <w:t>.3</w:t>
      </w:r>
      <w:r w:rsidR="00B92A2E" w:rsidRPr="00806D67">
        <w:rPr>
          <w:rFonts w:hint="eastAsia"/>
          <w:b/>
        </w:rPr>
        <w:t>所投资非标准化债权类资产情况</w:t>
      </w:r>
    </w:p>
    <w:p w:rsidR="00963A2D" w:rsidRPr="00806D67" w:rsidRDefault="00963A2D" w:rsidP="00DA126F">
      <w:pPr>
        <w:spacing w:beforeLines="50" w:before="156" w:afterLines="50" w:after="156" w:line="360" w:lineRule="auto"/>
        <w:rPr>
          <w:rFonts w:ascii="宋体" w:hAnsi="宋体"/>
          <w:szCs w:val="21"/>
        </w:rPr>
      </w:pPr>
      <w:r w:rsidRPr="00806D67">
        <w:rPr>
          <w:rFonts w:ascii="宋体" w:hAnsi="宋体" w:hint="eastAsia"/>
          <w:szCs w:val="21"/>
        </w:rPr>
        <w:tab/>
      </w:r>
      <w:r w:rsidRPr="00806D67">
        <w:rPr>
          <w:rFonts w:ascii="宋体" w:hAnsi="宋体"/>
          <w:szCs w:val="21"/>
        </w:rPr>
        <w:t>本报告期内，本理财计划未投资非标准化债权类资产。</w:t>
      </w:r>
    </w:p>
    <w:p w:rsidR="00963A2D" w:rsidRPr="00806D67" w:rsidRDefault="00963A2D" w:rsidP="00DA126F">
      <w:pPr>
        <w:spacing w:beforeLines="50" w:before="156" w:afterLines="50" w:after="156" w:line="360" w:lineRule="auto"/>
        <w:rPr>
          <w:b/>
        </w:rPr>
      </w:pPr>
    </w:p>
    <w:p w:rsidR="00877FC5" w:rsidRPr="00806D67" w:rsidRDefault="00425A8D" w:rsidP="00DA126F">
      <w:pPr>
        <w:spacing w:beforeLines="50" w:before="156" w:afterLines="50" w:after="156" w:line="360" w:lineRule="auto"/>
        <w:rPr>
          <w:b/>
        </w:rPr>
      </w:pPr>
      <w:r w:rsidRPr="00806D67">
        <w:rPr>
          <w:b/>
        </w:rPr>
        <w:t>5</w:t>
      </w:r>
      <w:r w:rsidR="00B92A2E" w:rsidRPr="00806D67">
        <w:rPr>
          <w:b/>
        </w:rPr>
        <w:t>.4</w:t>
      </w:r>
      <w:r w:rsidR="00B92A2E" w:rsidRPr="00806D67">
        <w:rPr>
          <w:rFonts w:hint="eastAsia"/>
          <w:b/>
        </w:rPr>
        <w:t>投资组合的流动性风险分析</w:t>
      </w:r>
    </w:p>
    <w:p w:rsidR="00877FC5" w:rsidRPr="00806D67" w:rsidRDefault="00051F66" w:rsidP="00DA126F">
      <w:pPr>
        <w:spacing w:beforeLines="50" w:before="156" w:afterLines="50" w:after="156" w:line="360" w:lineRule="atLeast"/>
        <w:ind w:firstLineChars="200" w:firstLine="420"/>
        <w:rPr>
          <w:rFonts w:ascii="宋体"/>
        </w:rPr>
      </w:pPr>
      <w:r w:rsidRPr="00806D67">
        <w:rPr>
          <w:rFonts w:ascii="宋体" w:hint="eastAsia"/>
        </w:rPr>
        <w:t>流动性风险是指因市场内部和外部的原因造成理财产品所持金融工具变现的难易程度，</w:t>
      </w:r>
      <w:r w:rsidRPr="00806D67">
        <w:rPr>
          <w:rFonts w:ascii="宋体" w:hint="eastAsia"/>
        </w:rPr>
        <w:lastRenderedPageBreak/>
        <w:t>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rsidR="00051F66" w:rsidRPr="00806D67" w:rsidRDefault="007F0C0F" w:rsidP="00DA126F">
      <w:pPr>
        <w:spacing w:beforeLines="50" w:before="156" w:afterLines="50" w:after="156" w:line="360" w:lineRule="atLeast"/>
        <w:ind w:firstLineChars="200" w:firstLine="420"/>
        <w:rPr>
          <w:rFonts w:ascii="宋体"/>
        </w:rPr>
      </w:pPr>
      <w:r w:rsidRPr="00806D67">
        <w:rPr>
          <w:rFonts w:ascii="宋体" w:hint="eastAsia"/>
        </w:rPr>
        <w:t xml:space="preserve"> </w:t>
      </w:r>
    </w:p>
    <w:p w:rsidR="00877FC5" w:rsidRPr="00806D67" w:rsidRDefault="00B92A2E" w:rsidP="00DA126F">
      <w:pPr>
        <w:spacing w:beforeLines="50" w:before="156" w:afterLines="50" w:after="156" w:line="360" w:lineRule="auto"/>
        <w:jc w:val="center"/>
      </w:pPr>
      <w:r w:rsidRPr="00806D67">
        <w:rPr>
          <w:rFonts w:asciiTheme="minorEastAsia" w:eastAsiaTheme="minorEastAsia" w:hAnsiTheme="minorEastAsia" w:hint="eastAsia"/>
          <w:b/>
          <w:sz w:val="24"/>
          <w:szCs w:val="24"/>
        </w:rPr>
        <w:t>§</w:t>
      </w:r>
      <w:r w:rsidR="00425A8D" w:rsidRPr="00806D67">
        <w:rPr>
          <w:rFonts w:asciiTheme="minorEastAsia" w:eastAsiaTheme="minorEastAsia" w:hAnsiTheme="minorEastAsia"/>
          <w:b/>
          <w:sz w:val="24"/>
          <w:szCs w:val="24"/>
        </w:rPr>
        <w:t>6</w:t>
      </w:r>
      <w:r w:rsidRPr="00806D67">
        <w:rPr>
          <w:rFonts w:asciiTheme="minorEastAsia" w:eastAsiaTheme="minorEastAsia" w:hAnsiTheme="minorEastAsia" w:hint="eastAsia"/>
          <w:b/>
          <w:sz w:val="24"/>
          <w:szCs w:val="24"/>
        </w:rPr>
        <w:t xml:space="preserve"> 关联交易情况说明</w:t>
      </w:r>
    </w:p>
    <w:p w:rsidR="00877FC5" w:rsidRPr="00806D67" w:rsidRDefault="00B92A2E">
      <w:r w:rsidRPr="00806D67">
        <w:rPr>
          <w:rFonts w:ascii="宋体" w:hint="eastAsia"/>
        </w:rPr>
        <w:tab/>
        <w:t>本报告期内，本计划未发生关联交易。</w:t>
      </w:r>
    </w:p>
    <w:p w:rsidR="00877FC5" w:rsidRPr="00806D67" w:rsidRDefault="00877FC5">
      <w:pPr>
        <w:spacing w:line="360" w:lineRule="auto"/>
      </w:pPr>
    </w:p>
    <w:p w:rsidR="00091C41" w:rsidRPr="00806D67" w:rsidRDefault="00091C41" w:rsidP="00DA126F">
      <w:pPr>
        <w:spacing w:beforeLines="50" w:before="156" w:afterLines="50" w:after="156" w:line="360" w:lineRule="auto"/>
        <w:jc w:val="center"/>
      </w:pPr>
      <w:r w:rsidRPr="00806D67">
        <w:rPr>
          <w:rFonts w:asciiTheme="minorEastAsia" w:eastAsiaTheme="minorEastAsia" w:hAnsiTheme="minorEastAsia" w:hint="eastAsia"/>
          <w:b/>
          <w:sz w:val="24"/>
          <w:szCs w:val="24"/>
        </w:rPr>
        <w:t>§</w:t>
      </w:r>
      <w:r w:rsidR="00425A8D" w:rsidRPr="00806D67">
        <w:rPr>
          <w:rFonts w:asciiTheme="minorEastAsia" w:eastAsiaTheme="minorEastAsia" w:hAnsiTheme="minorEastAsia"/>
          <w:b/>
          <w:sz w:val="24"/>
          <w:szCs w:val="24"/>
        </w:rPr>
        <w:t>7</w:t>
      </w:r>
      <w:r w:rsidRPr="00806D67">
        <w:rPr>
          <w:rFonts w:asciiTheme="minorEastAsia" w:eastAsiaTheme="minorEastAsia" w:hAnsiTheme="minorEastAsia" w:hint="eastAsia"/>
          <w:b/>
          <w:sz w:val="24"/>
          <w:szCs w:val="24"/>
        </w:rPr>
        <w:t xml:space="preserve"> 影响投资者决策的其他重要信息</w:t>
      </w:r>
    </w:p>
    <w:p w:rsidR="00091C41" w:rsidRPr="00806D67" w:rsidRDefault="00425A8D">
      <w:pPr>
        <w:spacing w:line="360" w:lineRule="auto"/>
      </w:pPr>
      <w:r w:rsidRPr="00806D67">
        <w:t>7</w:t>
      </w:r>
      <w:r w:rsidR="00091C41" w:rsidRPr="00806D67">
        <w:t xml:space="preserve">.1 </w:t>
      </w:r>
      <w:r w:rsidR="00091C41" w:rsidRPr="00806D67">
        <w:t>影响投资者决策的其他重要信息</w:t>
      </w:r>
    </w:p>
    <w:p w:rsidR="00091C41" w:rsidRPr="00806D67" w:rsidRDefault="00091C41">
      <w:pPr>
        <w:spacing w:line="360" w:lineRule="auto"/>
      </w:pPr>
      <w:r w:rsidRPr="00806D67">
        <w:t>无。</w:t>
      </w:r>
    </w:p>
    <w:p w:rsidR="00091C41" w:rsidRPr="00806D67" w:rsidRDefault="00091C41">
      <w:pPr>
        <w:spacing w:line="360" w:lineRule="auto"/>
      </w:pPr>
    </w:p>
    <w:p w:rsidR="00091C41" w:rsidRPr="00806D67" w:rsidRDefault="00425A8D">
      <w:pPr>
        <w:spacing w:line="360" w:lineRule="auto"/>
      </w:pPr>
      <w:r w:rsidRPr="00806D67">
        <w:t>7</w:t>
      </w:r>
      <w:r w:rsidR="00091C41" w:rsidRPr="00806D67">
        <w:t>.2</w:t>
      </w:r>
      <w:r w:rsidR="00091C41" w:rsidRPr="00806D67">
        <w:t>其他事项。</w:t>
      </w:r>
    </w:p>
    <w:p w:rsidR="00091C41" w:rsidRPr="00806D67" w:rsidRDefault="00091C41">
      <w:pPr>
        <w:spacing w:line="360" w:lineRule="auto"/>
      </w:pPr>
      <w:r w:rsidRPr="00806D67">
        <w:t>无。</w:t>
      </w:r>
    </w:p>
    <w:p w:rsidR="00091C41" w:rsidRPr="00806D67" w:rsidRDefault="00091C41">
      <w:pPr>
        <w:spacing w:line="360" w:lineRule="auto"/>
      </w:pPr>
    </w:p>
    <w:p w:rsidR="00091C41" w:rsidRPr="00806D67" w:rsidRDefault="00091C41">
      <w:pPr>
        <w:spacing w:line="360" w:lineRule="auto"/>
      </w:pPr>
      <w:r w:rsidRPr="00806D67">
        <w:t>查阅方式网站：</w:t>
      </w:r>
      <w:r w:rsidRPr="00806D67">
        <w:t>http://www.gynsh.com</w:t>
      </w:r>
      <w:r w:rsidRPr="00806D67">
        <w:t>咨询电话：</w:t>
      </w:r>
      <w:r w:rsidRPr="00806D67">
        <w:t>0851-8</w:t>
      </w:r>
      <w:r w:rsidRPr="00806D67">
        <w:rPr>
          <w:rFonts w:hint="eastAsia"/>
        </w:rPr>
        <w:t>555</w:t>
      </w:r>
      <w:r w:rsidR="00425A8D" w:rsidRPr="00806D67">
        <w:t>7027</w:t>
      </w:r>
    </w:p>
    <w:p w:rsidR="00877FC5" w:rsidRPr="00806D67" w:rsidRDefault="002F2CDE">
      <w:pPr>
        <w:spacing w:line="360" w:lineRule="auto"/>
        <w:jc w:val="right"/>
        <w:rPr>
          <w:rFonts w:ascii="宋体" w:hAnsi="宋体"/>
          <w:szCs w:val="21"/>
        </w:rPr>
      </w:pPr>
      <w:r w:rsidRPr="00806D67">
        <w:rPr>
          <w:rFonts w:ascii="宋体" w:hAnsi="宋体"/>
          <w:szCs w:val="21"/>
        </w:rPr>
        <w:t>贵阳农村商业银行股份有限公司</w:t>
      </w:r>
    </w:p>
    <w:p w:rsidR="00877FC5" w:rsidRPr="00806D67" w:rsidRDefault="0026096E">
      <w:pPr>
        <w:spacing w:line="360" w:lineRule="auto"/>
        <w:jc w:val="right"/>
        <w:rPr>
          <w:rFonts w:ascii="宋体" w:hAnsi="宋体"/>
          <w:szCs w:val="21"/>
        </w:rPr>
      </w:pPr>
      <w:bookmarkStart w:id="10" w:name="OLE_LINK10"/>
      <w:bookmarkStart w:id="11" w:name="OLE_LINK11"/>
      <w:r w:rsidRPr="00806D67">
        <w:rPr>
          <w:rFonts w:ascii="宋体" w:hAnsi="宋体"/>
          <w:szCs w:val="21"/>
        </w:rPr>
        <w:t>2020-04-15</w:t>
      </w:r>
      <w:bookmarkEnd w:id="10"/>
      <w:bookmarkEnd w:id="11"/>
    </w:p>
    <w:sectPr w:rsidR="00877FC5" w:rsidRPr="00806D67"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9D8" w:rsidRDefault="00E079D8">
      <w:r>
        <w:separator/>
      </w:r>
    </w:p>
  </w:endnote>
  <w:endnote w:type="continuationSeparator" w:id="0">
    <w:p w:rsidR="00E079D8" w:rsidRDefault="00E0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9D8" w:rsidRDefault="00E079D8">
      <w:r>
        <w:separator/>
      </w:r>
    </w:p>
  </w:footnote>
  <w:footnote w:type="continuationSeparator" w:id="0">
    <w:p w:rsidR="00E079D8" w:rsidRDefault="00E079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E79CC"/>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06D67"/>
    <w:rsid w:val="00814183"/>
    <w:rsid w:val="00825FC3"/>
    <w:rsid w:val="00826F82"/>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4D24"/>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079D8"/>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7DA03B-5DE9-4385-933C-3D8C34886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hint="eastAsia"/>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EE4E7-B379-4214-A5D9-AEFBD62B8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9</Pages>
  <Words>708</Words>
  <Characters>4037</Characters>
  <Application>Microsoft Office Word</Application>
  <DocSecurity>0</DocSecurity>
  <Lines>33</Lines>
  <Paragraphs>9</Paragraphs>
  <ScaleCrop>false</ScaleCrop>
  <Company>Microsoft</Company>
  <LinksUpToDate>false</LinksUpToDate>
  <CharactersWithSpaces>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卢芸</cp:lastModifiedBy>
  <cp:revision>72</cp:revision>
  <cp:lastPrinted>2019-10-15T07:44:00Z</cp:lastPrinted>
  <dcterms:created xsi:type="dcterms:W3CDTF">2020-03-06T01:21:00Z</dcterms:created>
  <dcterms:modified xsi:type="dcterms:W3CDTF">2020-04-10T10:29:00Z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