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C41" w:rsidRDefault="00091C41" w:rsidP="00BD4332">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BD4332">
      <w:pPr>
        <w:spacing w:beforeLines="50" w:before="156" w:afterLines="50" w:after="156" w:line="360" w:lineRule="auto"/>
        <w:jc w:val="center"/>
        <w:rPr>
          <w:rFonts w:ascii="宋体" w:hAnsi="宋体"/>
          <w:b/>
          <w:color w:val="000000"/>
          <w:sz w:val="32"/>
          <w:szCs w:val="32"/>
          <w:shd w:val="clear" w:color="auto" w:fill="FFFFFF"/>
        </w:rPr>
      </w:pPr>
    </w:p>
    <w:p w:rsidR="00091C41" w:rsidRPr="00091C41" w:rsidRDefault="00091C41" w:rsidP="00BD4332">
      <w:pPr>
        <w:spacing w:beforeLines="50" w:before="156" w:afterLines="50" w:after="156" w:line="360" w:lineRule="auto"/>
        <w:jc w:val="center"/>
        <w:rPr>
          <w:rFonts w:ascii="方正小标宋简体" w:eastAsia="方正小标宋简体" w:hAnsi="宋体"/>
          <w:color w:val="000000"/>
          <w:sz w:val="44"/>
          <w:szCs w:val="32"/>
          <w:u w:val="single"/>
          <w:shd w:val="clear" w:color="auto" w:fill="FFFFFF"/>
        </w:rPr>
      </w:pPr>
      <w:r w:rsidRPr="00091C41">
        <w:rPr>
          <w:rFonts w:ascii="方正小标宋简体" w:eastAsia="方正小标宋简体" w:hAnsi="宋体" w:hint="eastAsia"/>
          <w:color w:val="000000"/>
          <w:sz w:val="44"/>
          <w:szCs w:val="32"/>
          <w:shd w:val="clear" w:color="auto" w:fill="FFFFFF"/>
        </w:rPr>
        <w:t>贵阳农商</w:t>
      </w:r>
      <w:bookmarkStart w:id="0" w:name="_GoBack"/>
      <w:bookmarkEnd w:id="0"/>
      <w:r w:rsidRPr="00091C41">
        <w:rPr>
          <w:rFonts w:ascii="方正小标宋简体" w:eastAsia="方正小标宋简体" w:hAnsi="宋体" w:hint="eastAsia"/>
          <w:color w:val="000000"/>
          <w:sz w:val="44"/>
          <w:szCs w:val="32"/>
          <w:shd w:val="clear" w:color="auto" w:fill="FFFFFF"/>
        </w:rPr>
        <w:t>银行</w:t>
      </w:r>
      <w:r w:rsidR="009A3C83">
        <w:rPr>
          <w:rFonts w:ascii="方正小标宋简体" w:eastAsia="方正小标宋简体" w:hAnsi="宋体" w:hint="eastAsia"/>
          <w:color w:val="000000"/>
          <w:sz w:val="44"/>
          <w:szCs w:val="32"/>
          <w:shd w:val="clear" w:color="auto" w:fill="FFFFFF"/>
        </w:rPr>
        <w:t>“</w:t>
      </w:r>
      <w:r w:rsidR="005030C6" w:rsidRPr="005030C6">
        <w:rPr>
          <w:rFonts w:ascii="方正小标宋简体" w:eastAsia="方正小标宋简体" w:hAnsi="宋体" w:hint="eastAsia"/>
          <w:color w:val="000000"/>
          <w:sz w:val="44"/>
          <w:szCs w:val="32"/>
          <w:shd w:val="clear" w:color="auto" w:fill="FFFFFF"/>
        </w:rPr>
        <w:t>超值宝定期1年第</w:t>
      </w:r>
      <w:r w:rsidR="00F974E9">
        <w:rPr>
          <w:rFonts w:ascii="方正小标宋简体" w:eastAsia="方正小标宋简体" w:hAnsi="宋体" w:hint="eastAsia"/>
          <w:color w:val="000000"/>
          <w:sz w:val="44"/>
          <w:szCs w:val="32"/>
          <w:shd w:val="clear" w:color="auto" w:fill="FFFFFF"/>
        </w:rPr>
        <w:t>4</w:t>
      </w:r>
      <w:r w:rsidR="005030C6" w:rsidRPr="005030C6">
        <w:rPr>
          <w:rFonts w:ascii="方正小标宋简体" w:eastAsia="方正小标宋简体" w:hAnsi="宋体" w:hint="eastAsia"/>
          <w:color w:val="000000"/>
          <w:sz w:val="44"/>
          <w:szCs w:val="32"/>
          <w:shd w:val="clear" w:color="auto" w:fill="FFFFFF"/>
        </w:rPr>
        <w:t>期</w:t>
      </w:r>
      <w:r w:rsidR="009A3C83">
        <w:rPr>
          <w:rFonts w:ascii="方正小标宋简体" w:eastAsia="方正小标宋简体" w:hAnsi="宋体" w:hint="eastAsia"/>
          <w:color w:val="000000"/>
          <w:sz w:val="44"/>
          <w:szCs w:val="32"/>
          <w:shd w:val="clear" w:color="auto" w:fill="FFFFFF"/>
        </w:rPr>
        <w:t>”</w:t>
      </w:r>
      <w:r w:rsidRPr="00091C41">
        <w:rPr>
          <w:rFonts w:ascii="方正小标宋简体" w:eastAsia="方正小标宋简体" w:hAnsi="宋体" w:hint="eastAsia"/>
          <w:color w:val="000000"/>
          <w:sz w:val="44"/>
          <w:szCs w:val="32"/>
          <w:shd w:val="clear" w:color="auto" w:fill="FFFFFF"/>
        </w:rPr>
        <w:t>封闭式净值型理财产品</w:t>
      </w:r>
    </w:p>
    <w:p w:rsidR="00091C41" w:rsidRPr="00091C41" w:rsidRDefault="00091C41" w:rsidP="00BD4332">
      <w:pPr>
        <w:spacing w:beforeLines="50" w:before="156" w:afterLines="50" w:after="156" w:line="360" w:lineRule="auto"/>
        <w:jc w:val="center"/>
        <w:rPr>
          <w:rFonts w:ascii="方正小标宋简体" w:eastAsia="方正小标宋简体" w:hAnsi="宋体"/>
          <w:sz w:val="36"/>
          <w:szCs w:val="24"/>
        </w:rPr>
      </w:pPr>
      <w:r w:rsidRPr="00091C41">
        <w:rPr>
          <w:rFonts w:ascii="方正小标宋简体" w:eastAsia="方正小标宋简体" w:hAnsi="宋体" w:hint="eastAsia"/>
          <w:color w:val="000000"/>
          <w:sz w:val="44"/>
          <w:szCs w:val="32"/>
          <w:shd w:val="clear" w:color="auto" w:fill="FFFFFF"/>
        </w:rPr>
        <w:t>2019年</w:t>
      </w:r>
      <w:r w:rsidR="00D62D7C">
        <w:rPr>
          <w:rFonts w:ascii="方正小标宋简体" w:eastAsia="方正小标宋简体" w:hAnsi="宋体" w:hint="eastAsia"/>
          <w:color w:val="000000"/>
          <w:sz w:val="44"/>
          <w:szCs w:val="32"/>
          <w:shd w:val="clear" w:color="auto" w:fill="FFFFFF"/>
        </w:rPr>
        <w:t>年</w:t>
      </w:r>
      <w:r w:rsidRPr="00091C41">
        <w:rPr>
          <w:rFonts w:ascii="方正小标宋简体" w:eastAsia="方正小标宋简体" w:hAnsi="宋体" w:hint="eastAsia"/>
          <w:color w:val="000000"/>
          <w:sz w:val="44"/>
          <w:szCs w:val="32"/>
          <w:shd w:val="clear" w:color="auto" w:fill="FFFFFF"/>
        </w:rPr>
        <w:t>度报告</w:t>
      </w:r>
    </w:p>
    <w:p w:rsidR="00091C41" w:rsidRPr="00091C41" w:rsidRDefault="00091C41" w:rsidP="00BD4332">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BD4332">
      <w:pPr>
        <w:spacing w:beforeLines="50" w:before="156" w:afterLines="50" w:after="156" w:line="360" w:lineRule="auto"/>
        <w:jc w:val="center"/>
        <w:rPr>
          <w:rFonts w:ascii="宋体" w:hAnsi="宋体"/>
          <w:b/>
          <w:color w:val="000000"/>
          <w:sz w:val="32"/>
          <w:szCs w:val="32"/>
          <w:shd w:val="clear" w:color="auto" w:fill="FFFFFF"/>
        </w:rPr>
      </w:pPr>
      <w:r>
        <w:rPr>
          <w:rFonts w:ascii="宋体" w:hAnsi="宋体" w:hint="eastAsia"/>
          <w:b/>
          <w:color w:val="000000"/>
          <w:sz w:val="32"/>
          <w:szCs w:val="32"/>
          <w:shd w:val="clear" w:color="auto" w:fill="FFFFFF"/>
        </w:rPr>
        <w:t>20</w:t>
      </w:r>
      <w:r w:rsidR="00A8731E">
        <w:rPr>
          <w:rFonts w:ascii="宋体" w:hAnsi="宋体"/>
          <w:b/>
          <w:color w:val="000000"/>
          <w:sz w:val="32"/>
          <w:szCs w:val="32"/>
          <w:shd w:val="clear" w:color="auto" w:fill="FFFFFF"/>
        </w:rPr>
        <w:t>19</w:t>
      </w:r>
      <w:r>
        <w:rPr>
          <w:rFonts w:ascii="宋体" w:hAnsi="宋体" w:hint="eastAsia"/>
          <w:b/>
          <w:color w:val="000000"/>
          <w:sz w:val="32"/>
          <w:szCs w:val="32"/>
          <w:shd w:val="clear" w:color="auto" w:fill="FFFFFF"/>
        </w:rPr>
        <w:t>年</w:t>
      </w:r>
      <w:r w:rsidR="00A8731E">
        <w:rPr>
          <w:rFonts w:ascii="宋体" w:hAnsi="宋体"/>
          <w:b/>
          <w:color w:val="000000"/>
          <w:sz w:val="32"/>
          <w:szCs w:val="32"/>
          <w:shd w:val="clear" w:color="auto" w:fill="FFFFFF"/>
        </w:rPr>
        <w:t>12</w:t>
      </w:r>
      <w:r>
        <w:rPr>
          <w:rFonts w:ascii="宋体" w:hAnsi="宋体" w:hint="eastAsia"/>
          <w:b/>
          <w:color w:val="000000"/>
          <w:sz w:val="32"/>
          <w:szCs w:val="32"/>
          <w:shd w:val="clear" w:color="auto" w:fill="FFFFFF"/>
        </w:rPr>
        <w:t>月</w:t>
      </w:r>
      <w:r w:rsidR="00A8731E">
        <w:rPr>
          <w:rFonts w:ascii="宋体" w:hAnsi="宋体"/>
          <w:b/>
          <w:color w:val="000000"/>
          <w:sz w:val="32"/>
          <w:szCs w:val="32"/>
          <w:shd w:val="clear" w:color="auto" w:fill="FFFFFF"/>
        </w:rPr>
        <w:t>31</w:t>
      </w:r>
      <w:r>
        <w:rPr>
          <w:rFonts w:ascii="宋体" w:hAnsi="宋体" w:hint="eastAsia"/>
          <w:b/>
          <w:color w:val="000000"/>
          <w:sz w:val="32"/>
          <w:szCs w:val="32"/>
          <w:shd w:val="clear" w:color="auto" w:fill="FFFFFF"/>
        </w:rPr>
        <w:t>日</w:t>
      </w:r>
    </w:p>
    <w:p w:rsidR="00091C41" w:rsidRDefault="00091C41" w:rsidP="00BD4332">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BD4332">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BD4332">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BD4332">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BD4332">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BD4332">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BD4332">
      <w:pPr>
        <w:spacing w:beforeLines="50" w:before="156" w:afterLines="50" w:after="156" w:line="360" w:lineRule="auto"/>
        <w:jc w:val="center"/>
        <w:rPr>
          <w:rFonts w:ascii="宋体" w:hAnsi="宋体"/>
          <w:b/>
          <w:color w:val="000000"/>
          <w:sz w:val="32"/>
          <w:szCs w:val="32"/>
          <w:shd w:val="clear" w:color="auto" w:fill="FFFFFF"/>
        </w:rPr>
      </w:pPr>
      <w:r>
        <w:rPr>
          <w:rFonts w:ascii="宋体" w:hAnsi="宋体" w:hint="eastAsia"/>
          <w:b/>
          <w:color w:val="000000"/>
          <w:sz w:val="32"/>
          <w:szCs w:val="32"/>
          <w:shd w:val="clear" w:color="auto" w:fill="FFFFFF"/>
        </w:rPr>
        <w:t>产品管理人：贵阳农村商业银行股份有限公司</w:t>
      </w:r>
    </w:p>
    <w:p w:rsidR="00091C41" w:rsidRDefault="00091C41" w:rsidP="00BD4332">
      <w:pPr>
        <w:spacing w:beforeLines="50" w:before="156" w:afterLines="50" w:after="156" w:line="360" w:lineRule="auto"/>
        <w:jc w:val="center"/>
        <w:rPr>
          <w:rFonts w:ascii="宋体" w:hAnsi="宋体"/>
          <w:b/>
          <w:color w:val="000000"/>
          <w:sz w:val="32"/>
          <w:szCs w:val="32"/>
          <w:shd w:val="clear" w:color="auto" w:fill="FFFFFF"/>
        </w:rPr>
      </w:pPr>
      <w:r>
        <w:rPr>
          <w:rFonts w:ascii="宋体" w:hAnsi="宋体" w:hint="eastAsia"/>
          <w:b/>
          <w:color w:val="000000"/>
          <w:sz w:val="32"/>
          <w:szCs w:val="32"/>
          <w:shd w:val="clear" w:color="auto" w:fill="FFFFFF"/>
        </w:rPr>
        <w:t>产品托管人：招商银行股份有限公司</w:t>
      </w:r>
    </w:p>
    <w:p w:rsidR="00091C41" w:rsidRDefault="00091C41" w:rsidP="00BD4332">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BD4332">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BD4332">
      <w:pPr>
        <w:spacing w:beforeLines="50" w:before="156" w:afterLines="50" w:after="156" w:line="360" w:lineRule="auto"/>
        <w:jc w:val="center"/>
      </w:pPr>
      <w:r>
        <w:rPr>
          <w:rFonts w:asciiTheme="minorEastAsia" w:eastAsiaTheme="minorEastAsia" w:hAnsiTheme="minorEastAsia" w:hint="eastAsia"/>
          <w:b/>
          <w:sz w:val="24"/>
          <w:szCs w:val="24"/>
          <w:shd w:val="clear" w:color="auto" w:fill="FFFFFF"/>
        </w:rPr>
        <w:lastRenderedPageBreak/>
        <w:t>§1  重要提示</w:t>
      </w:r>
    </w:p>
    <w:p w:rsidR="00091C41" w:rsidRDefault="00091C41" w:rsidP="00BD4332">
      <w:pPr>
        <w:spacing w:beforeLines="50" w:before="156" w:afterLines="50" w:after="156" w:line="600" w:lineRule="exact"/>
        <w:ind w:firstLineChars="200" w:firstLine="420"/>
      </w:pPr>
      <w:r>
        <w:t>产品管理人保证本报告所载资料不存在虚假记载、误导性陈述或重大遗漏</w:t>
      </w:r>
      <w:r>
        <w:rPr>
          <w:rFonts w:hint="eastAsia"/>
        </w:rPr>
        <w:t>，</w:t>
      </w:r>
      <w:r>
        <w:t>并对其内容的真实性、准确性和完整性承担个别及连带责任。</w:t>
      </w:r>
    </w:p>
    <w:p w:rsidR="00091C41" w:rsidRDefault="00091C41" w:rsidP="00BD4332">
      <w:pPr>
        <w:spacing w:beforeLines="50" w:before="156" w:afterLines="50" w:after="156" w:line="600" w:lineRule="exact"/>
        <w:ind w:firstLineChars="200" w:firstLine="420"/>
        <w:rPr>
          <w:rFonts w:ascii="宋体" w:hAnsi="宋体"/>
          <w:b/>
          <w:color w:val="000000"/>
          <w:sz w:val="32"/>
          <w:szCs w:val="32"/>
          <w:shd w:val="clear" w:color="auto" w:fill="FFFFFF"/>
        </w:rPr>
      </w:pPr>
      <w:r>
        <w:t>产品托管人</w:t>
      </w:r>
      <w:r>
        <w:rPr>
          <w:rFonts w:hint="eastAsia"/>
        </w:rPr>
        <w:t>招商</w:t>
      </w:r>
      <w:r>
        <w:t>银行股份有限公司</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w:t>
      </w:r>
      <w:r>
        <w:t>2019</w:t>
      </w:r>
      <w:r>
        <w:t>年</w:t>
      </w:r>
      <w:r w:rsidR="00D62D7C">
        <w:t>08</w:t>
      </w:r>
      <w:r>
        <w:t>月</w:t>
      </w:r>
      <w:r w:rsidR="00D62D7C">
        <w:t>20</w:t>
      </w:r>
      <w:r>
        <w:t>日起至</w:t>
      </w:r>
      <w:r>
        <w:t>2019</w:t>
      </w:r>
      <w:r>
        <w:t>年</w:t>
      </w:r>
      <w:r w:rsidR="005030C6">
        <w:rPr>
          <w:rFonts w:hint="eastAsia"/>
        </w:rPr>
        <w:t>12</w:t>
      </w:r>
      <w:r>
        <w:t>月</w:t>
      </w:r>
      <w:r>
        <w:t>3</w:t>
      </w:r>
      <w:r w:rsidR="005030C6">
        <w:rPr>
          <w:rFonts w:hint="eastAsia"/>
        </w:rPr>
        <w:t>1</w:t>
      </w:r>
      <w:r>
        <w:t>日止。</w:t>
      </w:r>
    </w:p>
    <w:p w:rsidR="00091C41" w:rsidRDefault="00091C41" w:rsidP="00BD4332">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BD4332">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BD4332">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BD4332">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BD4332">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BD4332">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BD4332">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BD4332">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BD4332">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BD4332">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BD4332">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BD4332">
      <w:pPr>
        <w:spacing w:beforeLines="50" w:before="156" w:afterLines="50" w:after="156" w:line="360" w:lineRule="auto"/>
        <w:jc w:val="center"/>
        <w:rPr>
          <w:rFonts w:ascii="宋体" w:hAnsi="宋体"/>
          <w:b/>
          <w:color w:val="000000"/>
          <w:sz w:val="32"/>
          <w:szCs w:val="32"/>
          <w:shd w:val="clear" w:color="auto" w:fill="FFFFFF"/>
        </w:rPr>
      </w:pPr>
    </w:p>
    <w:p w:rsidR="00877FC5" w:rsidRDefault="00877FC5" w:rsidP="00BD4332">
      <w:pPr>
        <w:spacing w:beforeLines="50" w:before="156" w:afterLines="50" w:after="156" w:line="360" w:lineRule="auto"/>
        <w:rPr>
          <w:rFonts w:ascii="宋体" w:hAnsi="宋体"/>
          <w:sz w:val="24"/>
          <w:szCs w:val="24"/>
        </w:rPr>
      </w:pPr>
    </w:p>
    <w:p w:rsidR="00877FC5" w:rsidRDefault="00B92A2E" w:rsidP="00BD4332">
      <w:pPr>
        <w:spacing w:beforeLines="50" w:before="156" w:afterLines="50" w:after="156" w:line="360" w:lineRule="auto"/>
        <w:jc w:val="center"/>
        <w:rPr>
          <w:rFonts w:asciiTheme="minorEastAsia" w:eastAsiaTheme="minorEastAsia" w:hAnsiTheme="minorEastAsia"/>
          <w:b/>
          <w:sz w:val="24"/>
          <w:szCs w:val="24"/>
          <w:shd w:val="clear" w:color="auto" w:fill="FFFFFF"/>
        </w:rPr>
      </w:pPr>
      <w:bookmarkStart w:id="1" w:name="_Toc528772556"/>
      <w:bookmarkStart w:id="2" w:name="_Toc194311890"/>
      <w:r>
        <w:rPr>
          <w:rFonts w:asciiTheme="minorEastAsia" w:eastAsiaTheme="minorEastAsia" w:hAnsiTheme="minorEastAsia" w:hint="eastAsia"/>
          <w:b/>
          <w:sz w:val="24"/>
          <w:szCs w:val="24"/>
          <w:shd w:val="clear" w:color="auto" w:fill="FFFFFF"/>
        </w:rPr>
        <w:lastRenderedPageBreak/>
        <w:t>§</w:t>
      </w:r>
      <w:r w:rsidR="00091C41">
        <w:rPr>
          <w:rFonts w:asciiTheme="minorEastAsia" w:eastAsiaTheme="minorEastAsia" w:hAnsiTheme="minorEastAsia" w:hint="eastAsia"/>
          <w:b/>
          <w:sz w:val="24"/>
          <w:szCs w:val="24"/>
          <w:shd w:val="clear" w:color="auto" w:fill="FFFFFF"/>
        </w:rPr>
        <w:t>2</w:t>
      </w:r>
      <w:bookmarkEnd w:id="1"/>
      <w:bookmarkEnd w:id="2"/>
      <w:r w:rsidR="00091C41">
        <w:rPr>
          <w:rFonts w:asciiTheme="minorEastAsia" w:eastAsiaTheme="minorEastAsia" w:hAnsiTheme="minorEastAsia" w:hint="eastAsia"/>
          <w:b/>
          <w:sz w:val="24"/>
          <w:szCs w:val="24"/>
          <w:shd w:val="clear" w:color="auto" w:fill="FFFFFF"/>
        </w:rPr>
        <w:t>产品概况</w:t>
      </w:r>
    </w:p>
    <w:p w:rsidR="00383097" w:rsidRDefault="00383097" w:rsidP="00BD4332">
      <w:pPr>
        <w:spacing w:beforeLines="50" w:before="156" w:afterLines="50" w:after="156" w:line="360" w:lineRule="auto"/>
        <w:jc w:val="center"/>
      </w:pPr>
    </w:p>
    <w:p w:rsidR="00383097" w:rsidRDefault="00383097" w:rsidP="00BD4332">
      <w:pPr>
        <w:spacing w:beforeLines="50" w:before="156" w:afterLines="50" w:after="156" w:line="360" w:lineRule="auto"/>
        <w:jc w:val="center"/>
      </w:pPr>
    </w:p>
    <w:tbl>
      <w:tblPr>
        <w:tblpPr w:leftFromText="180" w:rightFromText="180" w:vertAnchor="text" w:horzAnchor="margin" w:tblpY="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7"/>
        <w:gridCol w:w="5515"/>
      </w:tblGrid>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A2478C" w:rsidP="0050305E">
            <w:pPr>
              <w:rPr>
                <w:rFonts w:ascii="宋体" w:hAnsi="宋体"/>
                <w:szCs w:val="21"/>
                <w:shd w:val="clear" w:color="auto" w:fill="FFFFFF"/>
              </w:rPr>
            </w:pPr>
            <w:r>
              <w:rPr>
                <w:rFonts w:ascii="宋体" w:hAnsi="宋体" w:hint="eastAsia"/>
                <w:szCs w:val="21"/>
                <w:shd w:val="clear" w:color="auto" w:fill="FFFFFF"/>
              </w:rPr>
              <w:t>产品名称</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Default="005030C6" w:rsidP="00F974E9">
            <w:pPr>
              <w:rPr>
                <w:rFonts w:ascii="宋体" w:hAnsi="宋体"/>
                <w:kern w:val="0"/>
                <w:szCs w:val="21"/>
                <w:shd w:val="clear" w:color="auto" w:fill="FFFFFF"/>
              </w:rPr>
            </w:pPr>
            <w:r>
              <w:rPr>
                <w:rFonts w:ascii="宋体" w:hAnsi="宋体"/>
                <w:kern w:val="0"/>
                <w:szCs w:val="21"/>
                <w:shd w:val="clear" w:color="auto" w:fill="FFFFFF"/>
              </w:rPr>
              <w:t>“</w:t>
            </w:r>
            <w:r w:rsidRPr="005030C6">
              <w:rPr>
                <w:rFonts w:ascii="宋体" w:hAnsi="宋体" w:hint="eastAsia"/>
                <w:kern w:val="0"/>
                <w:szCs w:val="21"/>
                <w:shd w:val="clear" w:color="auto" w:fill="FFFFFF"/>
              </w:rPr>
              <w:t>超值宝定期1年第</w:t>
            </w:r>
            <w:r w:rsidR="00F974E9">
              <w:rPr>
                <w:rFonts w:ascii="宋体" w:hAnsi="宋体" w:hint="eastAsia"/>
                <w:kern w:val="0"/>
                <w:szCs w:val="21"/>
                <w:shd w:val="clear" w:color="auto" w:fill="FFFFFF"/>
              </w:rPr>
              <w:t>4</w:t>
            </w:r>
            <w:r w:rsidRPr="005030C6">
              <w:rPr>
                <w:rFonts w:ascii="宋体" w:hAnsi="宋体" w:hint="eastAsia"/>
                <w:kern w:val="0"/>
                <w:szCs w:val="21"/>
                <w:shd w:val="clear" w:color="auto" w:fill="FFFFFF"/>
              </w:rPr>
              <w:t>期”封闭式净值型理财产品</w:t>
            </w:r>
          </w:p>
        </w:tc>
      </w:tr>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A2478C" w:rsidP="0050305E">
            <w:pPr>
              <w:rPr>
                <w:rFonts w:ascii="宋体" w:hAnsi="宋体"/>
                <w:szCs w:val="21"/>
                <w:shd w:val="clear" w:color="auto" w:fill="FFFFFF"/>
              </w:rPr>
            </w:pPr>
            <w:r>
              <w:rPr>
                <w:rFonts w:ascii="宋体" w:hAnsi="宋体" w:hint="eastAsia"/>
                <w:szCs w:val="21"/>
                <w:shd w:val="clear" w:color="auto" w:fill="FFFFFF"/>
              </w:rPr>
              <w:t>产品</w:t>
            </w:r>
            <w:r w:rsidR="00B92A2E">
              <w:rPr>
                <w:rFonts w:ascii="宋体" w:hAnsi="宋体" w:hint="eastAsia"/>
                <w:szCs w:val="21"/>
                <w:shd w:val="clear" w:color="auto" w:fill="FFFFFF"/>
              </w:rPr>
              <w:t>登记编码</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Default="00B92A2E" w:rsidP="00F974E9">
            <w:pPr>
              <w:rPr>
                <w:rFonts w:ascii="宋体" w:hAnsi="宋体"/>
                <w:kern w:val="0"/>
                <w:szCs w:val="21"/>
                <w:shd w:val="clear" w:color="auto" w:fill="FFFFFF"/>
              </w:rPr>
            </w:pPr>
            <w:r>
              <w:rPr>
                <w:rFonts w:ascii="宋体" w:hAnsi="宋体" w:hint="eastAsia"/>
                <w:kern w:val="0"/>
                <w:szCs w:val="21"/>
                <w:shd w:val="clear" w:color="auto" w:fill="FFFFFF"/>
              </w:rPr>
              <w:t>C11883</w:t>
            </w:r>
            <w:r w:rsidR="005030C6">
              <w:rPr>
                <w:rFonts w:ascii="宋体" w:hAnsi="宋体" w:hint="eastAsia"/>
                <w:kern w:val="0"/>
                <w:szCs w:val="21"/>
                <w:shd w:val="clear" w:color="auto" w:fill="FFFFFF"/>
              </w:rPr>
              <w:t>190000</w:t>
            </w:r>
            <w:r w:rsidR="00F974E9">
              <w:rPr>
                <w:rFonts w:ascii="宋体" w:hAnsi="宋体" w:hint="eastAsia"/>
                <w:kern w:val="0"/>
                <w:szCs w:val="21"/>
                <w:shd w:val="clear" w:color="auto" w:fill="FFFFFF"/>
              </w:rPr>
              <w:t>22</w:t>
            </w:r>
          </w:p>
        </w:tc>
      </w:tr>
      <w:tr w:rsidR="0088229F"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8229F" w:rsidRPr="00091C41" w:rsidRDefault="0088229F" w:rsidP="0050305E">
            <w:pPr>
              <w:rPr>
                <w:rFonts w:ascii="宋体" w:hAnsi="宋体"/>
                <w:szCs w:val="21"/>
                <w:shd w:val="clear" w:color="auto" w:fill="FFFFFF"/>
              </w:rPr>
            </w:pPr>
            <w:r w:rsidRPr="00091C41">
              <w:rPr>
                <w:rFonts w:ascii="宋体" w:hAnsi="宋体" w:hint="eastAsia"/>
                <w:szCs w:val="21"/>
                <w:shd w:val="clear" w:color="auto" w:fill="FFFFFF"/>
              </w:rPr>
              <w:t>报告期末产品份额总额</w:t>
            </w:r>
          </w:p>
        </w:tc>
        <w:tc>
          <w:tcPr>
            <w:tcW w:w="3236" w:type="pct"/>
            <w:tcBorders>
              <w:top w:val="single" w:sz="4" w:space="0" w:color="auto"/>
              <w:left w:val="single" w:sz="4" w:space="0" w:color="auto"/>
              <w:bottom w:val="single" w:sz="4" w:space="0" w:color="auto"/>
              <w:right w:val="single" w:sz="4" w:space="0" w:color="auto"/>
            </w:tcBorders>
            <w:vAlign w:val="center"/>
            <w:hideMark/>
          </w:tcPr>
          <w:p w:rsidR="0088229F" w:rsidRPr="00091C41" w:rsidRDefault="00F974E9" w:rsidP="005030C6">
            <w:pPr>
              <w:rPr>
                <w:rFonts w:ascii="宋体" w:hAnsi="宋体" w:cs="宋体"/>
                <w:color w:val="000000"/>
                <w:sz w:val="22"/>
                <w:szCs w:val="22"/>
              </w:rPr>
            </w:pPr>
            <w:r>
              <w:rPr>
                <w:rFonts w:ascii="宋体" w:hAnsi="宋体"/>
                <w:kern w:val="0"/>
                <w:szCs w:val="21"/>
                <w:shd w:val="clear" w:color="auto" w:fill="FFFFFF"/>
              </w:rPr>
              <w:t>211</w:t>
            </w:r>
            <w:r>
              <w:rPr>
                <w:rFonts w:ascii="宋体" w:hAnsi="宋体" w:hint="eastAsia"/>
                <w:kern w:val="0"/>
                <w:szCs w:val="21"/>
                <w:shd w:val="clear" w:color="auto" w:fill="FFFFFF"/>
              </w:rPr>
              <w:t>,</w:t>
            </w:r>
            <w:r>
              <w:rPr>
                <w:rFonts w:ascii="宋体" w:hAnsi="宋体"/>
                <w:kern w:val="0"/>
                <w:szCs w:val="21"/>
                <w:shd w:val="clear" w:color="auto" w:fill="FFFFFF"/>
              </w:rPr>
              <w:t>280</w:t>
            </w:r>
            <w:r>
              <w:rPr>
                <w:rFonts w:ascii="宋体" w:hAnsi="宋体" w:hint="eastAsia"/>
                <w:kern w:val="0"/>
                <w:szCs w:val="21"/>
                <w:shd w:val="clear" w:color="auto" w:fill="FFFFFF"/>
              </w:rPr>
              <w:t>,</w:t>
            </w:r>
            <w:r>
              <w:rPr>
                <w:rFonts w:ascii="宋体" w:hAnsi="宋体"/>
                <w:kern w:val="0"/>
                <w:szCs w:val="21"/>
                <w:shd w:val="clear" w:color="auto" w:fill="FFFFFF"/>
              </w:rPr>
              <w:t>000.00</w:t>
            </w:r>
            <w:r w:rsidR="0088229F" w:rsidRPr="00091C41">
              <w:rPr>
                <w:rFonts w:ascii="宋体" w:hAnsi="宋体"/>
                <w:kern w:val="0"/>
                <w:szCs w:val="21"/>
                <w:shd w:val="clear" w:color="auto" w:fill="FFFFFF"/>
              </w:rPr>
              <w:t>份</w:t>
            </w:r>
          </w:p>
        </w:tc>
      </w:tr>
      <w:tr w:rsidR="00BD4332"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BD4332" w:rsidRDefault="00BD4332" w:rsidP="00BD4332">
            <w:pPr>
              <w:rPr>
                <w:rFonts w:ascii="宋体" w:hAnsi="宋体"/>
                <w:szCs w:val="21"/>
                <w:shd w:val="clear" w:color="auto" w:fill="FFFFFF"/>
              </w:rPr>
            </w:pPr>
            <w:r>
              <w:rPr>
                <w:rFonts w:ascii="宋体" w:hAnsi="宋体" w:hint="eastAsia"/>
                <w:szCs w:val="21"/>
                <w:shd w:val="clear" w:color="auto" w:fill="FFFFFF"/>
              </w:rPr>
              <w:t>报告期末产品存续规模</w:t>
            </w:r>
          </w:p>
        </w:tc>
        <w:tc>
          <w:tcPr>
            <w:tcW w:w="3236" w:type="pct"/>
            <w:tcBorders>
              <w:top w:val="single" w:sz="4" w:space="0" w:color="auto"/>
              <w:left w:val="single" w:sz="4" w:space="0" w:color="auto"/>
              <w:bottom w:val="single" w:sz="4" w:space="0" w:color="auto"/>
              <w:right w:val="single" w:sz="4" w:space="0" w:color="auto"/>
            </w:tcBorders>
            <w:vAlign w:val="center"/>
            <w:hideMark/>
          </w:tcPr>
          <w:p w:rsidR="00BD4332" w:rsidRPr="00091C41" w:rsidRDefault="00BD4332" w:rsidP="00BD4332">
            <w:pPr>
              <w:rPr>
                <w:rFonts w:ascii="宋体" w:hAnsi="宋体" w:cs="宋体"/>
                <w:color w:val="000000"/>
                <w:sz w:val="22"/>
                <w:szCs w:val="22"/>
              </w:rPr>
            </w:pPr>
            <w:r w:rsidRPr="00F974E9">
              <w:rPr>
                <w:rFonts w:ascii="宋体" w:hAnsi="宋体" w:hint="eastAsia"/>
                <w:szCs w:val="21"/>
                <w:shd w:val="clear" w:color="auto" w:fill="FFFFFF"/>
              </w:rPr>
              <w:t>219,498,526.46</w:t>
            </w:r>
          </w:p>
        </w:tc>
      </w:tr>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B92A2E" w:rsidP="0050305E">
            <w:pPr>
              <w:rPr>
                <w:rFonts w:ascii="宋体" w:hAnsi="宋体"/>
                <w:szCs w:val="21"/>
                <w:shd w:val="clear" w:color="auto" w:fill="FFFFFF"/>
              </w:rPr>
            </w:pPr>
            <w:r>
              <w:rPr>
                <w:rFonts w:ascii="宋体" w:hAnsi="宋体" w:hint="eastAsia"/>
                <w:szCs w:val="21"/>
                <w:shd w:val="clear" w:color="auto" w:fill="FFFFFF"/>
              </w:rPr>
              <w:t>投资类型</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Default="00B92A2E" w:rsidP="0050305E">
            <w:pPr>
              <w:rPr>
                <w:rFonts w:ascii="宋体" w:hAnsi="宋体"/>
                <w:kern w:val="0"/>
                <w:szCs w:val="21"/>
                <w:shd w:val="clear" w:color="auto" w:fill="FFFFFF"/>
              </w:rPr>
            </w:pPr>
            <w:r>
              <w:rPr>
                <w:rFonts w:ascii="宋体" w:hAnsi="宋体" w:hint="eastAsia"/>
                <w:kern w:val="0"/>
                <w:szCs w:val="21"/>
                <w:shd w:val="clear" w:color="auto" w:fill="FFFFFF"/>
              </w:rPr>
              <w:t>固定收益类</w:t>
            </w:r>
          </w:p>
        </w:tc>
      </w:tr>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B92A2E" w:rsidP="0050305E">
            <w:pPr>
              <w:rPr>
                <w:rFonts w:ascii="宋体" w:hAnsi="宋体"/>
                <w:szCs w:val="21"/>
                <w:shd w:val="clear" w:color="auto" w:fill="FFFFFF"/>
              </w:rPr>
            </w:pPr>
            <w:r>
              <w:rPr>
                <w:rFonts w:ascii="宋体" w:hAnsi="宋体" w:hint="eastAsia"/>
                <w:szCs w:val="21"/>
                <w:shd w:val="clear" w:color="auto" w:fill="FFFFFF"/>
              </w:rPr>
              <w:t>投资标的</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Default="00B92A2E" w:rsidP="0050305E">
            <w:pPr>
              <w:rPr>
                <w:rFonts w:ascii="宋体" w:hAnsi="宋体"/>
                <w:kern w:val="0"/>
                <w:szCs w:val="21"/>
                <w:shd w:val="clear" w:color="auto" w:fill="FFFFFF"/>
              </w:rPr>
            </w:pPr>
            <w:r>
              <w:rPr>
                <w:rFonts w:ascii="宋体" w:hAnsi="宋体" w:hint="eastAsia"/>
                <w:kern w:val="0"/>
                <w:szCs w:val="21"/>
                <w:shd w:val="clear" w:color="auto" w:fill="FFFFFF"/>
              </w:rPr>
              <w:t>本期产品理财资金投资于符合监管要求的投资工具，包括：现金类资产、货币类资</w:t>
            </w:r>
            <w:r w:rsidR="005F62A5">
              <w:rPr>
                <w:rFonts w:ascii="宋体" w:hAnsi="宋体" w:hint="eastAsia"/>
                <w:kern w:val="0"/>
                <w:szCs w:val="21"/>
                <w:shd w:val="clear" w:color="auto" w:fill="FFFFFF"/>
              </w:rPr>
              <w:t>产、标准化固定收益类资产、符合前述投向的信托计划及资产管理计划；</w:t>
            </w:r>
            <w:r>
              <w:rPr>
                <w:rFonts w:ascii="宋体" w:hAnsi="宋体" w:hint="eastAsia"/>
                <w:kern w:val="0"/>
                <w:szCs w:val="21"/>
                <w:shd w:val="clear" w:color="auto" w:fill="FFFFFF"/>
              </w:rPr>
              <w:t>投资于现金类资产、货币类资产、标准化固定收益类资产及符合前述投向的信托计划、资产管理计划的比例为80%-100%；其他符合监管要求的资产0%-20%。</w:t>
            </w:r>
          </w:p>
        </w:tc>
      </w:tr>
      <w:tr w:rsidR="00962832"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962832" w:rsidRDefault="00962832" w:rsidP="00962832">
            <w:pPr>
              <w:rPr>
                <w:rFonts w:ascii="宋体" w:hAnsi="宋体"/>
                <w:szCs w:val="21"/>
                <w:shd w:val="clear" w:color="auto" w:fill="FFFFFF"/>
              </w:rPr>
            </w:pPr>
            <w:r>
              <w:rPr>
                <w:rFonts w:ascii="宋体" w:hAnsi="宋体" w:hint="eastAsia"/>
                <w:szCs w:val="21"/>
                <w:shd w:val="clear" w:color="auto" w:fill="FFFFFF"/>
              </w:rPr>
              <w:t>投资策略</w:t>
            </w:r>
          </w:p>
        </w:tc>
        <w:tc>
          <w:tcPr>
            <w:tcW w:w="3236" w:type="pct"/>
            <w:tcBorders>
              <w:top w:val="single" w:sz="4" w:space="0" w:color="auto"/>
              <w:left w:val="single" w:sz="4" w:space="0" w:color="auto"/>
              <w:bottom w:val="single" w:sz="4" w:space="0" w:color="auto"/>
              <w:right w:val="single" w:sz="4" w:space="0" w:color="auto"/>
            </w:tcBorders>
            <w:vAlign w:val="center"/>
            <w:hideMark/>
          </w:tcPr>
          <w:p w:rsidR="00962832" w:rsidRDefault="00962832" w:rsidP="00962832">
            <w:pPr>
              <w:rPr>
                <w:rFonts w:ascii="宋体" w:hAnsi="宋体"/>
                <w:szCs w:val="21"/>
                <w:shd w:val="clear" w:color="auto" w:fill="FFFFFF"/>
              </w:rPr>
            </w:pPr>
            <w:r w:rsidRPr="00287831">
              <w:rPr>
                <w:rFonts w:ascii="宋体" w:hAnsi="宋体" w:hint="eastAsia"/>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rsidR="00BD4332"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BD4332" w:rsidRPr="00A2478C" w:rsidRDefault="00BD4332" w:rsidP="00BD4332">
            <w:pPr>
              <w:rPr>
                <w:rFonts w:ascii="宋体" w:hAnsi="宋体"/>
                <w:szCs w:val="21"/>
                <w:shd w:val="clear" w:color="auto" w:fill="FFFFFF"/>
              </w:rPr>
            </w:pPr>
            <w:r>
              <w:rPr>
                <w:rFonts w:ascii="宋体" w:hAnsi="宋体" w:hint="eastAsia"/>
                <w:szCs w:val="21"/>
                <w:shd w:val="clear" w:color="auto" w:fill="FFFFFF"/>
              </w:rPr>
              <w:t>产品</w:t>
            </w:r>
            <w:r>
              <w:rPr>
                <w:rFonts w:ascii="宋体" w:hAnsi="宋体"/>
                <w:szCs w:val="21"/>
                <w:shd w:val="clear" w:color="auto" w:fill="FFFFFF"/>
              </w:rPr>
              <w:t>费率</w:t>
            </w:r>
          </w:p>
        </w:tc>
        <w:tc>
          <w:tcPr>
            <w:tcW w:w="3236" w:type="pct"/>
            <w:tcBorders>
              <w:top w:val="single" w:sz="4" w:space="0" w:color="auto"/>
              <w:left w:val="single" w:sz="4" w:space="0" w:color="auto"/>
              <w:bottom w:val="single" w:sz="4" w:space="0" w:color="auto"/>
              <w:right w:val="single" w:sz="4" w:space="0" w:color="auto"/>
            </w:tcBorders>
            <w:vAlign w:val="center"/>
          </w:tcPr>
          <w:p w:rsidR="00BD4332" w:rsidRPr="00A2478C" w:rsidRDefault="00BD4332" w:rsidP="00BD4332">
            <w:pPr>
              <w:rPr>
                <w:rFonts w:ascii="宋体" w:hAnsi="宋体"/>
                <w:szCs w:val="21"/>
                <w:shd w:val="clear" w:color="auto" w:fill="FFFFFF"/>
              </w:rPr>
            </w:pPr>
            <w:r w:rsidRPr="00C45EA1">
              <w:rPr>
                <w:rFonts w:ascii="宋体" w:hAnsi="宋体" w:hint="eastAsia"/>
                <w:szCs w:val="21"/>
                <w:shd w:val="clear" w:color="auto" w:fill="FFFFFF"/>
              </w:rPr>
              <w:t>本产品收取固定销售费0.20%/年，固定管理费0.30%/年、固定托管费0.02%/年和超额业绩报酬（如有），上述费用在计算产品单位净值前扣除。</w:t>
            </w:r>
          </w:p>
        </w:tc>
      </w:tr>
      <w:tr w:rsidR="00962832"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962832" w:rsidRPr="00962832" w:rsidRDefault="00962832" w:rsidP="00962832">
            <w:pPr>
              <w:rPr>
                <w:rFonts w:ascii="宋体" w:hAnsi="宋体"/>
                <w:szCs w:val="21"/>
                <w:shd w:val="clear" w:color="auto" w:fill="FFFFFF"/>
              </w:rPr>
            </w:pPr>
            <w:r w:rsidRPr="00962832">
              <w:rPr>
                <w:rFonts w:ascii="宋体" w:hAnsi="宋体" w:hint="eastAsia"/>
                <w:szCs w:val="21"/>
                <w:shd w:val="clear" w:color="auto" w:fill="FFFFFF"/>
              </w:rPr>
              <w:t>成立日</w:t>
            </w:r>
          </w:p>
        </w:tc>
        <w:tc>
          <w:tcPr>
            <w:tcW w:w="3236" w:type="pct"/>
            <w:tcBorders>
              <w:top w:val="single" w:sz="4" w:space="0" w:color="auto"/>
              <w:left w:val="single" w:sz="4" w:space="0" w:color="auto"/>
              <w:bottom w:val="single" w:sz="4" w:space="0" w:color="auto"/>
              <w:right w:val="single" w:sz="4" w:space="0" w:color="auto"/>
            </w:tcBorders>
            <w:vAlign w:val="center"/>
          </w:tcPr>
          <w:p w:rsidR="00962832" w:rsidRDefault="00962832" w:rsidP="00962832">
            <w:pPr>
              <w:rPr>
                <w:rFonts w:ascii="宋体" w:hAnsi="宋体"/>
                <w:szCs w:val="21"/>
                <w:shd w:val="clear" w:color="auto" w:fill="FFFFFF"/>
              </w:rPr>
            </w:pPr>
          </w:p>
          <w:p w:rsidR="00962832" w:rsidRDefault="00962832" w:rsidP="00962832">
            <w:pPr>
              <w:rPr>
                <w:rFonts w:ascii="宋体" w:hAnsi="宋体"/>
                <w:szCs w:val="21"/>
                <w:shd w:val="clear" w:color="auto" w:fill="FFFFFF"/>
              </w:rPr>
            </w:pPr>
            <w:r>
              <w:rPr>
                <w:rFonts w:ascii="宋体" w:hAnsi="宋体" w:hint="eastAsia"/>
                <w:szCs w:val="21"/>
                <w:shd w:val="clear" w:color="auto" w:fill="FFFFFF"/>
              </w:rPr>
              <w:t>2019年8月20日</w:t>
            </w:r>
          </w:p>
          <w:p w:rsidR="00962832" w:rsidRPr="00A2478C" w:rsidRDefault="00962832" w:rsidP="00962832">
            <w:pPr>
              <w:rPr>
                <w:rFonts w:ascii="宋体" w:hAnsi="宋体"/>
                <w:szCs w:val="21"/>
                <w:shd w:val="clear" w:color="auto" w:fill="FFFFFF"/>
              </w:rPr>
            </w:pPr>
          </w:p>
        </w:tc>
      </w:tr>
      <w:tr w:rsidR="00962832"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962832" w:rsidRPr="00962832" w:rsidRDefault="00962832" w:rsidP="00962832">
            <w:pPr>
              <w:rPr>
                <w:rFonts w:ascii="宋体" w:hAnsi="宋体"/>
                <w:szCs w:val="21"/>
                <w:shd w:val="clear" w:color="auto" w:fill="FFFFFF"/>
              </w:rPr>
            </w:pPr>
            <w:r w:rsidRPr="00962832">
              <w:rPr>
                <w:rFonts w:ascii="宋体" w:hAnsi="宋体" w:hint="eastAsia"/>
                <w:szCs w:val="21"/>
                <w:shd w:val="clear" w:color="auto" w:fill="FFFFFF"/>
              </w:rPr>
              <w:t>终止日</w:t>
            </w:r>
          </w:p>
        </w:tc>
        <w:tc>
          <w:tcPr>
            <w:tcW w:w="3236" w:type="pct"/>
            <w:tcBorders>
              <w:top w:val="single" w:sz="4" w:space="0" w:color="auto"/>
              <w:left w:val="single" w:sz="4" w:space="0" w:color="auto"/>
              <w:bottom w:val="single" w:sz="4" w:space="0" w:color="auto"/>
              <w:right w:val="single" w:sz="4" w:space="0" w:color="auto"/>
            </w:tcBorders>
            <w:vAlign w:val="center"/>
          </w:tcPr>
          <w:p w:rsidR="00962832" w:rsidRDefault="00962832" w:rsidP="00962832">
            <w:pPr>
              <w:rPr>
                <w:rFonts w:ascii="宋体" w:hAnsi="宋体"/>
                <w:szCs w:val="21"/>
                <w:shd w:val="clear" w:color="auto" w:fill="FFFFFF"/>
              </w:rPr>
            </w:pPr>
            <w:r>
              <w:rPr>
                <w:rFonts w:ascii="宋体" w:hAnsi="宋体" w:hint="eastAsia"/>
                <w:szCs w:val="21"/>
                <w:shd w:val="clear" w:color="auto" w:fill="FFFFFF"/>
              </w:rPr>
              <w:t>2020年8月20日</w:t>
            </w:r>
          </w:p>
        </w:tc>
      </w:tr>
      <w:tr w:rsidR="00962832"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962832" w:rsidRPr="00962832" w:rsidRDefault="00962832" w:rsidP="00962832">
            <w:pPr>
              <w:rPr>
                <w:rFonts w:ascii="宋体" w:hAnsi="宋体"/>
                <w:szCs w:val="21"/>
                <w:shd w:val="clear" w:color="auto" w:fill="FFFFFF"/>
              </w:rPr>
            </w:pPr>
            <w:r w:rsidRPr="00962832">
              <w:rPr>
                <w:rFonts w:ascii="宋体" w:hAnsi="宋体" w:hint="eastAsia"/>
                <w:szCs w:val="21"/>
                <w:shd w:val="clear" w:color="auto" w:fill="FFFFFF"/>
              </w:rPr>
              <w:t>估值方法</w:t>
            </w:r>
          </w:p>
        </w:tc>
        <w:tc>
          <w:tcPr>
            <w:tcW w:w="3236" w:type="pct"/>
            <w:tcBorders>
              <w:top w:val="single" w:sz="4" w:space="0" w:color="auto"/>
              <w:left w:val="single" w:sz="4" w:space="0" w:color="auto"/>
              <w:bottom w:val="single" w:sz="4" w:space="0" w:color="auto"/>
              <w:right w:val="single" w:sz="4" w:space="0" w:color="auto"/>
            </w:tcBorders>
            <w:vAlign w:val="center"/>
          </w:tcPr>
          <w:p w:rsidR="00962832" w:rsidRDefault="00D939F7" w:rsidP="00962832">
            <w:pPr>
              <w:rPr>
                <w:rFonts w:ascii="宋体" w:hAnsi="宋体"/>
                <w:szCs w:val="21"/>
                <w:shd w:val="clear" w:color="auto" w:fill="FFFFFF"/>
              </w:rPr>
            </w:pPr>
            <w:r w:rsidRPr="007A407F">
              <w:rPr>
                <w:rFonts w:ascii="宋体" w:hAnsi="宋体" w:hint="eastAsia"/>
                <w:szCs w:val="21"/>
                <w:shd w:val="clear" w:color="auto" w:fill="FFFFFF"/>
              </w:rPr>
              <w:t>1</w:t>
            </w:r>
            <w:r w:rsidRPr="007A407F">
              <w:rPr>
                <w:rFonts w:ascii="宋体" w:hAnsi="宋体"/>
                <w:szCs w:val="21"/>
                <w:shd w:val="clear" w:color="auto" w:fill="FFFFFF"/>
              </w:rPr>
              <w:t>.</w:t>
            </w:r>
            <w:r w:rsidRPr="007A407F">
              <w:rPr>
                <w:rFonts w:ascii="宋体" w:hAnsi="宋体" w:hint="eastAsia"/>
                <w:szCs w:val="21"/>
                <w:shd w:val="clear" w:color="auto" w:fill="FFFFFF"/>
              </w:rPr>
              <w:t>现金\</w:t>
            </w:r>
            <w:r w:rsidRPr="007A407F">
              <w:rPr>
                <w:rFonts w:ascii="宋体" w:hAnsi="宋体"/>
                <w:szCs w:val="21"/>
                <w:shd w:val="clear" w:color="auto" w:fill="FFFFFF"/>
              </w:rPr>
              <w:t>银行存款以</w:t>
            </w:r>
            <w:r w:rsidRPr="007A407F">
              <w:rPr>
                <w:rFonts w:ascii="宋体" w:hAnsi="宋体" w:hint="eastAsia"/>
                <w:szCs w:val="21"/>
                <w:shd w:val="clear" w:color="auto" w:fill="FFFFFF"/>
              </w:rPr>
              <w:t>成本</w:t>
            </w:r>
            <w:r w:rsidRPr="007A407F">
              <w:rPr>
                <w:rFonts w:ascii="宋体" w:hAnsi="宋体"/>
                <w:szCs w:val="21"/>
                <w:shd w:val="clear" w:color="auto" w:fill="FFFFFF"/>
              </w:rPr>
              <w:t>列示,逐日计提银行存款利息,按约定利率确认存款利息收入;2.</w:t>
            </w:r>
            <w:r w:rsidRPr="007A407F">
              <w:rPr>
                <w:rFonts w:ascii="宋体" w:hAnsi="宋体" w:hint="eastAsia"/>
                <w:szCs w:val="21"/>
                <w:shd w:val="clear" w:color="auto" w:fill="FFFFFF"/>
              </w:rPr>
              <w:t>货币</w:t>
            </w:r>
            <w:r w:rsidRPr="007A407F">
              <w:rPr>
                <w:rFonts w:ascii="宋体" w:hAnsi="宋体"/>
                <w:szCs w:val="21"/>
                <w:shd w:val="clear" w:color="auto" w:fill="FFFFFF"/>
              </w:rPr>
              <w:t>市场基金以当日基金净值</w:t>
            </w:r>
            <w:r w:rsidRPr="007A407F">
              <w:rPr>
                <w:rFonts w:ascii="宋体" w:hAnsi="宋体" w:hint="eastAsia"/>
                <w:szCs w:val="21"/>
                <w:shd w:val="clear" w:color="auto" w:fill="FFFFFF"/>
              </w:rPr>
              <w:t>估值</w:t>
            </w:r>
            <w:r w:rsidRPr="007A407F">
              <w:rPr>
                <w:rFonts w:ascii="宋体" w:hAnsi="宋体"/>
                <w:szCs w:val="21"/>
                <w:shd w:val="clear" w:color="auto" w:fill="FFFFFF"/>
              </w:rPr>
              <w:t>;3.</w:t>
            </w:r>
            <w:r w:rsidRPr="007A407F">
              <w:rPr>
                <w:rFonts w:ascii="宋体" w:hAnsi="宋体" w:hint="eastAsia"/>
                <w:szCs w:val="21"/>
                <w:shd w:val="clear" w:color="auto" w:fill="FFFFFF"/>
              </w:rPr>
              <w:t>标准</w:t>
            </w:r>
            <w:r w:rsidRPr="007A407F">
              <w:rPr>
                <w:rFonts w:ascii="宋体" w:hAnsi="宋体"/>
                <w:szCs w:val="21"/>
                <w:shd w:val="clear" w:color="auto" w:fill="FFFFFF"/>
              </w:rPr>
              <w:t>化固定收益类资产:交易所及银行间债券</w:t>
            </w:r>
            <w:r w:rsidRPr="007A407F">
              <w:rPr>
                <w:rFonts w:ascii="宋体" w:hAnsi="宋体" w:hint="eastAsia"/>
                <w:szCs w:val="21"/>
                <w:shd w:val="clear" w:color="auto" w:fill="FFFFFF"/>
              </w:rPr>
              <w:t>、</w:t>
            </w:r>
            <w:r w:rsidRPr="007A407F">
              <w:rPr>
                <w:rFonts w:ascii="宋体" w:hAnsi="宋体"/>
                <w:szCs w:val="21"/>
                <w:shd w:val="clear" w:color="auto" w:fill="FFFFFF"/>
              </w:rPr>
              <w:t>资产</w:t>
            </w:r>
            <w:r w:rsidRPr="007A407F">
              <w:rPr>
                <w:rFonts w:ascii="宋体" w:hAnsi="宋体" w:hint="eastAsia"/>
                <w:szCs w:val="21"/>
                <w:shd w:val="clear" w:color="auto" w:fill="FFFFFF"/>
              </w:rPr>
              <w:t>支持</w:t>
            </w:r>
            <w:r w:rsidRPr="007A407F">
              <w:rPr>
                <w:rFonts w:ascii="宋体" w:hAnsi="宋体"/>
                <w:szCs w:val="21"/>
                <w:shd w:val="clear" w:color="auto" w:fill="FFFFFF"/>
              </w:rPr>
              <w:t>证券等有价证券按市场</w:t>
            </w:r>
            <w:r w:rsidRPr="007A407F">
              <w:rPr>
                <w:rFonts w:ascii="宋体" w:hAnsi="宋体" w:hint="eastAsia"/>
                <w:szCs w:val="21"/>
                <w:shd w:val="clear" w:color="auto" w:fill="FFFFFF"/>
              </w:rPr>
              <w:t>价格</w:t>
            </w:r>
            <w:r w:rsidRPr="007A407F">
              <w:rPr>
                <w:rFonts w:ascii="宋体" w:hAnsi="宋体"/>
                <w:szCs w:val="21"/>
                <w:shd w:val="clear" w:color="auto" w:fill="FFFFFF"/>
              </w:rPr>
              <w:t>估值，按中央国债登记结算有限责任公司（</w:t>
            </w:r>
            <w:r w:rsidRPr="007A407F">
              <w:rPr>
                <w:rFonts w:ascii="宋体" w:hAnsi="宋体" w:hint="eastAsia"/>
                <w:szCs w:val="21"/>
                <w:shd w:val="clear" w:color="auto" w:fill="FFFFFF"/>
              </w:rPr>
              <w:t>简称</w:t>
            </w:r>
            <w:r w:rsidRPr="007A407F">
              <w:rPr>
                <w:rFonts w:ascii="宋体" w:hAnsi="宋体"/>
                <w:szCs w:val="21"/>
                <w:shd w:val="clear" w:color="auto" w:fill="FFFFFF"/>
              </w:rPr>
              <w:t>“</w:t>
            </w:r>
            <w:r w:rsidRPr="007A407F">
              <w:rPr>
                <w:rFonts w:ascii="宋体" w:hAnsi="宋体" w:hint="eastAsia"/>
                <w:szCs w:val="21"/>
                <w:shd w:val="clear" w:color="auto" w:fill="FFFFFF"/>
              </w:rPr>
              <w:t>中债登</w:t>
            </w:r>
            <w:r w:rsidRPr="007A407F">
              <w:rPr>
                <w:rFonts w:ascii="宋体" w:hAnsi="宋体"/>
                <w:szCs w:val="21"/>
                <w:shd w:val="clear" w:color="auto" w:fill="FFFFFF"/>
              </w:rPr>
              <w:t>”）</w:t>
            </w:r>
            <w:r w:rsidRPr="007A407F">
              <w:rPr>
                <w:rFonts w:ascii="宋体" w:hAnsi="宋体" w:hint="eastAsia"/>
                <w:szCs w:val="21"/>
                <w:shd w:val="clear" w:color="auto" w:fill="FFFFFF"/>
              </w:rPr>
              <w:t>公布的在</w:t>
            </w:r>
            <w:r w:rsidRPr="007A407F">
              <w:rPr>
                <w:rFonts w:ascii="宋体" w:hAnsi="宋体"/>
                <w:szCs w:val="21"/>
                <w:shd w:val="clear" w:color="auto" w:fill="FFFFFF"/>
              </w:rPr>
              <w:t>估值日的估值净价进行估值；</w:t>
            </w:r>
            <w:r w:rsidRPr="007A407F">
              <w:rPr>
                <w:rFonts w:ascii="宋体" w:hAnsi="宋体" w:hint="eastAsia"/>
                <w:szCs w:val="21"/>
                <w:shd w:val="clear" w:color="auto" w:fill="FFFFFF"/>
              </w:rPr>
              <w:t>4.资产</w:t>
            </w:r>
            <w:r w:rsidRPr="007A407F">
              <w:rPr>
                <w:rFonts w:ascii="宋体" w:hAnsi="宋体"/>
                <w:szCs w:val="21"/>
                <w:shd w:val="clear" w:color="auto" w:fill="FFFFFF"/>
              </w:rPr>
              <w:t>管理计划、信托计划，</w:t>
            </w:r>
            <w:r w:rsidRPr="007A407F">
              <w:rPr>
                <w:rFonts w:ascii="宋体" w:hAnsi="宋体"/>
                <w:szCs w:val="21"/>
                <w:shd w:val="clear" w:color="auto" w:fill="FFFFFF"/>
              </w:rPr>
              <w:lastRenderedPageBreak/>
              <w:t>如有外部管理人</w:t>
            </w:r>
            <w:r w:rsidRPr="007A407F">
              <w:rPr>
                <w:rFonts w:ascii="宋体" w:hAnsi="宋体" w:hint="eastAsia"/>
                <w:szCs w:val="21"/>
                <w:shd w:val="clear" w:color="auto" w:fill="FFFFFF"/>
              </w:rPr>
              <w:t>估值的</w:t>
            </w:r>
            <w:r w:rsidRPr="007A407F">
              <w:rPr>
                <w:rFonts w:ascii="宋体" w:hAnsi="宋体"/>
                <w:szCs w:val="21"/>
                <w:shd w:val="clear" w:color="auto" w:fill="FFFFFF"/>
              </w:rPr>
              <w:t>，可对估值方式进行评估</w:t>
            </w:r>
            <w:r w:rsidRPr="007A407F">
              <w:rPr>
                <w:rFonts w:ascii="宋体" w:hAnsi="宋体" w:hint="eastAsia"/>
                <w:szCs w:val="21"/>
                <w:shd w:val="clear" w:color="auto" w:fill="FFFFFF"/>
              </w:rPr>
              <w:t>后</w:t>
            </w:r>
            <w:r w:rsidRPr="007A407F">
              <w:rPr>
                <w:rFonts w:ascii="宋体" w:hAnsi="宋体"/>
                <w:szCs w:val="21"/>
                <w:shd w:val="clear" w:color="auto" w:fill="FFFFFF"/>
              </w:rPr>
              <w:t>，在估值方式合理的情况</w:t>
            </w:r>
            <w:r w:rsidRPr="007A407F">
              <w:rPr>
                <w:rFonts w:ascii="宋体" w:hAnsi="宋体" w:hint="eastAsia"/>
                <w:szCs w:val="21"/>
                <w:shd w:val="clear" w:color="auto" w:fill="FFFFFF"/>
              </w:rPr>
              <w:t>下</w:t>
            </w:r>
            <w:r w:rsidRPr="007A407F">
              <w:rPr>
                <w:rFonts w:ascii="宋体" w:hAnsi="宋体"/>
                <w:szCs w:val="21"/>
                <w:shd w:val="clear" w:color="auto" w:fill="FFFFFF"/>
              </w:rPr>
              <w:t>采用外部估值结果；无合理估值方法的，</w:t>
            </w:r>
            <w:r w:rsidRPr="007A407F">
              <w:rPr>
                <w:rFonts w:ascii="宋体" w:hAnsi="宋体" w:hint="eastAsia"/>
                <w:szCs w:val="21"/>
                <w:shd w:val="clear" w:color="auto" w:fill="FFFFFF"/>
              </w:rPr>
              <w:t>按照</w:t>
            </w:r>
            <w:r w:rsidRPr="007A407F">
              <w:rPr>
                <w:rFonts w:ascii="宋体" w:hAnsi="宋体"/>
                <w:szCs w:val="21"/>
                <w:shd w:val="clear" w:color="auto" w:fill="FFFFFF"/>
              </w:rPr>
              <w:t>摊余成本法列示，每日计提</w:t>
            </w:r>
            <w:r w:rsidRPr="007A407F">
              <w:rPr>
                <w:rFonts w:ascii="宋体" w:hAnsi="宋体" w:hint="eastAsia"/>
                <w:szCs w:val="21"/>
                <w:shd w:val="clear" w:color="auto" w:fill="FFFFFF"/>
              </w:rPr>
              <w:t>利息；5.其他</w:t>
            </w:r>
            <w:r w:rsidRPr="007A407F">
              <w:rPr>
                <w:rFonts w:ascii="宋体" w:hAnsi="宋体"/>
                <w:szCs w:val="21"/>
                <w:shd w:val="clear" w:color="auto" w:fill="FFFFFF"/>
              </w:rPr>
              <w:t>复核</w:t>
            </w:r>
            <w:r w:rsidRPr="007A407F">
              <w:rPr>
                <w:rFonts w:ascii="宋体" w:hAnsi="宋体" w:hint="eastAsia"/>
                <w:szCs w:val="21"/>
                <w:shd w:val="clear" w:color="auto" w:fill="FFFFFF"/>
              </w:rPr>
              <w:t>监管</w:t>
            </w:r>
            <w:r w:rsidRPr="007A407F">
              <w:rPr>
                <w:rFonts w:ascii="宋体" w:hAnsi="宋体"/>
                <w:szCs w:val="21"/>
                <w:shd w:val="clear" w:color="auto" w:fill="FFFFFF"/>
              </w:rPr>
              <w:t>要求的资产，存在可以确定公允价值的，以公允价值估值</w:t>
            </w:r>
            <w:r w:rsidRPr="007A407F">
              <w:rPr>
                <w:rFonts w:ascii="宋体" w:hAnsi="宋体" w:hint="eastAsia"/>
                <w:szCs w:val="21"/>
                <w:shd w:val="clear" w:color="auto" w:fill="FFFFFF"/>
              </w:rPr>
              <w:t>；</w:t>
            </w:r>
            <w:r w:rsidRPr="007A407F">
              <w:rPr>
                <w:rFonts w:ascii="宋体" w:hAnsi="宋体"/>
                <w:szCs w:val="21"/>
                <w:shd w:val="clear" w:color="auto" w:fill="FFFFFF"/>
              </w:rPr>
              <w:t>公允价值不能确定的，按取得时</w:t>
            </w:r>
            <w:r w:rsidRPr="007A407F">
              <w:rPr>
                <w:rFonts w:ascii="宋体" w:hAnsi="宋体" w:hint="eastAsia"/>
                <w:szCs w:val="21"/>
                <w:shd w:val="clear" w:color="auto" w:fill="FFFFFF"/>
              </w:rPr>
              <w:t>成本</w:t>
            </w:r>
            <w:r w:rsidRPr="007A407F">
              <w:rPr>
                <w:rFonts w:ascii="宋体" w:hAnsi="宋体"/>
                <w:szCs w:val="21"/>
                <w:shd w:val="clear" w:color="auto" w:fill="FFFFFF"/>
              </w:rPr>
              <w:t>摊余成本法估值；</w:t>
            </w:r>
            <w:r w:rsidRPr="007A407F">
              <w:rPr>
                <w:rFonts w:ascii="宋体" w:hAnsi="宋体" w:hint="eastAsia"/>
                <w:szCs w:val="21"/>
                <w:shd w:val="clear" w:color="auto" w:fill="FFFFFF"/>
              </w:rPr>
              <w:t>6.国家</w:t>
            </w:r>
            <w:r w:rsidRPr="007A407F">
              <w:rPr>
                <w:rFonts w:ascii="宋体" w:hAnsi="宋体"/>
                <w:szCs w:val="21"/>
                <w:shd w:val="clear" w:color="auto" w:fill="FFFFFF"/>
              </w:rPr>
              <w:t>有最新规定的，按</w:t>
            </w:r>
            <w:r w:rsidRPr="007A407F">
              <w:rPr>
                <w:rFonts w:ascii="宋体" w:hAnsi="宋体" w:hint="eastAsia"/>
                <w:szCs w:val="21"/>
                <w:shd w:val="clear" w:color="auto" w:fill="FFFFFF"/>
              </w:rPr>
              <w:t>其</w:t>
            </w:r>
            <w:r w:rsidRPr="007A407F">
              <w:rPr>
                <w:rFonts w:ascii="宋体" w:hAnsi="宋体"/>
                <w:szCs w:val="21"/>
                <w:shd w:val="clear" w:color="auto" w:fill="FFFFFF"/>
              </w:rPr>
              <w:t>规定进行估值。</w:t>
            </w:r>
          </w:p>
        </w:tc>
      </w:tr>
      <w:tr w:rsidR="00BD4332"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BD4332" w:rsidRPr="00A3683E" w:rsidRDefault="00BD4332" w:rsidP="00BD4332">
            <w:pPr>
              <w:rPr>
                <w:rFonts w:ascii="宋体" w:hAnsi="宋体"/>
                <w:szCs w:val="21"/>
                <w:shd w:val="clear" w:color="auto" w:fill="FFFFFF"/>
              </w:rPr>
            </w:pPr>
            <w:r w:rsidRPr="00A2478C">
              <w:rPr>
                <w:rFonts w:ascii="宋体" w:hAnsi="宋体" w:hint="eastAsia"/>
                <w:szCs w:val="21"/>
                <w:shd w:val="clear" w:color="auto" w:fill="FFFFFF"/>
              </w:rPr>
              <w:lastRenderedPageBreak/>
              <w:t>杠杠水平</w:t>
            </w:r>
          </w:p>
        </w:tc>
        <w:tc>
          <w:tcPr>
            <w:tcW w:w="3236" w:type="pct"/>
            <w:tcBorders>
              <w:top w:val="single" w:sz="4" w:space="0" w:color="auto"/>
              <w:left w:val="single" w:sz="4" w:space="0" w:color="auto"/>
              <w:bottom w:val="single" w:sz="4" w:space="0" w:color="auto"/>
              <w:right w:val="single" w:sz="4" w:space="0" w:color="auto"/>
            </w:tcBorders>
            <w:vAlign w:val="center"/>
          </w:tcPr>
          <w:p w:rsidR="00BD4332" w:rsidRDefault="00BD4332" w:rsidP="00BD4332">
            <w:pPr>
              <w:rPr>
                <w:rFonts w:ascii="宋体" w:hAnsi="宋体"/>
                <w:szCs w:val="21"/>
                <w:shd w:val="clear" w:color="auto" w:fill="FFFFFF"/>
              </w:rPr>
            </w:pPr>
            <w:r w:rsidRPr="00A2478C">
              <w:rPr>
                <w:rFonts w:ascii="宋体" w:hAnsi="宋体" w:hint="eastAsia"/>
                <w:szCs w:val="21"/>
                <w:shd w:val="clear" w:color="auto" w:fill="FFFFFF"/>
              </w:rPr>
              <w:t>100</w:t>
            </w:r>
            <w:r w:rsidR="0032107B">
              <w:rPr>
                <w:rFonts w:ascii="宋体" w:hAnsi="宋体"/>
                <w:szCs w:val="21"/>
                <w:shd w:val="clear" w:color="auto" w:fill="FFFFFF"/>
              </w:rPr>
              <w:t>.19</w:t>
            </w:r>
            <w:r w:rsidRPr="00A2478C">
              <w:rPr>
                <w:rFonts w:ascii="宋体" w:hAnsi="宋体" w:hint="eastAsia"/>
                <w:szCs w:val="21"/>
                <w:shd w:val="clear" w:color="auto" w:fill="FFFFFF"/>
              </w:rPr>
              <w:t>%</w:t>
            </w:r>
          </w:p>
        </w:tc>
      </w:tr>
      <w:tr w:rsidR="00962832"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962832" w:rsidRDefault="00962832" w:rsidP="00962832">
            <w:pPr>
              <w:rPr>
                <w:rFonts w:ascii="宋体" w:hAnsi="宋体"/>
                <w:szCs w:val="21"/>
                <w:shd w:val="clear" w:color="auto" w:fill="FFFFFF"/>
              </w:rPr>
            </w:pPr>
            <w:r>
              <w:rPr>
                <w:rFonts w:ascii="宋体" w:hAnsi="宋体" w:hint="eastAsia"/>
                <w:szCs w:val="21"/>
                <w:shd w:val="clear" w:color="auto" w:fill="FFFFFF"/>
              </w:rPr>
              <w:t>业绩比较基准</w:t>
            </w:r>
          </w:p>
        </w:tc>
        <w:tc>
          <w:tcPr>
            <w:tcW w:w="3236" w:type="pct"/>
            <w:tcBorders>
              <w:top w:val="single" w:sz="4" w:space="0" w:color="auto"/>
              <w:left w:val="single" w:sz="4" w:space="0" w:color="auto"/>
              <w:bottom w:val="single" w:sz="4" w:space="0" w:color="auto"/>
              <w:right w:val="single" w:sz="4" w:space="0" w:color="auto"/>
            </w:tcBorders>
            <w:vAlign w:val="center"/>
            <w:hideMark/>
          </w:tcPr>
          <w:p w:rsidR="00962832" w:rsidRDefault="00962832" w:rsidP="00962832">
            <w:pPr>
              <w:rPr>
                <w:rFonts w:ascii="宋体" w:hAnsi="宋体"/>
                <w:szCs w:val="21"/>
                <w:shd w:val="clear" w:color="auto" w:fill="FFFFFF"/>
              </w:rPr>
            </w:pPr>
            <w:r>
              <w:rPr>
                <w:rFonts w:ascii="宋体" w:hAnsi="宋体" w:hint="eastAsia"/>
                <w:szCs w:val="21"/>
                <w:shd w:val="clear" w:color="auto" w:fill="FFFFFF"/>
              </w:rPr>
              <w:t>[6.0%]/年</w:t>
            </w:r>
          </w:p>
        </w:tc>
      </w:tr>
      <w:tr w:rsidR="00962832"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962832" w:rsidRDefault="00962832" w:rsidP="00962832">
            <w:pPr>
              <w:rPr>
                <w:rFonts w:ascii="宋体" w:hAnsi="宋体"/>
                <w:szCs w:val="21"/>
                <w:shd w:val="clear" w:color="auto" w:fill="FFFFFF"/>
              </w:rPr>
            </w:pPr>
            <w:r>
              <w:rPr>
                <w:rFonts w:ascii="宋体" w:hAnsi="宋体" w:hint="eastAsia"/>
                <w:szCs w:val="21"/>
                <w:shd w:val="clear" w:color="auto" w:fill="FFFFFF"/>
              </w:rPr>
              <w:t>风险等级</w:t>
            </w:r>
          </w:p>
        </w:tc>
        <w:tc>
          <w:tcPr>
            <w:tcW w:w="3236" w:type="pct"/>
            <w:tcBorders>
              <w:top w:val="single" w:sz="4" w:space="0" w:color="auto"/>
              <w:left w:val="single" w:sz="4" w:space="0" w:color="auto"/>
              <w:bottom w:val="single" w:sz="4" w:space="0" w:color="auto"/>
              <w:right w:val="single" w:sz="4" w:space="0" w:color="auto"/>
            </w:tcBorders>
            <w:vAlign w:val="center"/>
            <w:hideMark/>
          </w:tcPr>
          <w:p w:rsidR="00962832" w:rsidRDefault="00962832" w:rsidP="00962832">
            <w:pPr>
              <w:rPr>
                <w:rFonts w:ascii="宋体" w:hAnsi="宋体"/>
                <w:szCs w:val="21"/>
                <w:shd w:val="clear" w:color="auto" w:fill="FFFFFF"/>
              </w:rPr>
            </w:pPr>
            <w:r>
              <w:rPr>
                <w:rFonts w:ascii="宋体" w:hAnsi="宋体" w:hint="eastAsia"/>
                <w:szCs w:val="21"/>
                <w:shd w:val="clear" w:color="auto" w:fill="FFFFFF"/>
              </w:rPr>
              <w:t>二级</w:t>
            </w:r>
          </w:p>
        </w:tc>
      </w:tr>
      <w:tr w:rsidR="00962832"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962832" w:rsidRDefault="00962832" w:rsidP="00962832">
            <w:pPr>
              <w:rPr>
                <w:rFonts w:ascii="宋体" w:hAnsi="宋体"/>
                <w:szCs w:val="21"/>
                <w:shd w:val="clear" w:color="auto" w:fill="FFFFFF"/>
              </w:rPr>
            </w:pPr>
            <w:r>
              <w:rPr>
                <w:rFonts w:ascii="宋体" w:hAnsi="宋体" w:hint="eastAsia"/>
                <w:szCs w:val="21"/>
                <w:shd w:val="clear" w:color="auto" w:fill="FFFFFF"/>
              </w:rPr>
              <w:t>产品管理人</w:t>
            </w:r>
          </w:p>
        </w:tc>
        <w:tc>
          <w:tcPr>
            <w:tcW w:w="3236" w:type="pct"/>
            <w:tcBorders>
              <w:top w:val="single" w:sz="4" w:space="0" w:color="auto"/>
              <w:left w:val="single" w:sz="4" w:space="0" w:color="auto"/>
              <w:bottom w:val="single" w:sz="4" w:space="0" w:color="auto"/>
              <w:right w:val="single" w:sz="4" w:space="0" w:color="auto"/>
            </w:tcBorders>
            <w:vAlign w:val="center"/>
            <w:hideMark/>
          </w:tcPr>
          <w:p w:rsidR="00962832" w:rsidRDefault="00962832" w:rsidP="00962832">
            <w:pPr>
              <w:rPr>
                <w:rFonts w:ascii="宋体" w:hAnsi="宋体"/>
                <w:szCs w:val="21"/>
                <w:shd w:val="clear" w:color="auto" w:fill="FFFFFF"/>
              </w:rPr>
            </w:pPr>
            <w:r>
              <w:rPr>
                <w:rFonts w:ascii="宋体" w:hAnsi="宋体" w:hint="eastAsia"/>
                <w:szCs w:val="21"/>
                <w:shd w:val="clear" w:color="auto" w:fill="FFFFFF"/>
              </w:rPr>
              <w:t>贵阳农村商业银行股份有限公司</w:t>
            </w:r>
          </w:p>
        </w:tc>
      </w:tr>
      <w:tr w:rsidR="00962832"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962832" w:rsidRDefault="00962832" w:rsidP="00962832">
            <w:pPr>
              <w:rPr>
                <w:rFonts w:ascii="宋体" w:hAnsi="宋体"/>
                <w:szCs w:val="21"/>
                <w:shd w:val="clear" w:color="auto" w:fill="FFFFFF"/>
              </w:rPr>
            </w:pPr>
            <w:r>
              <w:rPr>
                <w:rFonts w:ascii="宋体" w:hAnsi="宋体" w:hint="eastAsia"/>
                <w:szCs w:val="21"/>
                <w:shd w:val="clear" w:color="auto" w:fill="FFFFFF"/>
              </w:rPr>
              <w:t>产品托管人</w:t>
            </w:r>
          </w:p>
        </w:tc>
        <w:tc>
          <w:tcPr>
            <w:tcW w:w="3236" w:type="pct"/>
            <w:tcBorders>
              <w:top w:val="single" w:sz="4" w:space="0" w:color="auto"/>
              <w:left w:val="single" w:sz="4" w:space="0" w:color="auto"/>
              <w:bottom w:val="single" w:sz="4" w:space="0" w:color="auto"/>
              <w:right w:val="single" w:sz="4" w:space="0" w:color="auto"/>
            </w:tcBorders>
            <w:vAlign w:val="center"/>
            <w:hideMark/>
          </w:tcPr>
          <w:p w:rsidR="00962832" w:rsidRDefault="00962832" w:rsidP="00962832">
            <w:pPr>
              <w:rPr>
                <w:rFonts w:ascii="宋体" w:hAnsi="宋体"/>
                <w:szCs w:val="21"/>
                <w:shd w:val="clear" w:color="auto" w:fill="FFFFFF"/>
              </w:rPr>
            </w:pPr>
            <w:r w:rsidRPr="0088229F">
              <w:rPr>
                <w:rFonts w:ascii="宋体" w:hAnsi="宋体" w:hint="eastAsia"/>
                <w:szCs w:val="21"/>
                <w:shd w:val="clear" w:color="auto" w:fill="FFFFFF"/>
              </w:rPr>
              <w:t>招商银行股份有限公司</w:t>
            </w:r>
          </w:p>
        </w:tc>
      </w:tr>
      <w:tr w:rsidR="00962832"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962832" w:rsidRDefault="00962832" w:rsidP="00962832">
            <w:pPr>
              <w:rPr>
                <w:rFonts w:ascii="宋体" w:hAnsi="宋体"/>
                <w:szCs w:val="21"/>
                <w:shd w:val="clear" w:color="auto" w:fill="FFFFFF"/>
              </w:rPr>
            </w:pPr>
            <w:r>
              <w:rPr>
                <w:rFonts w:ascii="宋体" w:hAnsi="宋体" w:hint="eastAsia"/>
                <w:szCs w:val="21"/>
                <w:shd w:val="clear" w:color="auto" w:fill="FFFFFF"/>
              </w:rPr>
              <w:t>投资账户信息</w:t>
            </w:r>
          </w:p>
        </w:tc>
        <w:tc>
          <w:tcPr>
            <w:tcW w:w="3236" w:type="pct"/>
            <w:tcBorders>
              <w:top w:val="single" w:sz="4" w:space="0" w:color="auto"/>
              <w:left w:val="single" w:sz="4" w:space="0" w:color="auto"/>
              <w:bottom w:val="single" w:sz="4" w:space="0" w:color="auto"/>
              <w:right w:val="single" w:sz="4" w:space="0" w:color="auto"/>
            </w:tcBorders>
            <w:vAlign w:val="center"/>
            <w:hideMark/>
          </w:tcPr>
          <w:p w:rsidR="00962832" w:rsidRDefault="00962832" w:rsidP="00962832">
            <w:pPr>
              <w:rPr>
                <w:rFonts w:ascii="宋体" w:hAnsi="宋体"/>
                <w:kern w:val="0"/>
                <w:szCs w:val="21"/>
                <w:shd w:val="clear" w:color="auto" w:fill="FFFFFF"/>
              </w:rPr>
            </w:pPr>
            <w:r>
              <w:rPr>
                <w:rFonts w:ascii="宋体" w:hAnsi="宋体" w:hint="eastAsia"/>
                <w:szCs w:val="21"/>
                <w:shd w:val="clear" w:color="auto" w:fill="FFFFFF"/>
              </w:rPr>
              <w:t>户名：贵阳农村商业银行股份有限公司-</w:t>
            </w:r>
            <w:r w:rsidRPr="005030C6">
              <w:rPr>
                <w:rFonts w:ascii="宋体" w:hAnsi="宋体" w:hint="eastAsia"/>
                <w:kern w:val="0"/>
                <w:szCs w:val="21"/>
                <w:shd w:val="clear" w:color="auto" w:fill="FFFFFF"/>
              </w:rPr>
              <w:t>超值宝定期1年第</w:t>
            </w:r>
            <w:r>
              <w:rPr>
                <w:rFonts w:ascii="宋体" w:hAnsi="宋体" w:hint="eastAsia"/>
                <w:kern w:val="0"/>
                <w:szCs w:val="21"/>
                <w:shd w:val="clear" w:color="auto" w:fill="FFFFFF"/>
              </w:rPr>
              <w:t>4期</w:t>
            </w:r>
            <w:r w:rsidRPr="005030C6">
              <w:rPr>
                <w:rFonts w:ascii="宋体" w:hAnsi="宋体" w:hint="eastAsia"/>
                <w:kern w:val="0"/>
                <w:szCs w:val="21"/>
                <w:shd w:val="clear" w:color="auto" w:fill="FFFFFF"/>
              </w:rPr>
              <w:t>净值型</w:t>
            </w:r>
          </w:p>
          <w:p w:rsidR="00962832" w:rsidRDefault="00962832" w:rsidP="00962832">
            <w:pPr>
              <w:rPr>
                <w:rFonts w:ascii="宋体" w:hAnsi="宋体"/>
                <w:szCs w:val="21"/>
                <w:shd w:val="clear" w:color="auto" w:fill="FFFFFF"/>
              </w:rPr>
            </w:pPr>
            <w:r>
              <w:rPr>
                <w:rFonts w:ascii="宋体" w:hAnsi="宋体" w:hint="eastAsia"/>
                <w:szCs w:val="21"/>
                <w:shd w:val="clear" w:color="auto" w:fill="FFFFFF"/>
              </w:rPr>
              <w:t>账号：851900159610509</w:t>
            </w:r>
          </w:p>
          <w:p w:rsidR="00962832" w:rsidRDefault="00962832" w:rsidP="00962832">
            <w:pPr>
              <w:rPr>
                <w:rFonts w:ascii="宋体" w:hAnsi="宋体"/>
                <w:szCs w:val="21"/>
                <w:shd w:val="clear" w:color="auto" w:fill="FFFFFF"/>
              </w:rPr>
            </w:pPr>
            <w:r>
              <w:rPr>
                <w:rFonts w:ascii="宋体" w:hAnsi="宋体" w:hint="eastAsia"/>
                <w:szCs w:val="21"/>
                <w:shd w:val="clear" w:color="auto" w:fill="FFFFFF"/>
              </w:rPr>
              <w:t>开户行：招商银行贵阳分行</w:t>
            </w:r>
          </w:p>
        </w:tc>
      </w:tr>
    </w:tbl>
    <w:p w:rsidR="00877FC5" w:rsidRDefault="00877FC5" w:rsidP="00BD4332">
      <w:pPr>
        <w:spacing w:beforeLines="50" w:before="156" w:afterLines="50" w:after="156" w:line="360" w:lineRule="auto"/>
      </w:pPr>
    </w:p>
    <w:p w:rsidR="00877FC5" w:rsidRDefault="00B92A2E">
      <w:pPr>
        <w:widowControl/>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br w:type="page"/>
      </w:r>
    </w:p>
    <w:p w:rsidR="00877FC5" w:rsidRDefault="00B92A2E" w:rsidP="00BD4332">
      <w:pPr>
        <w:spacing w:beforeLines="50" w:before="156" w:afterLines="50" w:after="156" w:line="360" w:lineRule="auto"/>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lastRenderedPageBreak/>
        <w:t>§</w:t>
      </w:r>
      <w:r w:rsidR="00425A8D">
        <w:rPr>
          <w:rFonts w:asciiTheme="minorEastAsia" w:eastAsiaTheme="minorEastAsia" w:hAnsiTheme="minorEastAsia"/>
          <w:b/>
          <w:sz w:val="24"/>
          <w:szCs w:val="24"/>
        </w:rPr>
        <w:t>3</w:t>
      </w:r>
      <w:r>
        <w:rPr>
          <w:rFonts w:asciiTheme="minorEastAsia" w:eastAsiaTheme="minorEastAsia" w:hAnsiTheme="minorEastAsia" w:hint="eastAsia"/>
          <w:b/>
          <w:sz w:val="24"/>
          <w:szCs w:val="24"/>
        </w:rPr>
        <w:t xml:space="preserve">  主要财务指标和净值表现</w:t>
      </w:r>
    </w:p>
    <w:p w:rsidR="00877FC5" w:rsidRPr="00091C41" w:rsidRDefault="00425A8D" w:rsidP="00BD4332">
      <w:pPr>
        <w:spacing w:beforeLines="50" w:before="156" w:line="360" w:lineRule="exact"/>
        <w:rPr>
          <w:b/>
          <w:color w:val="000000"/>
        </w:rPr>
      </w:pPr>
      <w:r>
        <w:rPr>
          <w:b/>
          <w:color w:val="000000"/>
        </w:rPr>
        <w:t>3</w:t>
      </w:r>
      <w:r w:rsidR="00B92A2E" w:rsidRPr="00091C41">
        <w:rPr>
          <w:b/>
          <w:color w:val="000000"/>
        </w:rPr>
        <w:t xml:space="preserve">.1 </w:t>
      </w:r>
      <w:r w:rsidR="00B92A2E" w:rsidRPr="00091C41">
        <w:rPr>
          <w:rFonts w:hint="eastAsia"/>
          <w:b/>
          <w:color w:val="000000"/>
        </w:rPr>
        <w:t>主要财务指标</w:t>
      </w:r>
    </w:p>
    <w:p w:rsidR="00877FC5" w:rsidRDefault="00B92A2E" w:rsidP="00BD4332">
      <w:pPr>
        <w:spacing w:beforeLines="50" w:before="156" w:line="360" w:lineRule="exact"/>
        <w:jc w:val="right"/>
        <w:rPr>
          <w:color w:val="000000"/>
        </w:rPr>
      </w:pPr>
      <w:r>
        <w:rPr>
          <w:rFonts w:hint="eastAsia"/>
          <w:color w:val="000000"/>
        </w:rPr>
        <w:t>单位：人民币元</w:t>
      </w:r>
    </w:p>
    <w:tbl>
      <w:tblPr>
        <w:tblStyle w:val="aa"/>
        <w:tblW w:w="0" w:type="auto"/>
        <w:tblLook w:val="04A0" w:firstRow="1" w:lastRow="0" w:firstColumn="1" w:lastColumn="0" w:noHBand="0" w:noVBand="1"/>
      </w:tblPr>
      <w:tblGrid>
        <w:gridCol w:w="2660"/>
        <w:gridCol w:w="5862"/>
      </w:tblGrid>
      <w:tr w:rsidR="00877FC5" w:rsidTr="007C435E">
        <w:trPr>
          <w:trHeight w:val="465"/>
        </w:trPr>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B92A2E">
            <w:pPr>
              <w:rPr>
                <w:rFonts w:ascii="宋体" w:hAnsi="宋体"/>
                <w:szCs w:val="21"/>
                <w:shd w:val="clear" w:color="auto" w:fill="FFFFFF"/>
              </w:rPr>
            </w:pPr>
            <w:r>
              <w:rPr>
                <w:rFonts w:ascii="宋体" w:hAnsi="宋体" w:hint="eastAsia"/>
                <w:szCs w:val="21"/>
                <w:shd w:val="clear" w:color="auto" w:fill="FFFFFF"/>
              </w:rPr>
              <w:t>主要财务指标</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B92A2E" w:rsidP="00D62D7C">
            <w:pPr>
              <w:rPr>
                <w:rFonts w:ascii="宋体" w:hAnsi="宋体"/>
                <w:szCs w:val="21"/>
                <w:shd w:val="clear" w:color="auto" w:fill="FFFFFF"/>
              </w:rPr>
            </w:pPr>
            <w:r>
              <w:rPr>
                <w:rFonts w:ascii="宋体" w:hAnsi="宋体" w:hint="eastAsia"/>
                <w:szCs w:val="21"/>
                <w:shd w:val="clear" w:color="auto" w:fill="FFFFFF"/>
              </w:rPr>
              <w:t>报告期（2019年</w:t>
            </w:r>
            <w:r w:rsidR="00D62D7C">
              <w:rPr>
                <w:rFonts w:ascii="宋体" w:hAnsi="宋体"/>
                <w:szCs w:val="21"/>
                <w:shd w:val="clear" w:color="auto" w:fill="FFFFFF"/>
              </w:rPr>
              <w:t>08</w:t>
            </w:r>
            <w:r>
              <w:rPr>
                <w:rFonts w:ascii="宋体" w:hAnsi="宋体" w:hint="eastAsia"/>
                <w:szCs w:val="21"/>
                <w:shd w:val="clear" w:color="auto" w:fill="FFFFFF"/>
              </w:rPr>
              <w:t>月</w:t>
            </w:r>
            <w:r w:rsidR="00D62D7C">
              <w:rPr>
                <w:rFonts w:ascii="宋体" w:hAnsi="宋体"/>
                <w:szCs w:val="21"/>
                <w:shd w:val="clear" w:color="auto" w:fill="FFFFFF"/>
              </w:rPr>
              <w:t>20</w:t>
            </w:r>
            <w:r>
              <w:rPr>
                <w:rFonts w:ascii="宋体" w:hAnsi="宋体" w:hint="eastAsia"/>
                <w:szCs w:val="21"/>
                <w:shd w:val="clear" w:color="auto" w:fill="FFFFFF"/>
              </w:rPr>
              <w:t>日-2019年</w:t>
            </w:r>
            <w:r w:rsidR="007C435E">
              <w:rPr>
                <w:rFonts w:ascii="宋体" w:hAnsi="宋体" w:hint="eastAsia"/>
                <w:szCs w:val="21"/>
                <w:shd w:val="clear" w:color="auto" w:fill="FFFFFF"/>
              </w:rPr>
              <w:t>12</w:t>
            </w:r>
            <w:r>
              <w:rPr>
                <w:rFonts w:ascii="宋体" w:hAnsi="宋体" w:hint="eastAsia"/>
                <w:szCs w:val="21"/>
                <w:shd w:val="clear" w:color="auto" w:fill="FFFFFF"/>
              </w:rPr>
              <w:t>月</w:t>
            </w:r>
            <w:r w:rsidR="007C435E">
              <w:rPr>
                <w:rFonts w:ascii="宋体" w:hAnsi="宋体" w:hint="eastAsia"/>
                <w:szCs w:val="21"/>
                <w:shd w:val="clear" w:color="auto" w:fill="FFFFFF"/>
              </w:rPr>
              <w:t>31</w:t>
            </w:r>
            <w:r>
              <w:rPr>
                <w:rFonts w:ascii="宋体" w:hAnsi="宋体" w:hint="eastAsia"/>
                <w:szCs w:val="21"/>
                <w:shd w:val="clear" w:color="auto" w:fill="FFFFFF"/>
              </w:rPr>
              <w:t>日）</w:t>
            </w:r>
          </w:p>
        </w:tc>
      </w:tr>
      <w:tr w:rsidR="007C435E">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7C435E" w:rsidP="007C435E">
            <w:pPr>
              <w:rPr>
                <w:rFonts w:ascii="宋体" w:hAnsi="宋体"/>
                <w:szCs w:val="21"/>
                <w:shd w:val="clear" w:color="auto" w:fill="FFFFFF"/>
              </w:rPr>
            </w:pPr>
            <w:r>
              <w:rPr>
                <w:rFonts w:ascii="宋体" w:hAnsi="宋体" w:hint="eastAsia"/>
                <w:szCs w:val="21"/>
                <w:shd w:val="clear" w:color="auto" w:fill="FFFFFF"/>
              </w:rPr>
              <w:t>1.</w:t>
            </w:r>
            <w:r>
              <w:rPr>
                <w:rFonts w:ascii="宋体" w:hAnsi="宋体" w:hint="eastAsia"/>
                <w:szCs w:val="21"/>
              </w:rPr>
              <w:t>本期已实现收益</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F974E9" w:rsidP="00D62D7C">
            <w:pPr>
              <w:rPr>
                <w:rFonts w:ascii="宋体" w:hAnsi="宋体"/>
                <w:szCs w:val="21"/>
                <w:shd w:val="clear" w:color="auto" w:fill="FFFFFF"/>
              </w:rPr>
            </w:pPr>
            <w:r w:rsidRPr="00F974E9">
              <w:rPr>
                <w:rFonts w:ascii="宋体" w:hAnsi="宋体" w:hint="eastAsia"/>
                <w:szCs w:val="21"/>
                <w:shd w:val="clear" w:color="auto" w:fill="FFFFFF"/>
              </w:rPr>
              <w:t>-</w:t>
            </w:r>
            <w:r w:rsidR="00D62D7C">
              <w:rPr>
                <w:rFonts w:ascii="宋体" w:hAnsi="宋体"/>
                <w:szCs w:val="21"/>
                <w:shd w:val="clear" w:color="auto" w:fill="FFFFFF"/>
              </w:rPr>
              <w:t>403,565.62</w:t>
            </w:r>
          </w:p>
        </w:tc>
      </w:tr>
      <w:tr w:rsidR="00877FC5">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7C435E">
            <w:pPr>
              <w:rPr>
                <w:rFonts w:ascii="宋体" w:hAnsi="宋体"/>
                <w:szCs w:val="21"/>
                <w:shd w:val="clear" w:color="auto" w:fill="FFFFFF"/>
              </w:rPr>
            </w:pPr>
            <w:r>
              <w:rPr>
                <w:rFonts w:ascii="宋体" w:hAnsi="宋体" w:hint="eastAsia"/>
                <w:szCs w:val="21"/>
                <w:shd w:val="clear" w:color="auto" w:fill="FFFFFF"/>
              </w:rPr>
              <w:t>2</w:t>
            </w:r>
            <w:r w:rsidR="00B92A2E">
              <w:rPr>
                <w:rFonts w:ascii="宋体" w:hAnsi="宋体" w:hint="eastAsia"/>
                <w:szCs w:val="21"/>
                <w:shd w:val="clear" w:color="auto" w:fill="FFFFFF"/>
              </w:rPr>
              <w:t>.</w:t>
            </w:r>
            <w:r w:rsidR="00383F8D">
              <w:rPr>
                <w:rFonts w:ascii="宋体" w:hAnsi="宋体" w:hint="eastAsia"/>
                <w:szCs w:val="21"/>
                <w:shd w:val="clear" w:color="auto" w:fill="FFFFFF"/>
              </w:rPr>
              <w:t>本期</w:t>
            </w:r>
            <w:r w:rsidR="00CA12EC">
              <w:rPr>
                <w:rFonts w:ascii="宋体" w:hAnsi="宋体" w:hint="eastAsia"/>
                <w:szCs w:val="21"/>
                <w:shd w:val="clear" w:color="auto" w:fill="FFFFFF"/>
              </w:rPr>
              <w:t>利润</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D62D7C">
            <w:pPr>
              <w:rPr>
                <w:rFonts w:ascii="宋体" w:hAnsi="宋体"/>
                <w:szCs w:val="21"/>
                <w:shd w:val="clear" w:color="auto" w:fill="FFFFFF"/>
              </w:rPr>
            </w:pPr>
            <w:r>
              <w:rPr>
                <w:rFonts w:ascii="宋体" w:hAnsi="宋体"/>
                <w:szCs w:val="21"/>
                <w:shd w:val="clear" w:color="auto" w:fill="FFFFFF"/>
              </w:rPr>
              <w:t>8,218,526.46</w:t>
            </w:r>
          </w:p>
        </w:tc>
      </w:tr>
      <w:tr w:rsidR="00877FC5">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7C435E">
            <w:pPr>
              <w:rPr>
                <w:rFonts w:ascii="宋体" w:hAnsi="宋体"/>
                <w:szCs w:val="21"/>
                <w:shd w:val="clear" w:color="auto" w:fill="FFFFFF"/>
              </w:rPr>
            </w:pPr>
            <w:r>
              <w:rPr>
                <w:rFonts w:ascii="宋体" w:hAnsi="宋体" w:hint="eastAsia"/>
                <w:szCs w:val="21"/>
                <w:shd w:val="clear" w:color="auto" w:fill="FFFFFF"/>
              </w:rPr>
              <w:t>3</w:t>
            </w:r>
            <w:r w:rsidR="00B92A2E">
              <w:rPr>
                <w:rFonts w:ascii="宋体" w:hAnsi="宋体" w:hint="eastAsia"/>
                <w:szCs w:val="21"/>
                <w:shd w:val="clear" w:color="auto" w:fill="FFFFFF"/>
              </w:rPr>
              <w:t>.期末产品资产净值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F974E9">
            <w:pPr>
              <w:rPr>
                <w:rFonts w:ascii="宋体" w:hAnsi="宋体"/>
                <w:szCs w:val="21"/>
                <w:shd w:val="clear" w:color="auto" w:fill="FFFFFF"/>
              </w:rPr>
            </w:pPr>
            <w:r w:rsidRPr="00F974E9">
              <w:rPr>
                <w:rFonts w:ascii="宋体" w:hAnsi="宋体" w:hint="eastAsia"/>
                <w:szCs w:val="21"/>
                <w:shd w:val="clear" w:color="auto" w:fill="FFFFFF"/>
              </w:rPr>
              <w:t>219,498,526.46</w:t>
            </w:r>
          </w:p>
        </w:tc>
      </w:tr>
      <w:tr w:rsidR="00F974E9">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74E9" w:rsidRDefault="00F974E9">
            <w:pPr>
              <w:rPr>
                <w:rFonts w:ascii="宋体" w:hAnsi="宋体"/>
                <w:szCs w:val="21"/>
                <w:shd w:val="clear" w:color="auto" w:fill="FFFFFF"/>
              </w:rPr>
            </w:pPr>
            <w:r>
              <w:rPr>
                <w:rFonts w:ascii="宋体" w:hAnsi="宋体" w:hint="eastAsia"/>
                <w:szCs w:val="21"/>
                <w:shd w:val="clear" w:color="auto" w:fill="FFFFFF"/>
              </w:rPr>
              <w:t>4.期末产品份额净值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74E9" w:rsidRPr="00F974E9" w:rsidRDefault="00F974E9">
            <w:pPr>
              <w:rPr>
                <w:rFonts w:ascii="宋体" w:hAnsi="宋体"/>
                <w:szCs w:val="21"/>
                <w:shd w:val="clear" w:color="auto" w:fill="FFFFFF"/>
              </w:rPr>
            </w:pPr>
            <w:r w:rsidRPr="00F974E9">
              <w:rPr>
                <w:rFonts w:ascii="宋体" w:hAnsi="宋体" w:hint="eastAsia"/>
                <w:szCs w:val="21"/>
                <w:shd w:val="clear" w:color="auto" w:fill="FFFFFF"/>
              </w:rPr>
              <w:t>1.0389</w:t>
            </w:r>
          </w:p>
        </w:tc>
      </w:tr>
      <w:tr w:rsidR="00F974E9">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74E9" w:rsidRDefault="00F974E9">
            <w:pPr>
              <w:rPr>
                <w:rFonts w:ascii="宋体" w:hAnsi="宋体"/>
                <w:szCs w:val="21"/>
                <w:shd w:val="clear" w:color="auto" w:fill="FFFFFF"/>
              </w:rPr>
            </w:pPr>
            <w:r>
              <w:rPr>
                <w:rFonts w:ascii="宋体" w:hAnsi="宋体" w:hint="eastAsia"/>
                <w:szCs w:val="21"/>
                <w:shd w:val="clear" w:color="auto" w:fill="FFFFFF"/>
              </w:rPr>
              <w:t>5.期末产品份额累计净值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74E9" w:rsidRPr="00F974E9" w:rsidRDefault="00F974E9">
            <w:pPr>
              <w:rPr>
                <w:rFonts w:ascii="宋体" w:hAnsi="宋体"/>
                <w:szCs w:val="21"/>
                <w:shd w:val="clear" w:color="auto" w:fill="FFFFFF"/>
              </w:rPr>
            </w:pPr>
            <w:r w:rsidRPr="00F974E9">
              <w:rPr>
                <w:rFonts w:ascii="宋体" w:hAnsi="宋体" w:hint="eastAsia"/>
                <w:szCs w:val="21"/>
                <w:shd w:val="clear" w:color="auto" w:fill="FFFFFF"/>
              </w:rPr>
              <w:t>1.0389</w:t>
            </w:r>
          </w:p>
        </w:tc>
      </w:tr>
    </w:tbl>
    <w:p w:rsidR="00877FC5" w:rsidRDefault="00B92A2E" w:rsidP="00BD4332">
      <w:pPr>
        <w:spacing w:beforeLines="50" w:before="156" w:line="360" w:lineRule="exact"/>
      </w:pPr>
      <w:r>
        <w:rPr>
          <w:rFonts w:hint="eastAsia"/>
        </w:rPr>
        <w:t>注：</w:t>
      </w:r>
      <w:r>
        <w:t>1</w:t>
      </w:r>
      <w:r>
        <w:rPr>
          <w:rFonts w:hint="eastAsia"/>
        </w:rPr>
        <w:t>、</w:t>
      </w:r>
      <w:r w:rsidR="005F62A5">
        <w:rPr>
          <w:rFonts w:hint="eastAsia"/>
        </w:rPr>
        <w:t>本期收益</w:t>
      </w:r>
      <w:r>
        <w:rPr>
          <w:rFonts w:hint="eastAsia"/>
        </w:rPr>
        <w:t>为本期已实现收益加上本期公允价值变动收益；</w:t>
      </w:r>
    </w:p>
    <w:p w:rsidR="00877FC5" w:rsidRDefault="00B92A2E" w:rsidP="00BD4332">
      <w:pPr>
        <w:spacing w:beforeLines="50" w:before="156"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rsidR="00877FC5" w:rsidRDefault="00B92A2E" w:rsidP="00BD4332">
      <w:pPr>
        <w:spacing w:beforeLines="50" w:before="156" w:line="360" w:lineRule="exact"/>
        <w:ind w:firstLineChars="200" w:firstLine="420"/>
      </w:pPr>
      <w:r>
        <w:t>3</w:t>
      </w:r>
      <w:r>
        <w:rPr>
          <w:rFonts w:hint="eastAsia"/>
        </w:rPr>
        <w:t>、期末即最后一个市场交易日；</w:t>
      </w:r>
    </w:p>
    <w:p w:rsidR="00877FC5" w:rsidRDefault="00B92A2E" w:rsidP="00BD4332">
      <w:pPr>
        <w:spacing w:beforeLines="50" w:before="156" w:line="360" w:lineRule="exact"/>
      </w:pPr>
      <w:r>
        <w:tab/>
        <w:t>4</w:t>
      </w:r>
      <w:r>
        <w:rPr>
          <w:rFonts w:hint="eastAsia"/>
        </w:rPr>
        <w:t>、</w:t>
      </w:r>
      <w:r>
        <w:rPr>
          <w:rFonts w:hint="eastAsia"/>
          <w:color w:val="000000"/>
        </w:rPr>
        <w:t>本报告期内，本理财计划未进行分红。</w:t>
      </w:r>
    </w:p>
    <w:p w:rsidR="00877FC5" w:rsidRDefault="00877FC5" w:rsidP="00BD4332">
      <w:pPr>
        <w:spacing w:beforeLines="50" w:before="156" w:line="360" w:lineRule="exact"/>
      </w:pPr>
    </w:p>
    <w:p w:rsidR="00877FC5" w:rsidRPr="00091C41" w:rsidRDefault="00425A8D" w:rsidP="00BD4332">
      <w:pPr>
        <w:spacing w:beforeLines="50" w:before="156" w:line="360" w:lineRule="exact"/>
        <w:rPr>
          <w:b/>
          <w:color w:val="000000"/>
        </w:rPr>
      </w:pPr>
      <w:r>
        <w:rPr>
          <w:b/>
          <w:color w:val="000000"/>
        </w:rPr>
        <w:t>3</w:t>
      </w:r>
      <w:r w:rsidR="00B92A2E" w:rsidRPr="00091C41">
        <w:rPr>
          <w:b/>
          <w:color w:val="000000"/>
        </w:rPr>
        <w:t xml:space="preserve">.2 </w:t>
      </w:r>
      <w:r w:rsidR="00B92A2E" w:rsidRPr="00091C41">
        <w:rPr>
          <w:rFonts w:hint="eastAsia"/>
          <w:b/>
          <w:color w:val="000000"/>
        </w:rPr>
        <w:t>产品净值表现</w:t>
      </w:r>
    </w:p>
    <w:p w:rsidR="00877FC5" w:rsidRDefault="00425A8D" w:rsidP="00BD4332">
      <w:pPr>
        <w:spacing w:beforeLines="50" w:before="156" w:line="360" w:lineRule="exact"/>
      </w:pPr>
      <w:r>
        <w:t>3</w:t>
      </w:r>
      <w:r w:rsidR="00B92A2E">
        <w:t>.2.1</w:t>
      </w:r>
      <w:r w:rsidR="00B92A2E">
        <w:rPr>
          <w:rFonts w:hint="eastAsia"/>
        </w:rPr>
        <w:t>产品份额净值增长率与同期业绩比较基准收益率的比较</w:t>
      </w:r>
    </w:p>
    <w:tbl>
      <w:tblPr>
        <w:tblW w:w="0" w:type="auto"/>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7"/>
        <w:gridCol w:w="3554"/>
        <w:gridCol w:w="3560"/>
      </w:tblGrid>
      <w:tr w:rsidR="00CA12EC" w:rsidTr="00EF3632">
        <w:trPr>
          <w:trHeight w:val="766"/>
        </w:trPr>
        <w:tc>
          <w:tcPr>
            <w:tcW w:w="1777" w:type="dxa"/>
            <w:shd w:val="clear" w:color="auto" w:fill="D9D9D9"/>
            <w:vAlign w:val="center"/>
          </w:tcPr>
          <w:p w:rsidR="00CA12EC" w:rsidRPr="003C5071" w:rsidRDefault="00CA12EC" w:rsidP="00EF3632">
            <w:pPr>
              <w:jc w:val="center"/>
              <w:rPr>
                <w:rFonts w:ascii="宋体" w:hAnsi="宋体"/>
                <w:b/>
              </w:rPr>
            </w:pPr>
            <w:r w:rsidRPr="00583550">
              <w:rPr>
                <w:rFonts w:hint="eastAsia"/>
                <w:b/>
              </w:rPr>
              <w:t>阶段</w:t>
            </w:r>
          </w:p>
        </w:tc>
        <w:tc>
          <w:tcPr>
            <w:tcW w:w="3554" w:type="dxa"/>
            <w:shd w:val="clear" w:color="auto" w:fill="D9D9D9"/>
            <w:vAlign w:val="center"/>
          </w:tcPr>
          <w:p w:rsidR="00CA12EC" w:rsidRPr="003C5071" w:rsidRDefault="00CA12EC" w:rsidP="00EF3632">
            <w:pPr>
              <w:jc w:val="center"/>
              <w:rPr>
                <w:rFonts w:ascii="宋体" w:hAnsi="宋体"/>
                <w:b/>
              </w:rPr>
            </w:pPr>
            <w:r w:rsidRPr="00583550">
              <w:rPr>
                <w:rFonts w:hint="eastAsia"/>
                <w:b/>
              </w:rPr>
              <w:t>净值增长率</w:t>
            </w:r>
            <w:r>
              <w:rPr>
                <w:rFonts w:hint="eastAsia"/>
                <w:b/>
              </w:rPr>
              <w:t>（</w:t>
            </w:r>
            <w:r>
              <w:rPr>
                <w:rFonts w:hint="eastAsia"/>
                <w:b/>
              </w:rPr>
              <w:t>%</w:t>
            </w:r>
            <w:r>
              <w:rPr>
                <w:rFonts w:hint="eastAsia"/>
                <w:b/>
              </w:rPr>
              <w:t>）</w:t>
            </w:r>
          </w:p>
        </w:tc>
        <w:tc>
          <w:tcPr>
            <w:tcW w:w="3560" w:type="dxa"/>
            <w:shd w:val="clear" w:color="auto" w:fill="D9D9D9"/>
            <w:vAlign w:val="center"/>
          </w:tcPr>
          <w:p w:rsidR="00CA12EC" w:rsidRPr="003C5071" w:rsidRDefault="00CA12EC" w:rsidP="00EF3632">
            <w:pPr>
              <w:jc w:val="center"/>
              <w:rPr>
                <w:rFonts w:ascii="宋体" w:hAnsi="宋体"/>
                <w:b/>
              </w:rPr>
            </w:pPr>
            <w:r>
              <w:rPr>
                <w:rFonts w:hint="eastAsia"/>
                <w:b/>
              </w:rPr>
              <w:t>业绩比较</w:t>
            </w:r>
            <w:r>
              <w:rPr>
                <w:b/>
              </w:rPr>
              <w:t>基准</w:t>
            </w:r>
            <w:r w:rsidRPr="00583550">
              <w:rPr>
                <w:rFonts w:hint="eastAsia"/>
                <w:b/>
              </w:rPr>
              <w:t>增长率</w:t>
            </w:r>
            <w:r>
              <w:rPr>
                <w:rFonts w:hint="eastAsia"/>
                <w:b/>
              </w:rPr>
              <w:t>（</w:t>
            </w:r>
            <w:r>
              <w:rPr>
                <w:rFonts w:hint="eastAsia"/>
                <w:b/>
              </w:rPr>
              <w:t>%</w:t>
            </w:r>
            <w:r>
              <w:rPr>
                <w:rFonts w:hint="eastAsia"/>
                <w:b/>
              </w:rPr>
              <w:t>）</w:t>
            </w:r>
          </w:p>
        </w:tc>
      </w:tr>
      <w:tr w:rsidR="00CA12EC" w:rsidTr="00EF3632">
        <w:trPr>
          <w:trHeight w:val="556"/>
        </w:trPr>
        <w:tc>
          <w:tcPr>
            <w:tcW w:w="1777" w:type="dxa"/>
            <w:vAlign w:val="center"/>
          </w:tcPr>
          <w:p w:rsidR="00CA12EC" w:rsidRDefault="00CA12EC" w:rsidP="00D62D7C">
            <w:pPr>
              <w:jc w:val="center"/>
              <w:rPr>
                <w:rFonts w:ascii="宋体" w:hAnsi="宋体"/>
              </w:rPr>
            </w:pPr>
            <w:r>
              <w:rPr>
                <w:rFonts w:ascii="宋体" w:hAnsi="宋体" w:hint="eastAsia"/>
              </w:rPr>
              <w:t>当期（20</w:t>
            </w:r>
            <w:r w:rsidR="007C435E">
              <w:rPr>
                <w:rFonts w:ascii="宋体" w:hAnsi="宋体" w:hint="eastAsia"/>
              </w:rPr>
              <w:t>19-</w:t>
            </w:r>
            <w:r w:rsidR="00D62D7C">
              <w:rPr>
                <w:rFonts w:ascii="宋体" w:hAnsi="宋体"/>
              </w:rPr>
              <w:t>08</w:t>
            </w:r>
            <w:r w:rsidR="007C435E">
              <w:rPr>
                <w:rFonts w:ascii="宋体" w:hAnsi="宋体" w:hint="eastAsia"/>
              </w:rPr>
              <w:t>-</w:t>
            </w:r>
            <w:r w:rsidR="00D62D7C">
              <w:rPr>
                <w:rFonts w:ascii="宋体" w:hAnsi="宋体"/>
              </w:rPr>
              <w:t>20</w:t>
            </w:r>
            <w:r>
              <w:rPr>
                <w:rFonts w:ascii="宋体" w:hAnsi="宋体" w:hint="eastAsia"/>
              </w:rPr>
              <w:t>至20</w:t>
            </w:r>
            <w:r w:rsidR="007C435E">
              <w:rPr>
                <w:rFonts w:ascii="宋体" w:hAnsi="宋体" w:hint="eastAsia"/>
              </w:rPr>
              <w:t>19-12-31</w:t>
            </w:r>
            <w:r>
              <w:rPr>
                <w:rFonts w:ascii="宋体" w:hAnsi="宋体" w:hint="eastAsia"/>
              </w:rPr>
              <w:t>）</w:t>
            </w:r>
          </w:p>
        </w:tc>
        <w:tc>
          <w:tcPr>
            <w:tcW w:w="3554" w:type="dxa"/>
            <w:vAlign w:val="center"/>
          </w:tcPr>
          <w:p w:rsidR="00CA12EC" w:rsidRDefault="00D62D7C" w:rsidP="00F974E9">
            <w:pPr>
              <w:jc w:val="right"/>
              <w:rPr>
                <w:rFonts w:ascii="宋体" w:hAnsi="宋体"/>
              </w:rPr>
            </w:pPr>
            <w:r>
              <w:rPr>
                <w:rFonts w:ascii="宋体" w:hAnsi="宋体"/>
              </w:rPr>
              <w:t>3.89</w:t>
            </w:r>
          </w:p>
        </w:tc>
        <w:tc>
          <w:tcPr>
            <w:tcW w:w="3560" w:type="dxa"/>
            <w:vAlign w:val="center"/>
          </w:tcPr>
          <w:p w:rsidR="00CA12EC" w:rsidRDefault="00D62D7C" w:rsidP="00EF3632">
            <w:pPr>
              <w:jc w:val="right"/>
              <w:rPr>
                <w:rFonts w:ascii="宋体" w:hAnsi="宋体"/>
              </w:rPr>
            </w:pPr>
            <w:r>
              <w:rPr>
                <w:rFonts w:ascii="宋体" w:hAnsi="宋体"/>
              </w:rPr>
              <w:t>2.2</w:t>
            </w:r>
            <w:r w:rsidR="003B76E3">
              <w:rPr>
                <w:rFonts w:ascii="宋体" w:hAnsi="宋体"/>
              </w:rPr>
              <w:t>0</w:t>
            </w:r>
          </w:p>
        </w:tc>
      </w:tr>
      <w:tr w:rsidR="00CA12EC" w:rsidTr="00EF3632">
        <w:trPr>
          <w:trHeight w:val="556"/>
        </w:trPr>
        <w:tc>
          <w:tcPr>
            <w:tcW w:w="1777" w:type="dxa"/>
            <w:vAlign w:val="center"/>
          </w:tcPr>
          <w:p w:rsidR="00CA12EC" w:rsidRPr="00E757CD" w:rsidRDefault="00CA12EC" w:rsidP="00EF3632">
            <w:pPr>
              <w:jc w:val="center"/>
              <w:rPr>
                <w:rFonts w:ascii="宋体" w:hAnsi="宋体"/>
              </w:rPr>
            </w:pPr>
            <w:r w:rsidRPr="00583550">
              <w:rPr>
                <w:rFonts w:ascii="宋体" w:hAnsi="宋体" w:hint="eastAsia"/>
              </w:rPr>
              <w:t>自</w:t>
            </w:r>
            <w:r>
              <w:rPr>
                <w:rFonts w:ascii="宋体" w:hAnsi="宋体" w:hint="eastAsia"/>
              </w:rPr>
              <w:t>产品成立日</w:t>
            </w:r>
            <w:r w:rsidRPr="00583550">
              <w:rPr>
                <w:rFonts w:ascii="宋体" w:hAnsi="宋体" w:hint="eastAsia"/>
              </w:rPr>
              <w:t>至今</w:t>
            </w:r>
          </w:p>
        </w:tc>
        <w:tc>
          <w:tcPr>
            <w:tcW w:w="3554" w:type="dxa"/>
            <w:vAlign w:val="center"/>
          </w:tcPr>
          <w:p w:rsidR="00CA12EC" w:rsidRPr="00E757CD" w:rsidRDefault="00F974E9" w:rsidP="00EF3632">
            <w:pPr>
              <w:jc w:val="right"/>
              <w:rPr>
                <w:rFonts w:ascii="宋体" w:hAnsi="宋体"/>
              </w:rPr>
            </w:pPr>
            <w:r>
              <w:rPr>
                <w:rFonts w:ascii="宋体" w:hAnsi="宋体" w:hint="eastAsia"/>
              </w:rPr>
              <w:t>3.89</w:t>
            </w:r>
          </w:p>
        </w:tc>
        <w:tc>
          <w:tcPr>
            <w:tcW w:w="3560" w:type="dxa"/>
            <w:vAlign w:val="center"/>
          </w:tcPr>
          <w:p w:rsidR="00CA12EC" w:rsidRPr="00E757CD" w:rsidRDefault="003B76E3" w:rsidP="00D62D7C">
            <w:pPr>
              <w:jc w:val="right"/>
              <w:rPr>
                <w:rFonts w:ascii="宋体" w:hAnsi="宋体"/>
              </w:rPr>
            </w:pPr>
            <w:r>
              <w:rPr>
                <w:rFonts w:ascii="宋体" w:hAnsi="宋体" w:hint="eastAsia"/>
              </w:rPr>
              <w:t>2</w:t>
            </w:r>
            <w:r>
              <w:rPr>
                <w:rFonts w:ascii="宋体" w:hAnsi="宋体"/>
              </w:rPr>
              <w:t>.</w:t>
            </w:r>
            <w:r w:rsidR="00D62D7C">
              <w:rPr>
                <w:rFonts w:ascii="宋体" w:hAnsi="宋体"/>
              </w:rPr>
              <w:t>20</w:t>
            </w:r>
          </w:p>
        </w:tc>
      </w:tr>
    </w:tbl>
    <w:p w:rsidR="00877FC5" w:rsidRDefault="00877FC5" w:rsidP="00BD4332">
      <w:pPr>
        <w:spacing w:beforeLines="50" w:before="156" w:line="360" w:lineRule="exact"/>
      </w:pPr>
    </w:p>
    <w:p w:rsidR="00877FC5" w:rsidRDefault="00425A8D" w:rsidP="00BD4332">
      <w:pPr>
        <w:spacing w:beforeLines="50" w:before="156" w:line="360" w:lineRule="exact"/>
      </w:pPr>
      <w:r>
        <w:t>3</w:t>
      </w:r>
      <w:r w:rsidR="00B92A2E">
        <w:t>.2.2</w:t>
      </w:r>
      <w:r w:rsidR="00B92A2E">
        <w:rPr>
          <w:rFonts w:hint="eastAsia"/>
        </w:rPr>
        <w:t>产品累计份额净值增长率与同期业绩比较基准收益率变动比较走势图</w:t>
      </w:r>
    </w:p>
    <w:p w:rsidR="004456F3" w:rsidRDefault="004456F3" w:rsidP="00BD4332">
      <w:pPr>
        <w:spacing w:beforeLines="50" w:before="156" w:line="360" w:lineRule="exact"/>
      </w:pPr>
    </w:p>
    <w:p w:rsidR="004456F3" w:rsidRDefault="004456F3" w:rsidP="00BD4332">
      <w:pPr>
        <w:spacing w:beforeLines="50" w:before="156" w:line="360" w:lineRule="exact"/>
      </w:pPr>
    </w:p>
    <w:p w:rsidR="004456F3" w:rsidRDefault="004456F3" w:rsidP="00BD4332">
      <w:pPr>
        <w:spacing w:beforeLines="50" w:before="156" w:line="360" w:lineRule="exact"/>
      </w:pPr>
    </w:p>
    <w:p w:rsidR="006B10CB" w:rsidRDefault="006B10CB" w:rsidP="00BD4332">
      <w:pPr>
        <w:spacing w:beforeLines="50" w:before="156" w:line="360" w:lineRule="exact"/>
      </w:pPr>
    </w:p>
    <w:p w:rsidR="004456F3" w:rsidRPr="004456F3" w:rsidRDefault="004456F3" w:rsidP="00BD4332">
      <w:pPr>
        <w:spacing w:beforeLines="50" w:before="156" w:line="360" w:lineRule="exact"/>
      </w:pPr>
    </w:p>
    <w:p w:rsidR="00B247DA" w:rsidRDefault="00B247DA" w:rsidP="00BD4332">
      <w:pPr>
        <w:spacing w:beforeLines="50" w:before="156" w:afterLines="50" w:after="156" w:line="360" w:lineRule="auto"/>
        <w:jc w:val="center"/>
        <w:rPr>
          <w:rFonts w:asciiTheme="minorEastAsia" w:eastAsiaTheme="minorEastAsia" w:hAnsiTheme="minorEastAsia"/>
          <w:b/>
          <w:noProof/>
          <w:sz w:val="24"/>
          <w:szCs w:val="24"/>
        </w:rPr>
      </w:pPr>
      <w:r>
        <w:rPr>
          <w:noProof/>
        </w:rPr>
        <w:lastRenderedPageBreak/>
        <w:drawing>
          <wp:inline distT="0" distB="0" distL="0" distR="0" wp14:anchorId="6DE69C51" wp14:editId="193FF8A8">
            <wp:extent cx="4572000" cy="2743200"/>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877FC5" w:rsidRDefault="00EB1091" w:rsidP="00BD4332">
      <w:pPr>
        <w:spacing w:beforeLines="50" w:before="156" w:afterLines="50" w:after="156" w:line="360" w:lineRule="auto"/>
        <w:jc w:val="cente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4</w:t>
      </w:r>
      <w:r w:rsidR="00B92A2E">
        <w:rPr>
          <w:rFonts w:asciiTheme="minorEastAsia" w:eastAsiaTheme="minorEastAsia" w:hAnsiTheme="minorEastAsia" w:hint="eastAsia"/>
          <w:b/>
          <w:sz w:val="24"/>
          <w:szCs w:val="24"/>
        </w:rPr>
        <w:t xml:space="preserve"> 管理人报告</w:t>
      </w:r>
    </w:p>
    <w:p w:rsidR="00877FC5" w:rsidRPr="00091C41" w:rsidRDefault="00425A8D" w:rsidP="00BD4332">
      <w:pPr>
        <w:spacing w:beforeLines="50" w:before="156" w:line="360" w:lineRule="exact"/>
        <w:rPr>
          <w:b/>
          <w:color w:val="000000"/>
        </w:rPr>
      </w:pPr>
      <w:r>
        <w:rPr>
          <w:b/>
          <w:color w:val="000000"/>
        </w:rPr>
        <w:t>4</w:t>
      </w:r>
      <w:r w:rsidR="00B92A2E" w:rsidRPr="00091C41">
        <w:rPr>
          <w:b/>
          <w:color w:val="000000"/>
        </w:rPr>
        <w:t xml:space="preserve">.1 </w:t>
      </w:r>
      <w:r w:rsidR="00B92A2E" w:rsidRPr="00091C41">
        <w:rPr>
          <w:rFonts w:hint="eastAsia"/>
          <w:b/>
          <w:color w:val="000000"/>
        </w:rPr>
        <w:t>报告期内产品投资策略和运作分析</w:t>
      </w:r>
    </w:p>
    <w:p w:rsidR="00962832" w:rsidRPr="00287831" w:rsidRDefault="00962832" w:rsidP="00BD4332">
      <w:pPr>
        <w:spacing w:beforeLines="50" w:before="156" w:line="360" w:lineRule="exact"/>
        <w:ind w:firstLineChars="200" w:firstLine="420"/>
        <w:rPr>
          <w:rFonts w:ascii="宋体" w:hAnsi="宋体"/>
          <w:color w:val="000000"/>
          <w:szCs w:val="21"/>
        </w:rPr>
      </w:pPr>
      <w:r>
        <w:rPr>
          <w:rFonts w:ascii="宋体" w:hAnsi="宋体" w:hint="eastAsia"/>
          <w:color w:val="000000"/>
          <w:szCs w:val="21"/>
        </w:rPr>
        <w:t>本产品为固定收益类理财产品，资产配置主要包括</w:t>
      </w:r>
      <w:r w:rsidRPr="00287831">
        <w:rPr>
          <w:rFonts w:ascii="宋体" w:hAnsi="宋体" w:hint="eastAsia"/>
          <w:color w:val="000000"/>
          <w:szCs w:val="21"/>
        </w:rPr>
        <w:t>现金、同业回购等货币市场工具、债券和基金等满足安全性和流动性要求的金融产品，其中债券类配置以风险可控的城投</w:t>
      </w:r>
      <w:r>
        <w:rPr>
          <w:rFonts w:ascii="宋体" w:hAnsi="宋体" w:hint="eastAsia"/>
          <w:color w:val="000000"/>
          <w:szCs w:val="21"/>
        </w:rPr>
        <w:t>债为主，进一步提高理财产品的收益水平。资产配置策略方面，管理人</w:t>
      </w:r>
      <w:r w:rsidRPr="00287831">
        <w:rPr>
          <w:rFonts w:ascii="宋体" w:hAnsi="宋体" w:hint="eastAsia"/>
          <w:color w:val="000000"/>
          <w:szCs w:val="21"/>
        </w:rPr>
        <w:t>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rsidR="00877FC5" w:rsidRPr="00962832" w:rsidRDefault="00877FC5" w:rsidP="00BD4332">
      <w:pPr>
        <w:spacing w:beforeLines="50" w:before="156" w:line="360" w:lineRule="exact"/>
      </w:pPr>
    </w:p>
    <w:p w:rsidR="00877FC5" w:rsidRPr="00091C41" w:rsidRDefault="00425A8D" w:rsidP="00BD4332">
      <w:pPr>
        <w:spacing w:beforeLines="50" w:before="156" w:line="360" w:lineRule="exact"/>
        <w:rPr>
          <w:b/>
          <w:color w:val="000000"/>
        </w:rPr>
      </w:pPr>
      <w:r>
        <w:rPr>
          <w:b/>
          <w:color w:val="000000"/>
        </w:rPr>
        <w:t>4</w:t>
      </w:r>
      <w:r w:rsidR="00B92A2E" w:rsidRPr="00091C41">
        <w:rPr>
          <w:b/>
          <w:color w:val="000000"/>
        </w:rPr>
        <w:t xml:space="preserve">.2 </w:t>
      </w:r>
      <w:r w:rsidR="00B92A2E" w:rsidRPr="00091C41">
        <w:rPr>
          <w:rFonts w:hint="eastAsia"/>
          <w:b/>
          <w:color w:val="000000"/>
        </w:rPr>
        <w:t>报告期内产品的业绩表现</w:t>
      </w:r>
    </w:p>
    <w:p w:rsidR="00877FC5" w:rsidRPr="00895911" w:rsidRDefault="0040185E" w:rsidP="00BD4332">
      <w:pPr>
        <w:spacing w:beforeLines="50" w:before="156" w:line="360" w:lineRule="exact"/>
        <w:ind w:firstLineChars="200" w:firstLine="420"/>
        <w:rPr>
          <w:rFonts w:ascii="宋体" w:hAnsi="宋体"/>
          <w:color w:val="000000"/>
          <w:szCs w:val="21"/>
        </w:rPr>
      </w:pPr>
      <w:r w:rsidRPr="00895911">
        <w:rPr>
          <w:rFonts w:ascii="宋体" w:hAnsi="宋体"/>
          <w:color w:val="000000"/>
          <w:szCs w:val="21"/>
        </w:rPr>
        <w:t>在报告期内</w:t>
      </w:r>
      <w:r w:rsidRPr="00895911">
        <w:rPr>
          <w:rFonts w:ascii="宋体" w:hAnsi="宋体" w:hint="eastAsia"/>
          <w:color w:val="000000"/>
          <w:szCs w:val="21"/>
        </w:rPr>
        <w:t>，</w:t>
      </w:r>
      <w:r w:rsidRPr="00895911">
        <w:rPr>
          <w:rFonts w:ascii="宋体" w:hAnsi="宋体"/>
          <w:color w:val="000000"/>
          <w:szCs w:val="21"/>
        </w:rPr>
        <w:t>产品份额净值增长率为</w:t>
      </w:r>
      <w:r w:rsidR="007B5B6F">
        <w:rPr>
          <w:rFonts w:ascii="宋体" w:hAnsi="宋体"/>
          <w:color w:val="000000"/>
          <w:szCs w:val="21"/>
        </w:rPr>
        <w:t>3.89</w:t>
      </w:r>
      <w:r w:rsidRPr="00895911">
        <w:rPr>
          <w:rFonts w:ascii="宋体" w:hAnsi="宋体"/>
          <w:color w:val="000000"/>
          <w:szCs w:val="21"/>
        </w:rPr>
        <w:t>%</w:t>
      </w:r>
      <w:r w:rsidRPr="00895911">
        <w:rPr>
          <w:rFonts w:ascii="宋体" w:hAnsi="宋体" w:hint="eastAsia"/>
          <w:color w:val="000000"/>
          <w:szCs w:val="21"/>
        </w:rPr>
        <w:t>。</w:t>
      </w:r>
      <w:r w:rsidRPr="00895911">
        <w:rPr>
          <w:rFonts w:ascii="宋体" w:hAnsi="宋体"/>
          <w:color w:val="000000"/>
          <w:szCs w:val="21"/>
        </w:rPr>
        <w:t>报告期内</w:t>
      </w:r>
      <w:r w:rsidRPr="00895911">
        <w:rPr>
          <w:rFonts w:ascii="宋体" w:hAnsi="宋体" w:hint="eastAsia"/>
          <w:color w:val="000000"/>
          <w:szCs w:val="21"/>
        </w:rPr>
        <w:t>，</w:t>
      </w:r>
      <w:r w:rsidRPr="00895911">
        <w:rPr>
          <w:rFonts w:ascii="宋体" w:hAnsi="宋体"/>
          <w:color w:val="000000"/>
          <w:szCs w:val="21"/>
        </w:rPr>
        <w:t>本期产品配置债券价格整体波动不大</w:t>
      </w:r>
      <w:r w:rsidRPr="00895911">
        <w:rPr>
          <w:rFonts w:ascii="宋体" w:hAnsi="宋体" w:hint="eastAsia"/>
          <w:color w:val="000000"/>
          <w:szCs w:val="21"/>
        </w:rPr>
        <w:t>，</w:t>
      </w:r>
      <w:r w:rsidRPr="00895911">
        <w:rPr>
          <w:rFonts w:ascii="宋体" w:hAnsi="宋体"/>
          <w:color w:val="000000"/>
          <w:szCs w:val="21"/>
        </w:rPr>
        <w:t>在可控范围内</w:t>
      </w:r>
      <w:r w:rsidRPr="00895911">
        <w:rPr>
          <w:rFonts w:ascii="宋体" w:hAnsi="宋体" w:hint="eastAsia"/>
          <w:color w:val="000000"/>
          <w:szCs w:val="21"/>
        </w:rPr>
        <w:t>。</w:t>
      </w:r>
    </w:p>
    <w:p w:rsidR="00877FC5" w:rsidRDefault="00877FC5" w:rsidP="00BD4332">
      <w:pPr>
        <w:spacing w:beforeLines="50" w:before="156" w:line="360" w:lineRule="exact"/>
      </w:pPr>
    </w:p>
    <w:p w:rsidR="00877FC5" w:rsidRPr="00091C41" w:rsidRDefault="00425A8D" w:rsidP="00BD4332">
      <w:pPr>
        <w:spacing w:beforeLines="50" w:before="156" w:line="360" w:lineRule="exact"/>
        <w:rPr>
          <w:b/>
          <w:color w:val="000000"/>
        </w:rPr>
      </w:pPr>
      <w:r>
        <w:rPr>
          <w:b/>
          <w:color w:val="000000"/>
        </w:rPr>
        <w:t>4</w:t>
      </w:r>
      <w:r w:rsidR="00B92A2E" w:rsidRPr="00091C41">
        <w:rPr>
          <w:b/>
          <w:color w:val="000000"/>
        </w:rPr>
        <w:t>.3</w:t>
      </w:r>
      <w:r w:rsidR="00B92A2E" w:rsidRPr="00091C41">
        <w:rPr>
          <w:rFonts w:hint="eastAsia"/>
          <w:b/>
          <w:color w:val="000000"/>
        </w:rPr>
        <w:t>报告期内产品主要投资风险</w:t>
      </w:r>
    </w:p>
    <w:p w:rsidR="00EB1091" w:rsidRDefault="00962832" w:rsidP="00BD4332">
      <w:pPr>
        <w:spacing w:beforeLines="50" w:before="156" w:line="360" w:lineRule="exact"/>
        <w:ind w:firstLineChars="200" w:firstLine="420"/>
        <w:rPr>
          <w:rFonts w:ascii="宋体" w:hAnsi="宋体"/>
          <w:color w:val="000000"/>
          <w:szCs w:val="21"/>
        </w:rPr>
      </w:pPr>
      <w:r w:rsidRPr="00287831">
        <w:rPr>
          <w:rFonts w:ascii="宋体" w:hAnsi="宋体" w:hint="eastAsia"/>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rsidR="00EB1091" w:rsidRPr="00895911" w:rsidRDefault="00EB1091" w:rsidP="00BD4332">
      <w:pPr>
        <w:spacing w:beforeLines="50" w:before="156" w:line="360" w:lineRule="exact"/>
        <w:ind w:firstLineChars="200" w:firstLine="420"/>
        <w:rPr>
          <w:rFonts w:ascii="宋体" w:hAnsi="宋体"/>
          <w:color w:val="000000"/>
          <w:szCs w:val="21"/>
        </w:rPr>
      </w:pPr>
    </w:p>
    <w:p w:rsidR="00877FC5" w:rsidRDefault="00B92A2E" w:rsidP="00BD4332">
      <w:pPr>
        <w:spacing w:beforeLines="50" w:before="156" w:afterLines="50" w:after="156" w:line="360" w:lineRule="auto"/>
        <w:jc w:val="center"/>
      </w:pPr>
      <w:r>
        <w:rPr>
          <w:rFonts w:asciiTheme="minorEastAsia" w:eastAsiaTheme="minorEastAsia" w:hAnsiTheme="minorEastAsia" w:hint="eastAsia"/>
          <w:b/>
          <w:sz w:val="24"/>
          <w:szCs w:val="24"/>
        </w:rPr>
        <w:lastRenderedPageBreak/>
        <w:t>§</w:t>
      </w:r>
      <w:r w:rsidR="00425A8D">
        <w:rPr>
          <w:rFonts w:asciiTheme="minorEastAsia" w:eastAsiaTheme="minorEastAsia" w:hAnsiTheme="minorEastAsia"/>
          <w:b/>
          <w:sz w:val="24"/>
          <w:szCs w:val="24"/>
        </w:rPr>
        <w:t>5</w:t>
      </w:r>
      <w:r>
        <w:rPr>
          <w:rFonts w:asciiTheme="minorEastAsia" w:eastAsiaTheme="minorEastAsia" w:hAnsiTheme="minorEastAsia" w:hint="eastAsia"/>
          <w:b/>
          <w:sz w:val="24"/>
          <w:szCs w:val="24"/>
        </w:rPr>
        <w:t xml:space="preserve"> 投资组合报告</w:t>
      </w:r>
    </w:p>
    <w:p w:rsidR="00494EE4" w:rsidRDefault="00425A8D" w:rsidP="00BD4332">
      <w:pPr>
        <w:spacing w:beforeLines="50" w:before="156" w:afterLines="50" w:after="156" w:line="360" w:lineRule="auto"/>
        <w:rPr>
          <w:b/>
        </w:rPr>
      </w:pPr>
      <w:r>
        <w:rPr>
          <w:b/>
        </w:rPr>
        <w:t>5</w:t>
      </w:r>
      <w:r w:rsidR="00494EE4">
        <w:rPr>
          <w:b/>
        </w:rPr>
        <w:t>.</w:t>
      </w:r>
      <w:r w:rsidR="00494EE4">
        <w:rPr>
          <w:rFonts w:hint="eastAsia"/>
          <w:b/>
        </w:rPr>
        <w:t>1</w:t>
      </w:r>
      <w:r w:rsidR="00494EE4">
        <w:rPr>
          <w:rFonts w:hint="eastAsia"/>
          <w:b/>
        </w:rPr>
        <w:t>期末</w:t>
      </w:r>
      <w:r w:rsidR="00091C41">
        <w:rPr>
          <w:rFonts w:hint="eastAsia"/>
          <w:b/>
        </w:rPr>
        <w:t>直接</w:t>
      </w:r>
      <w:r w:rsidR="00494EE4">
        <w:rPr>
          <w:rFonts w:hint="eastAsia"/>
          <w:b/>
        </w:rPr>
        <w:t>前十项持仓资产情况</w:t>
      </w:r>
    </w:p>
    <w:tbl>
      <w:tblPr>
        <w:tblW w:w="9192"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 w:type="dxa"/>
          <w:right w:w="10" w:type="dxa"/>
        </w:tblCellMar>
        <w:tblLook w:val="04A0" w:firstRow="1" w:lastRow="0" w:firstColumn="1" w:lastColumn="0" w:noHBand="0" w:noVBand="1"/>
      </w:tblPr>
      <w:tblGrid>
        <w:gridCol w:w="592"/>
        <w:gridCol w:w="4349"/>
        <w:gridCol w:w="2138"/>
        <w:gridCol w:w="2113"/>
      </w:tblGrid>
      <w:tr w:rsidR="00494EE4" w:rsidTr="00854720">
        <w:trPr>
          <w:trHeight w:val="805"/>
        </w:trPr>
        <w:tc>
          <w:tcPr>
            <w:tcW w:w="592" w:type="dxa"/>
            <w:tcBorders>
              <w:top w:val="single" w:sz="2" w:space="0" w:color="auto"/>
              <w:left w:val="single" w:sz="2" w:space="0" w:color="auto"/>
              <w:bottom w:val="single" w:sz="2" w:space="0" w:color="auto"/>
              <w:right w:val="single" w:sz="2" w:space="0" w:color="auto"/>
            </w:tcBorders>
            <w:vAlign w:val="center"/>
            <w:hideMark/>
          </w:tcPr>
          <w:p w:rsidR="00494EE4" w:rsidRDefault="00494EE4" w:rsidP="00854720">
            <w:pPr>
              <w:jc w:val="center"/>
              <w:rPr>
                <w:szCs w:val="21"/>
              </w:rPr>
            </w:pPr>
            <w:r>
              <w:rPr>
                <w:rFonts w:ascii="宋体" w:hint="eastAsia"/>
                <w:szCs w:val="21"/>
              </w:rPr>
              <w:t>序号</w:t>
            </w:r>
          </w:p>
        </w:tc>
        <w:tc>
          <w:tcPr>
            <w:tcW w:w="4349" w:type="dxa"/>
            <w:tcBorders>
              <w:top w:val="single" w:sz="2" w:space="0" w:color="auto"/>
              <w:left w:val="single" w:sz="2" w:space="0" w:color="auto"/>
              <w:bottom w:val="single" w:sz="2" w:space="0" w:color="auto"/>
              <w:right w:val="single" w:sz="2" w:space="0" w:color="auto"/>
            </w:tcBorders>
            <w:vAlign w:val="center"/>
            <w:hideMark/>
          </w:tcPr>
          <w:p w:rsidR="00494EE4" w:rsidRDefault="00494EE4" w:rsidP="00854720">
            <w:pPr>
              <w:jc w:val="center"/>
              <w:rPr>
                <w:szCs w:val="21"/>
              </w:rPr>
            </w:pPr>
            <w:r>
              <w:rPr>
                <w:rFonts w:ascii="宋体" w:hint="eastAsia"/>
                <w:szCs w:val="21"/>
              </w:rPr>
              <w:t>项目</w:t>
            </w:r>
          </w:p>
        </w:tc>
        <w:tc>
          <w:tcPr>
            <w:tcW w:w="2138" w:type="dxa"/>
            <w:tcBorders>
              <w:top w:val="single" w:sz="2" w:space="0" w:color="auto"/>
              <w:left w:val="single" w:sz="2" w:space="0" w:color="auto"/>
              <w:bottom w:val="single" w:sz="2" w:space="0" w:color="auto"/>
              <w:right w:val="single" w:sz="2" w:space="0" w:color="auto"/>
            </w:tcBorders>
            <w:vAlign w:val="center"/>
            <w:hideMark/>
          </w:tcPr>
          <w:p w:rsidR="00494EE4" w:rsidRDefault="00494EE4" w:rsidP="00854720">
            <w:pPr>
              <w:jc w:val="center"/>
              <w:rPr>
                <w:szCs w:val="21"/>
              </w:rPr>
            </w:pPr>
            <w:r>
              <w:rPr>
                <w:rFonts w:ascii="宋体" w:hint="eastAsia"/>
                <w:szCs w:val="21"/>
              </w:rPr>
              <w:t>金额(元)</w:t>
            </w:r>
          </w:p>
        </w:tc>
        <w:tc>
          <w:tcPr>
            <w:tcW w:w="2113" w:type="dxa"/>
            <w:tcBorders>
              <w:top w:val="single" w:sz="2" w:space="0" w:color="auto"/>
              <w:left w:val="single" w:sz="2" w:space="0" w:color="auto"/>
              <w:bottom w:val="single" w:sz="2" w:space="0" w:color="auto"/>
              <w:right w:val="single" w:sz="2" w:space="0" w:color="auto"/>
            </w:tcBorders>
            <w:vAlign w:val="center"/>
            <w:hideMark/>
          </w:tcPr>
          <w:p w:rsidR="00494EE4" w:rsidRDefault="00494EE4" w:rsidP="00854720">
            <w:pPr>
              <w:jc w:val="center"/>
              <w:rPr>
                <w:szCs w:val="21"/>
              </w:rPr>
            </w:pPr>
            <w:r>
              <w:rPr>
                <w:rFonts w:ascii="宋体" w:hint="eastAsia"/>
                <w:szCs w:val="21"/>
              </w:rPr>
              <w:t>占理财计划总资产的比例(%)</w:t>
            </w:r>
          </w:p>
        </w:tc>
      </w:tr>
      <w:tr w:rsidR="005927BF" w:rsidTr="005927BF">
        <w:trPr>
          <w:trHeight w:val="604"/>
        </w:trPr>
        <w:tc>
          <w:tcPr>
            <w:tcW w:w="592" w:type="dxa"/>
            <w:tcBorders>
              <w:top w:val="single" w:sz="2" w:space="0" w:color="auto"/>
              <w:left w:val="single" w:sz="2" w:space="0" w:color="auto"/>
              <w:bottom w:val="single" w:sz="2" w:space="0" w:color="auto"/>
              <w:right w:val="single" w:sz="2" w:space="0" w:color="auto"/>
            </w:tcBorders>
            <w:vAlign w:val="center"/>
            <w:hideMark/>
          </w:tcPr>
          <w:p w:rsidR="005927BF" w:rsidRDefault="005927BF">
            <w:pPr>
              <w:jc w:val="center"/>
              <w:rPr>
                <w:rFonts w:ascii="宋体" w:hAnsi="宋体" w:cs="宋体"/>
                <w:color w:val="000000"/>
                <w:sz w:val="22"/>
                <w:szCs w:val="22"/>
              </w:rPr>
            </w:pPr>
            <w:r>
              <w:rPr>
                <w:rFonts w:hint="eastAsia"/>
                <w:color w:val="000000"/>
                <w:sz w:val="22"/>
                <w:szCs w:val="22"/>
              </w:rPr>
              <w:t xml:space="preserve">1 </w:t>
            </w:r>
          </w:p>
        </w:tc>
        <w:tc>
          <w:tcPr>
            <w:tcW w:w="4349" w:type="dxa"/>
            <w:tcBorders>
              <w:top w:val="single" w:sz="2" w:space="0" w:color="auto"/>
              <w:left w:val="single" w:sz="2" w:space="0" w:color="auto"/>
              <w:bottom w:val="single" w:sz="2" w:space="0" w:color="auto"/>
              <w:right w:val="single" w:sz="2" w:space="0" w:color="auto"/>
            </w:tcBorders>
            <w:vAlign w:val="center"/>
            <w:hideMark/>
          </w:tcPr>
          <w:p w:rsidR="005927BF" w:rsidRPr="000C2384" w:rsidRDefault="005927BF" w:rsidP="000C2384">
            <w:pPr>
              <w:jc w:val="left"/>
              <w:rPr>
                <w:rFonts w:ascii="宋体"/>
                <w:szCs w:val="21"/>
              </w:rPr>
            </w:pPr>
            <w:r w:rsidRPr="000C2384">
              <w:rPr>
                <w:rFonts w:ascii="宋体" w:hint="eastAsia"/>
                <w:szCs w:val="21"/>
              </w:rPr>
              <w:t>方正富邦—贵阳农商行稳健1号集合</w:t>
            </w:r>
          </w:p>
        </w:tc>
        <w:tc>
          <w:tcPr>
            <w:tcW w:w="2138" w:type="dxa"/>
            <w:tcBorders>
              <w:top w:val="single" w:sz="2" w:space="0" w:color="auto"/>
              <w:left w:val="single" w:sz="2" w:space="0" w:color="auto"/>
              <w:bottom w:val="single" w:sz="2" w:space="0" w:color="auto"/>
              <w:right w:val="single" w:sz="2" w:space="0" w:color="auto"/>
            </w:tcBorders>
            <w:vAlign w:val="center"/>
            <w:hideMark/>
          </w:tcPr>
          <w:p w:rsidR="005927BF" w:rsidRPr="000C2384" w:rsidRDefault="005927BF" w:rsidP="000C2384">
            <w:pPr>
              <w:jc w:val="right"/>
              <w:rPr>
                <w:rFonts w:ascii="宋体"/>
                <w:szCs w:val="21"/>
              </w:rPr>
            </w:pPr>
            <w:r w:rsidRPr="000C2384">
              <w:rPr>
                <w:rFonts w:ascii="宋体" w:hint="eastAsia"/>
                <w:szCs w:val="21"/>
              </w:rPr>
              <w:t xml:space="preserve">199,409,092.08 </w:t>
            </w:r>
          </w:p>
        </w:tc>
        <w:tc>
          <w:tcPr>
            <w:tcW w:w="2113" w:type="dxa"/>
            <w:tcBorders>
              <w:top w:val="single" w:sz="2" w:space="0" w:color="auto"/>
              <w:left w:val="single" w:sz="2" w:space="0" w:color="auto"/>
              <w:bottom w:val="single" w:sz="2" w:space="0" w:color="auto"/>
              <w:right w:val="single" w:sz="2" w:space="0" w:color="auto"/>
            </w:tcBorders>
            <w:vAlign w:val="center"/>
            <w:hideMark/>
          </w:tcPr>
          <w:p w:rsidR="005927BF" w:rsidRPr="000C2384" w:rsidRDefault="005927BF" w:rsidP="000C2384">
            <w:pPr>
              <w:jc w:val="right"/>
              <w:rPr>
                <w:rFonts w:ascii="宋体"/>
                <w:szCs w:val="21"/>
              </w:rPr>
            </w:pPr>
            <w:r w:rsidRPr="000C2384">
              <w:rPr>
                <w:rFonts w:ascii="宋体" w:hint="eastAsia"/>
                <w:szCs w:val="21"/>
              </w:rPr>
              <w:t xml:space="preserve">90.68 </w:t>
            </w:r>
          </w:p>
        </w:tc>
      </w:tr>
      <w:tr w:rsidR="005927BF" w:rsidTr="005927BF">
        <w:trPr>
          <w:trHeight w:val="428"/>
        </w:trPr>
        <w:tc>
          <w:tcPr>
            <w:tcW w:w="592" w:type="dxa"/>
            <w:tcBorders>
              <w:top w:val="single" w:sz="2" w:space="0" w:color="auto"/>
              <w:left w:val="single" w:sz="2" w:space="0" w:color="auto"/>
              <w:bottom w:val="single" w:sz="2" w:space="0" w:color="auto"/>
              <w:right w:val="single" w:sz="2" w:space="0" w:color="auto"/>
            </w:tcBorders>
            <w:vAlign w:val="center"/>
            <w:hideMark/>
          </w:tcPr>
          <w:p w:rsidR="005927BF" w:rsidRDefault="005927BF">
            <w:pPr>
              <w:jc w:val="center"/>
              <w:rPr>
                <w:rFonts w:ascii="宋体" w:hAnsi="宋体" w:cs="宋体"/>
                <w:color w:val="000000"/>
                <w:sz w:val="22"/>
                <w:szCs w:val="22"/>
              </w:rPr>
            </w:pPr>
            <w:r>
              <w:rPr>
                <w:rFonts w:hint="eastAsia"/>
                <w:color w:val="000000"/>
                <w:sz w:val="22"/>
                <w:szCs w:val="22"/>
              </w:rPr>
              <w:t xml:space="preserve">2 </w:t>
            </w:r>
          </w:p>
        </w:tc>
        <w:tc>
          <w:tcPr>
            <w:tcW w:w="4349" w:type="dxa"/>
            <w:tcBorders>
              <w:top w:val="single" w:sz="2" w:space="0" w:color="auto"/>
              <w:left w:val="single" w:sz="2" w:space="0" w:color="auto"/>
              <w:bottom w:val="single" w:sz="2" w:space="0" w:color="auto"/>
              <w:right w:val="single" w:sz="2" w:space="0" w:color="auto"/>
            </w:tcBorders>
            <w:vAlign w:val="center"/>
            <w:hideMark/>
          </w:tcPr>
          <w:p w:rsidR="005927BF" w:rsidRPr="000C2384" w:rsidRDefault="005927BF" w:rsidP="000C2384">
            <w:pPr>
              <w:jc w:val="left"/>
              <w:rPr>
                <w:rFonts w:ascii="宋体"/>
                <w:szCs w:val="21"/>
              </w:rPr>
            </w:pPr>
            <w:r w:rsidRPr="000C2384">
              <w:rPr>
                <w:rFonts w:ascii="宋体" w:hint="eastAsia"/>
                <w:szCs w:val="21"/>
              </w:rPr>
              <w:t>鑫沅资产贵鑫财富1号集合资产管理</w:t>
            </w:r>
          </w:p>
        </w:tc>
        <w:tc>
          <w:tcPr>
            <w:tcW w:w="2138" w:type="dxa"/>
            <w:tcBorders>
              <w:top w:val="single" w:sz="2" w:space="0" w:color="auto"/>
              <w:left w:val="single" w:sz="2" w:space="0" w:color="auto"/>
              <w:bottom w:val="single" w:sz="2" w:space="0" w:color="auto"/>
              <w:right w:val="single" w:sz="2" w:space="0" w:color="auto"/>
            </w:tcBorders>
            <w:vAlign w:val="center"/>
            <w:hideMark/>
          </w:tcPr>
          <w:p w:rsidR="005927BF" w:rsidRPr="000C2384" w:rsidRDefault="005927BF" w:rsidP="000C2384">
            <w:pPr>
              <w:jc w:val="right"/>
              <w:rPr>
                <w:rFonts w:ascii="宋体"/>
                <w:szCs w:val="21"/>
              </w:rPr>
            </w:pPr>
            <w:r w:rsidRPr="000C2384">
              <w:rPr>
                <w:rFonts w:ascii="宋体" w:hint="eastAsia"/>
                <w:szCs w:val="21"/>
              </w:rPr>
              <w:t xml:space="preserve">10,321,000.00 </w:t>
            </w:r>
          </w:p>
        </w:tc>
        <w:tc>
          <w:tcPr>
            <w:tcW w:w="2113" w:type="dxa"/>
            <w:tcBorders>
              <w:top w:val="single" w:sz="2" w:space="0" w:color="auto"/>
              <w:left w:val="single" w:sz="2" w:space="0" w:color="auto"/>
              <w:bottom w:val="single" w:sz="2" w:space="0" w:color="auto"/>
              <w:right w:val="single" w:sz="2" w:space="0" w:color="auto"/>
            </w:tcBorders>
            <w:vAlign w:val="center"/>
            <w:hideMark/>
          </w:tcPr>
          <w:p w:rsidR="005927BF" w:rsidRPr="000C2384" w:rsidRDefault="005927BF" w:rsidP="000C2384">
            <w:pPr>
              <w:jc w:val="right"/>
              <w:rPr>
                <w:rFonts w:ascii="宋体"/>
                <w:szCs w:val="21"/>
              </w:rPr>
            </w:pPr>
            <w:r w:rsidRPr="000C2384">
              <w:rPr>
                <w:rFonts w:ascii="宋体" w:hint="eastAsia"/>
                <w:szCs w:val="21"/>
              </w:rPr>
              <w:t xml:space="preserve">4.69 </w:t>
            </w:r>
          </w:p>
        </w:tc>
      </w:tr>
      <w:tr w:rsidR="005927BF" w:rsidTr="005927BF">
        <w:trPr>
          <w:trHeight w:val="278"/>
        </w:trPr>
        <w:tc>
          <w:tcPr>
            <w:tcW w:w="592" w:type="dxa"/>
            <w:tcBorders>
              <w:top w:val="single" w:sz="2" w:space="0" w:color="auto"/>
              <w:left w:val="single" w:sz="2" w:space="0" w:color="auto"/>
              <w:bottom w:val="single" w:sz="2" w:space="0" w:color="auto"/>
              <w:right w:val="single" w:sz="2" w:space="0" w:color="auto"/>
            </w:tcBorders>
            <w:vAlign w:val="center"/>
            <w:hideMark/>
          </w:tcPr>
          <w:p w:rsidR="005927BF" w:rsidRDefault="005927BF">
            <w:pPr>
              <w:jc w:val="center"/>
              <w:rPr>
                <w:rFonts w:ascii="宋体" w:hAnsi="宋体" w:cs="宋体"/>
                <w:color w:val="000000"/>
                <w:sz w:val="22"/>
                <w:szCs w:val="22"/>
              </w:rPr>
            </w:pPr>
            <w:r>
              <w:rPr>
                <w:rFonts w:hint="eastAsia"/>
                <w:color w:val="000000"/>
                <w:sz w:val="22"/>
                <w:szCs w:val="22"/>
              </w:rPr>
              <w:t xml:space="preserve">3 </w:t>
            </w:r>
          </w:p>
        </w:tc>
        <w:tc>
          <w:tcPr>
            <w:tcW w:w="4349" w:type="dxa"/>
            <w:tcBorders>
              <w:top w:val="single" w:sz="2" w:space="0" w:color="auto"/>
              <w:left w:val="single" w:sz="2" w:space="0" w:color="auto"/>
              <w:bottom w:val="single" w:sz="2" w:space="0" w:color="auto"/>
              <w:right w:val="single" w:sz="2" w:space="0" w:color="auto"/>
            </w:tcBorders>
            <w:vAlign w:val="center"/>
            <w:hideMark/>
          </w:tcPr>
          <w:p w:rsidR="005927BF" w:rsidRPr="000C2384" w:rsidRDefault="005927BF" w:rsidP="000C2384">
            <w:pPr>
              <w:jc w:val="left"/>
              <w:rPr>
                <w:rFonts w:ascii="宋体"/>
                <w:szCs w:val="21"/>
              </w:rPr>
            </w:pPr>
            <w:r w:rsidRPr="000C2384">
              <w:rPr>
                <w:rFonts w:ascii="宋体" w:hint="eastAsia"/>
                <w:szCs w:val="21"/>
              </w:rPr>
              <w:t>国盛资管紫桐雅盛1号</w:t>
            </w:r>
          </w:p>
        </w:tc>
        <w:tc>
          <w:tcPr>
            <w:tcW w:w="2138" w:type="dxa"/>
            <w:tcBorders>
              <w:top w:val="single" w:sz="2" w:space="0" w:color="auto"/>
              <w:left w:val="single" w:sz="2" w:space="0" w:color="auto"/>
              <w:bottom w:val="single" w:sz="2" w:space="0" w:color="auto"/>
              <w:right w:val="single" w:sz="2" w:space="0" w:color="auto"/>
            </w:tcBorders>
            <w:vAlign w:val="center"/>
            <w:hideMark/>
          </w:tcPr>
          <w:p w:rsidR="005927BF" w:rsidRPr="000C2384" w:rsidRDefault="005927BF" w:rsidP="000C2384">
            <w:pPr>
              <w:jc w:val="right"/>
              <w:rPr>
                <w:rFonts w:ascii="宋体"/>
                <w:szCs w:val="21"/>
              </w:rPr>
            </w:pPr>
            <w:r w:rsidRPr="000C2384">
              <w:rPr>
                <w:rFonts w:ascii="宋体" w:hint="eastAsia"/>
                <w:szCs w:val="21"/>
              </w:rPr>
              <w:t xml:space="preserve">10,172,000.00 </w:t>
            </w:r>
          </w:p>
        </w:tc>
        <w:tc>
          <w:tcPr>
            <w:tcW w:w="2113" w:type="dxa"/>
            <w:tcBorders>
              <w:top w:val="single" w:sz="2" w:space="0" w:color="auto"/>
              <w:left w:val="single" w:sz="2" w:space="0" w:color="auto"/>
              <w:bottom w:val="single" w:sz="2" w:space="0" w:color="auto"/>
              <w:right w:val="single" w:sz="2" w:space="0" w:color="auto"/>
            </w:tcBorders>
            <w:vAlign w:val="center"/>
            <w:hideMark/>
          </w:tcPr>
          <w:p w:rsidR="005927BF" w:rsidRPr="000C2384" w:rsidRDefault="005927BF" w:rsidP="000C2384">
            <w:pPr>
              <w:jc w:val="right"/>
              <w:rPr>
                <w:rFonts w:ascii="宋体"/>
                <w:szCs w:val="21"/>
              </w:rPr>
            </w:pPr>
            <w:r w:rsidRPr="000C2384">
              <w:rPr>
                <w:rFonts w:ascii="宋体" w:hint="eastAsia"/>
                <w:szCs w:val="21"/>
              </w:rPr>
              <w:t xml:space="preserve">4.63 </w:t>
            </w:r>
          </w:p>
        </w:tc>
      </w:tr>
      <w:tr w:rsidR="00553420" w:rsidTr="00854720">
        <w:tc>
          <w:tcPr>
            <w:tcW w:w="592" w:type="dxa"/>
            <w:tcBorders>
              <w:top w:val="single" w:sz="2" w:space="0" w:color="auto"/>
              <w:left w:val="single" w:sz="2" w:space="0" w:color="auto"/>
              <w:bottom w:val="single" w:sz="2" w:space="0" w:color="auto"/>
              <w:right w:val="single" w:sz="2" w:space="0" w:color="auto"/>
            </w:tcBorders>
            <w:vAlign w:val="center"/>
            <w:hideMark/>
          </w:tcPr>
          <w:p w:rsidR="00553420" w:rsidRDefault="00553420" w:rsidP="00854720">
            <w:pPr>
              <w:jc w:val="center"/>
              <w:rPr>
                <w:rFonts w:ascii="宋体"/>
                <w:szCs w:val="21"/>
              </w:rPr>
            </w:pPr>
            <w:r>
              <w:rPr>
                <w:rFonts w:ascii="宋体" w:hint="eastAsia"/>
                <w:szCs w:val="21"/>
              </w:rPr>
              <w:t>2</w:t>
            </w:r>
          </w:p>
        </w:tc>
        <w:tc>
          <w:tcPr>
            <w:tcW w:w="4349" w:type="dxa"/>
            <w:tcBorders>
              <w:top w:val="single" w:sz="2" w:space="0" w:color="auto"/>
              <w:left w:val="single" w:sz="2" w:space="0" w:color="auto"/>
              <w:bottom w:val="single" w:sz="2" w:space="0" w:color="auto"/>
              <w:right w:val="single" w:sz="2" w:space="0" w:color="auto"/>
            </w:tcBorders>
            <w:vAlign w:val="center"/>
            <w:hideMark/>
          </w:tcPr>
          <w:p w:rsidR="00553420" w:rsidRDefault="00553420" w:rsidP="00854720">
            <w:pPr>
              <w:jc w:val="left"/>
              <w:rPr>
                <w:rFonts w:ascii="宋体"/>
                <w:szCs w:val="21"/>
              </w:rPr>
            </w:pPr>
            <w:r>
              <w:rPr>
                <w:rFonts w:ascii="宋体" w:hint="eastAsia"/>
                <w:szCs w:val="21"/>
              </w:rPr>
              <w:t>合计</w:t>
            </w:r>
          </w:p>
        </w:tc>
        <w:tc>
          <w:tcPr>
            <w:tcW w:w="2138" w:type="dxa"/>
            <w:tcBorders>
              <w:top w:val="single" w:sz="2" w:space="0" w:color="auto"/>
              <w:left w:val="single" w:sz="2" w:space="0" w:color="auto"/>
              <w:bottom w:val="single" w:sz="2" w:space="0" w:color="auto"/>
              <w:right w:val="single" w:sz="2" w:space="0" w:color="auto"/>
            </w:tcBorders>
            <w:vAlign w:val="center"/>
            <w:hideMark/>
          </w:tcPr>
          <w:p w:rsidR="00553420" w:rsidRPr="000C2384" w:rsidRDefault="005927BF" w:rsidP="000C2384">
            <w:pPr>
              <w:jc w:val="right"/>
              <w:rPr>
                <w:rFonts w:ascii="宋体"/>
                <w:szCs w:val="21"/>
              </w:rPr>
            </w:pPr>
            <w:r w:rsidRPr="000C2384">
              <w:rPr>
                <w:rFonts w:ascii="宋体" w:hint="eastAsia"/>
                <w:szCs w:val="21"/>
              </w:rPr>
              <w:t>219,902,092.08</w:t>
            </w:r>
            <w:r w:rsidR="00553420" w:rsidRPr="000C2384">
              <w:rPr>
                <w:rFonts w:ascii="宋体" w:hint="eastAsia"/>
                <w:szCs w:val="21"/>
              </w:rPr>
              <w:t xml:space="preserve"> </w:t>
            </w:r>
          </w:p>
        </w:tc>
        <w:tc>
          <w:tcPr>
            <w:tcW w:w="2113" w:type="dxa"/>
            <w:tcBorders>
              <w:top w:val="single" w:sz="2" w:space="0" w:color="auto"/>
              <w:left w:val="single" w:sz="2" w:space="0" w:color="auto"/>
              <w:bottom w:val="single" w:sz="2" w:space="0" w:color="auto"/>
              <w:right w:val="single" w:sz="2" w:space="0" w:color="auto"/>
            </w:tcBorders>
            <w:vAlign w:val="center"/>
            <w:hideMark/>
          </w:tcPr>
          <w:p w:rsidR="00553420" w:rsidRPr="000C2384" w:rsidRDefault="00553420" w:rsidP="000C2384">
            <w:pPr>
              <w:jc w:val="right"/>
              <w:rPr>
                <w:rFonts w:ascii="宋体"/>
                <w:szCs w:val="21"/>
              </w:rPr>
            </w:pPr>
            <w:r w:rsidRPr="000C2384">
              <w:rPr>
                <w:rFonts w:ascii="宋体" w:hint="eastAsia"/>
                <w:szCs w:val="21"/>
              </w:rPr>
              <w:t xml:space="preserve">100.00 </w:t>
            </w:r>
          </w:p>
        </w:tc>
      </w:tr>
    </w:tbl>
    <w:p w:rsidR="00494EE4" w:rsidRDefault="00494EE4" w:rsidP="00BD4332">
      <w:pPr>
        <w:spacing w:beforeLines="50" w:before="156" w:afterLines="50" w:after="156" w:line="360" w:lineRule="auto"/>
      </w:pPr>
      <w:r>
        <w:tab/>
      </w:r>
      <w:r>
        <w:rPr>
          <w:rFonts w:hint="eastAsia"/>
        </w:rPr>
        <w:t>注：由于四舍五入原因，各分项占资产总值的比例之和与合计可能存在尾差。</w:t>
      </w:r>
    </w:p>
    <w:p w:rsidR="00494EE4" w:rsidRPr="00494EE4" w:rsidRDefault="00494EE4" w:rsidP="00BD4332">
      <w:pPr>
        <w:spacing w:beforeLines="50" w:before="156" w:afterLines="50" w:after="156" w:line="360" w:lineRule="auto"/>
        <w:rPr>
          <w:b/>
        </w:rPr>
      </w:pPr>
    </w:p>
    <w:p w:rsidR="00877FC5" w:rsidRDefault="00425A8D" w:rsidP="00BD4332">
      <w:pPr>
        <w:spacing w:beforeLines="50" w:before="156" w:afterLines="50" w:after="156" w:line="360" w:lineRule="auto"/>
        <w:rPr>
          <w:b/>
        </w:rPr>
      </w:pPr>
      <w:r>
        <w:rPr>
          <w:b/>
        </w:rPr>
        <w:t>5</w:t>
      </w:r>
      <w:r w:rsidR="00494EE4">
        <w:rPr>
          <w:b/>
        </w:rPr>
        <w:t>.</w:t>
      </w:r>
      <w:r w:rsidR="00494EE4">
        <w:rPr>
          <w:rFonts w:hint="eastAsia"/>
          <w:b/>
        </w:rPr>
        <w:t>2</w:t>
      </w:r>
      <w:r w:rsidR="00B92A2E">
        <w:rPr>
          <w:rFonts w:hint="eastAsia"/>
          <w:b/>
        </w:rPr>
        <w:t>期末理财产品资产组合情况</w:t>
      </w:r>
    </w:p>
    <w:p w:rsidR="002271D8" w:rsidRPr="002271D8" w:rsidRDefault="00425A8D" w:rsidP="00BD4332">
      <w:pPr>
        <w:spacing w:beforeLines="50" w:before="156" w:afterLines="50" w:after="156" w:line="360" w:lineRule="auto"/>
      </w:pPr>
      <w:r>
        <w:t>5</w:t>
      </w:r>
      <w:r w:rsidR="00494EE4">
        <w:t>.</w:t>
      </w:r>
      <w:r w:rsidR="00494EE4">
        <w:rPr>
          <w:rFonts w:hint="eastAsia"/>
        </w:rPr>
        <w:t>2</w:t>
      </w:r>
      <w:r w:rsidR="002271D8">
        <w:t>.1</w:t>
      </w:r>
      <w:r w:rsidR="002271D8">
        <w:rPr>
          <w:rFonts w:hint="eastAsia"/>
        </w:rPr>
        <w:t>期末理财产品直接投资资产组合情况</w:t>
      </w:r>
    </w:p>
    <w:tbl>
      <w:tblPr>
        <w:tblW w:w="9192"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 w:type="dxa"/>
          <w:right w:w="10" w:type="dxa"/>
        </w:tblCellMar>
        <w:tblLook w:val="04A0" w:firstRow="1" w:lastRow="0" w:firstColumn="1" w:lastColumn="0" w:noHBand="0" w:noVBand="1"/>
      </w:tblPr>
      <w:tblGrid>
        <w:gridCol w:w="592"/>
        <w:gridCol w:w="4349"/>
        <w:gridCol w:w="2138"/>
        <w:gridCol w:w="2113"/>
      </w:tblGrid>
      <w:tr w:rsidR="00877FC5" w:rsidTr="002868DE">
        <w:trPr>
          <w:trHeight w:val="988"/>
        </w:trPr>
        <w:tc>
          <w:tcPr>
            <w:tcW w:w="592"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center"/>
              <w:rPr>
                <w:szCs w:val="21"/>
              </w:rPr>
            </w:pPr>
            <w:r>
              <w:rPr>
                <w:rFonts w:ascii="宋体" w:hint="eastAsia"/>
                <w:szCs w:val="21"/>
              </w:rPr>
              <w:t>序号</w:t>
            </w:r>
          </w:p>
        </w:tc>
        <w:tc>
          <w:tcPr>
            <w:tcW w:w="4349"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center"/>
              <w:rPr>
                <w:szCs w:val="21"/>
              </w:rPr>
            </w:pPr>
            <w:r>
              <w:rPr>
                <w:rFonts w:ascii="宋体" w:hint="eastAsia"/>
                <w:szCs w:val="21"/>
              </w:rPr>
              <w:t>项目</w:t>
            </w:r>
          </w:p>
        </w:tc>
        <w:tc>
          <w:tcPr>
            <w:tcW w:w="2138"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center"/>
              <w:rPr>
                <w:szCs w:val="21"/>
              </w:rPr>
            </w:pPr>
            <w:r>
              <w:rPr>
                <w:rFonts w:ascii="宋体" w:hint="eastAsia"/>
                <w:szCs w:val="21"/>
              </w:rPr>
              <w:t>金额(元)</w:t>
            </w:r>
          </w:p>
        </w:tc>
        <w:tc>
          <w:tcPr>
            <w:tcW w:w="2113"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center"/>
              <w:rPr>
                <w:szCs w:val="21"/>
              </w:rPr>
            </w:pPr>
            <w:r>
              <w:rPr>
                <w:rFonts w:ascii="宋体" w:hint="eastAsia"/>
                <w:szCs w:val="21"/>
              </w:rPr>
              <w:t>占理财计划总资产的比例(%)</w:t>
            </w:r>
          </w:p>
        </w:tc>
      </w:tr>
      <w:tr w:rsidR="002868DE" w:rsidTr="002868DE">
        <w:trPr>
          <w:trHeight w:val="421"/>
        </w:trPr>
        <w:tc>
          <w:tcPr>
            <w:tcW w:w="592" w:type="dxa"/>
            <w:tcBorders>
              <w:top w:val="single" w:sz="2" w:space="0" w:color="auto"/>
              <w:left w:val="single" w:sz="2" w:space="0" w:color="auto"/>
              <w:bottom w:val="single" w:sz="2" w:space="0" w:color="auto"/>
              <w:right w:val="single" w:sz="2" w:space="0" w:color="auto"/>
            </w:tcBorders>
            <w:vAlign w:val="center"/>
            <w:hideMark/>
          </w:tcPr>
          <w:p w:rsidR="002868DE" w:rsidRDefault="002868DE">
            <w:pPr>
              <w:jc w:val="center"/>
              <w:rPr>
                <w:rFonts w:ascii="宋体"/>
                <w:szCs w:val="21"/>
              </w:rPr>
            </w:pPr>
            <w:r>
              <w:rPr>
                <w:rFonts w:ascii="宋体" w:hint="eastAsia"/>
                <w:szCs w:val="21"/>
              </w:rPr>
              <w:t>1</w:t>
            </w:r>
          </w:p>
        </w:tc>
        <w:tc>
          <w:tcPr>
            <w:tcW w:w="4349" w:type="dxa"/>
            <w:tcBorders>
              <w:top w:val="single" w:sz="2" w:space="0" w:color="auto"/>
              <w:left w:val="single" w:sz="2" w:space="0" w:color="auto"/>
              <w:bottom w:val="single" w:sz="2" w:space="0" w:color="auto"/>
              <w:right w:val="single" w:sz="2" w:space="0" w:color="auto"/>
            </w:tcBorders>
            <w:vAlign w:val="center"/>
            <w:hideMark/>
          </w:tcPr>
          <w:p w:rsidR="002868DE" w:rsidRDefault="002868DE" w:rsidP="00854720">
            <w:pPr>
              <w:jc w:val="left"/>
              <w:rPr>
                <w:rFonts w:ascii="宋体"/>
                <w:szCs w:val="21"/>
              </w:rPr>
            </w:pPr>
            <w:r>
              <w:rPr>
                <w:rFonts w:ascii="宋体" w:hint="eastAsia"/>
                <w:szCs w:val="21"/>
              </w:rPr>
              <w:t>固定收益投资</w:t>
            </w:r>
          </w:p>
        </w:tc>
        <w:tc>
          <w:tcPr>
            <w:tcW w:w="2138" w:type="dxa"/>
            <w:tcBorders>
              <w:top w:val="single" w:sz="2" w:space="0" w:color="auto"/>
              <w:left w:val="single" w:sz="2" w:space="0" w:color="auto"/>
              <w:bottom w:val="single" w:sz="2" w:space="0" w:color="auto"/>
              <w:right w:val="single" w:sz="2" w:space="0" w:color="auto"/>
            </w:tcBorders>
            <w:vAlign w:val="center"/>
            <w:hideMark/>
          </w:tcPr>
          <w:p w:rsidR="002868DE" w:rsidRDefault="002868DE">
            <w:pPr>
              <w:jc w:val="right"/>
              <w:rPr>
                <w:rFonts w:ascii="宋体"/>
                <w:szCs w:val="21"/>
              </w:rPr>
            </w:pPr>
          </w:p>
        </w:tc>
        <w:tc>
          <w:tcPr>
            <w:tcW w:w="2113" w:type="dxa"/>
            <w:tcBorders>
              <w:top w:val="single" w:sz="2" w:space="0" w:color="auto"/>
              <w:left w:val="single" w:sz="2" w:space="0" w:color="auto"/>
              <w:bottom w:val="single" w:sz="2" w:space="0" w:color="auto"/>
              <w:right w:val="single" w:sz="2" w:space="0" w:color="auto"/>
            </w:tcBorders>
            <w:vAlign w:val="center"/>
            <w:hideMark/>
          </w:tcPr>
          <w:p w:rsidR="002868DE" w:rsidRDefault="002868DE">
            <w:pPr>
              <w:jc w:val="right"/>
              <w:rPr>
                <w:rFonts w:ascii="宋体"/>
                <w:szCs w:val="21"/>
              </w:rPr>
            </w:pPr>
          </w:p>
        </w:tc>
      </w:tr>
      <w:tr w:rsidR="002868DE" w:rsidTr="002868DE">
        <w:trPr>
          <w:trHeight w:val="272"/>
        </w:trPr>
        <w:tc>
          <w:tcPr>
            <w:tcW w:w="592" w:type="dxa"/>
            <w:tcBorders>
              <w:top w:val="single" w:sz="2" w:space="0" w:color="auto"/>
              <w:left w:val="single" w:sz="2" w:space="0" w:color="auto"/>
              <w:bottom w:val="single" w:sz="2" w:space="0" w:color="auto"/>
              <w:right w:val="single" w:sz="2" w:space="0" w:color="auto"/>
            </w:tcBorders>
            <w:vAlign w:val="center"/>
            <w:hideMark/>
          </w:tcPr>
          <w:p w:rsidR="002868DE" w:rsidRDefault="002868DE">
            <w:pPr>
              <w:jc w:val="center"/>
              <w:rPr>
                <w:rFonts w:ascii="宋体"/>
                <w:szCs w:val="21"/>
              </w:rPr>
            </w:pPr>
          </w:p>
        </w:tc>
        <w:tc>
          <w:tcPr>
            <w:tcW w:w="4349" w:type="dxa"/>
            <w:tcBorders>
              <w:top w:val="single" w:sz="2" w:space="0" w:color="auto"/>
              <w:left w:val="single" w:sz="2" w:space="0" w:color="auto"/>
              <w:bottom w:val="single" w:sz="2" w:space="0" w:color="auto"/>
              <w:right w:val="single" w:sz="2" w:space="0" w:color="auto"/>
            </w:tcBorders>
            <w:vAlign w:val="center"/>
            <w:hideMark/>
          </w:tcPr>
          <w:p w:rsidR="002868DE" w:rsidRDefault="002868DE" w:rsidP="00854720">
            <w:pPr>
              <w:jc w:val="left"/>
              <w:rPr>
                <w:rFonts w:ascii="宋体"/>
                <w:szCs w:val="21"/>
              </w:rPr>
            </w:pPr>
            <w:r>
              <w:rPr>
                <w:rFonts w:ascii="宋体" w:hint="eastAsia"/>
                <w:szCs w:val="21"/>
              </w:rPr>
              <w:t>其中：债券</w:t>
            </w:r>
          </w:p>
        </w:tc>
        <w:tc>
          <w:tcPr>
            <w:tcW w:w="2138" w:type="dxa"/>
            <w:tcBorders>
              <w:top w:val="single" w:sz="2" w:space="0" w:color="auto"/>
              <w:left w:val="single" w:sz="2" w:space="0" w:color="auto"/>
              <w:bottom w:val="single" w:sz="2" w:space="0" w:color="auto"/>
              <w:right w:val="single" w:sz="2" w:space="0" w:color="auto"/>
            </w:tcBorders>
            <w:vAlign w:val="center"/>
            <w:hideMark/>
          </w:tcPr>
          <w:p w:rsidR="002868DE" w:rsidRDefault="002868DE">
            <w:pPr>
              <w:jc w:val="right"/>
              <w:rPr>
                <w:rFonts w:ascii="宋体"/>
                <w:szCs w:val="21"/>
              </w:rPr>
            </w:pPr>
          </w:p>
        </w:tc>
        <w:tc>
          <w:tcPr>
            <w:tcW w:w="2113" w:type="dxa"/>
            <w:tcBorders>
              <w:top w:val="single" w:sz="2" w:space="0" w:color="auto"/>
              <w:left w:val="single" w:sz="2" w:space="0" w:color="auto"/>
              <w:bottom w:val="single" w:sz="2" w:space="0" w:color="auto"/>
              <w:right w:val="single" w:sz="2" w:space="0" w:color="auto"/>
            </w:tcBorders>
            <w:vAlign w:val="center"/>
            <w:hideMark/>
          </w:tcPr>
          <w:p w:rsidR="002868DE" w:rsidRDefault="002868DE">
            <w:pPr>
              <w:jc w:val="right"/>
              <w:rPr>
                <w:rFonts w:ascii="宋体"/>
                <w:szCs w:val="21"/>
              </w:rPr>
            </w:pPr>
          </w:p>
        </w:tc>
      </w:tr>
      <w:tr w:rsidR="002868DE">
        <w:tc>
          <w:tcPr>
            <w:tcW w:w="592" w:type="dxa"/>
            <w:tcBorders>
              <w:top w:val="single" w:sz="2" w:space="0" w:color="auto"/>
              <w:left w:val="single" w:sz="2" w:space="0" w:color="auto"/>
              <w:bottom w:val="single" w:sz="2" w:space="0" w:color="auto"/>
              <w:right w:val="single" w:sz="2" w:space="0" w:color="auto"/>
            </w:tcBorders>
            <w:vAlign w:val="center"/>
            <w:hideMark/>
          </w:tcPr>
          <w:p w:rsidR="002868DE" w:rsidRDefault="002868DE">
            <w:pPr>
              <w:jc w:val="center"/>
              <w:rPr>
                <w:rFonts w:ascii="宋体"/>
                <w:szCs w:val="21"/>
              </w:rPr>
            </w:pPr>
          </w:p>
        </w:tc>
        <w:tc>
          <w:tcPr>
            <w:tcW w:w="4349" w:type="dxa"/>
            <w:tcBorders>
              <w:top w:val="single" w:sz="2" w:space="0" w:color="auto"/>
              <w:left w:val="single" w:sz="2" w:space="0" w:color="auto"/>
              <w:bottom w:val="single" w:sz="2" w:space="0" w:color="auto"/>
              <w:right w:val="single" w:sz="2" w:space="0" w:color="auto"/>
            </w:tcBorders>
            <w:vAlign w:val="center"/>
            <w:hideMark/>
          </w:tcPr>
          <w:p w:rsidR="002868DE" w:rsidRDefault="002868DE" w:rsidP="00854720">
            <w:pPr>
              <w:jc w:val="left"/>
              <w:rPr>
                <w:rFonts w:ascii="宋体"/>
                <w:szCs w:val="21"/>
              </w:rPr>
            </w:pPr>
            <w:r>
              <w:rPr>
                <w:rFonts w:ascii="宋体" w:hint="eastAsia"/>
                <w:szCs w:val="21"/>
              </w:rPr>
              <w:t xml:space="preserve">　　　资产支持证券</w:t>
            </w:r>
          </w:p>
        </w:tc>
        <w:tc>
          <w:tcPr>
            <w:tcW w:w="2138" w:type="dxa"/>
            <w:tcBorders>
              <w:top w:val="single" w:sz="2" w:space="0" w:color="auto"/>
              <w:left w:val="single" w:sz="2" w:space="0" w:color="auto"/>
              <w:bottom w:val="single" w:sz="2" w:space="0" w:color="auto"/>
              <w:right w:val="single" w:sz="2" w:space="0" w:color="auto"/>
            </w:tcBorders>
            <w:vAlign w:val="center"/>
            <w:hideMark/>
          </w:tcPr>
          <w:p w:rsidR="002868DE" w:rsidRDefault="002868DE">
            <w:pPr>
              <w:jc w:val="right"/>
              <w:rPr>
                <w:rFonts w:ascii="宋体"/>
                <w:szCs w:val="21"/>
              </w:rPr>
            </w:pPr>
          </w:p>
        </w:tc>
        <w:tc>
          <w:tcPr>
            <w:tcW w:w="2113" w:type="dxa"/>
            <w:tcBorders>
              <w:top w:val="single" w:sz="2" w:space="0" w:color="auto"/>
              <w:left w:val="single" w:sz="2" w:space="0" w:color="auto"/>
              <w:bottom w:val="single" w:sz="2" w:space="0" w:color="auto"/>
              <w:right w:val="single" w:sz="2" w:space="0" w:color="auto"/>
            </w:tcBorders>
            <w:vAlign w:val="center"/>
            <w:hideMark/>
          </w:tcPr>
          <w:p w:rsidR="002868DE" w:rsidRDefault="002868DE">
            <w:pPr>
              <w:jc w:val="right"/>
              <w:rPr>
                <w:rFonts w:ascii="宋体"/>
                <w:szCs w:val="21"/>
              </w:rPr>
            </w:pPr>
          </w:p>
        </w:tc>
      </w:tr>
      <w:tr w:rsidR="00877FC5">
        <w:tc>
          <w:tcPr>
            <w:tcW w:w="592" w:type="dxa"/>
            <w:tcBorders>
              <w:top w:val="single" w:sz="2" w:space="0" w:color="auto"/>
              <w:left w:val="single" w:sz="2" w:space="0" w:color="auto"/>
              <w:bottom w:val="single" w:sz="2" w:space="0" w:color="auto"/>
              <w:right w:val="single" w:sz="2" w:space="0" w:color="auto"/>
            </w:tcBorders>
            <w:vAlign w:val="center"/>
            <w:hideMark/>
          </w:tcPr>
          <w:p w:rsidR="00877FC5" w:rsidRDefault="002868DE">
            <w:pPr>
              <w:jc w:val="center"/>
              <w:rPr>
                <w:rFonts w:ascii="宋体"/>
                <w:szCs w:val="21"/>
              </w:rPr>
            </w:pPr>
            <w:r>
              <w:rPr>
                <w:rFonts w:ascii="宋体" w:hint="eastAsia"/>
                <w:szCs w:val="21"/>
              </w:rPr>
              <w:t>2</w:t>
            </w:r>
          </w:p>
        </w:tc>
        <w:tc>
          <w:tcPr>
            <w:tcW w:w="4349"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left"/>
              <w:rPr>
                <w:rFonts w:ascii="宋体"/>
                <w:szCs w:val="21"/>
              </w:rPr>
            </w:pPr>
            <w:r>
              <w:rPr>
                <w:rFonts w:ascii="宋体" w:hint="eastAsia"/>
                <w:szCs w:val="21"/>
              </w:rPr>
              <w:t>权益投资</w:t>
            </w:r>
          </w:p>
        </w:tc>
        <w:tc>
          <w:tcPr>
            <w:tcW w:w="2138"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right"/>
              <w:rPr>
                <w:rFonts w:ascii="宋体"/>
                <w:szCs w:val="21"/>
              </w:rPr>
            </w:pPr>
            <w:r>
              <w:rPr>
                <w:rFonts w:ascii="宋体" w:hint="eastAsia"/>
                <w:szCs w:val="21"/>
              </w:rPr>
              <w:t>-</w:t>
            </w:r>
          </w:p>
        </w:tc>
        <w:tc>
          <w:tcPr>
            <w:tcW w:w="2113"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right"/>
              <w:rPr>
                <w:rFonts w:ascii="宋体"/>
                <w:szCs w:val="21"/>
              </w:rPr>
            </w:pPr>
            <w:r>
              <w:rPr>
                <w:rFonts w:ascii="宋体" w:hint="eastAsia"/>
                <w:szCs w:val="21"/>
              </w:rPr>
              <w:t>-</w:t>
            </w:r>
          </w:p>
        </w:tc>
      </w:tr>
      <w:tr w:rsidR="00877FC5">
        <w:tc>
          <w:tcPr>
            <w:tcW w:w="592" w:type="dxa"/>
            <w:tcBorders>
              <w:top w:val="single" w:sz="2" w:space="0" w:color="auto"/>
              <w:left w:val="single" w:sz="2" w:space="0" w:color="auto"/>
              <w:bottom w:val="single" w:sz="2" w:space="0" w:color="auto"/>
              <w:right w:val="single" w:sz="2" w:space="0" w:color="auto"/>
            </w:tcBorders>
            <w:vAlign w:val="center"/>
            <w:hideMark/>
          </w:tcPr>
          <w:p w:rsidR="00877FC5" w:rsidRDefault="00877FC5">
            <w:pPr>
              <w:widowControl/>
              <w:jc w:val="left"/>
              <w:rPr>
                <w:rFonts w:ascii="Calibri" w:hAnsi="Calibri" w:cstheme="minorBidi"/>
                <w:kern w:val="0"/>
                <w:sz w:val="20"/>
              </w:rPr>
            </w:pPr>
          </w:p>
        </w:tc>
        <w:tc>
          <w:tcPr>
            <w:tcW w:w="4349"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left"/>
              <w:rPr>
                <w:rFonts w:ascii="宋体"/>
                <w:szCs w:val="21"/>
              </w:rPr>
            </w:pPr>
            <w:r>
              <w:rPr>
                <w:rFonts w:ascii="宋体" w:hint="eastAsia"/>
                <w:szCs w:val="21"/>
              </w:rPr>
              <w:t>其中：股票</w:t>
            </w:r>
          </w:p>
        </w:tc>
        <w:tc>
          <w:tcPr>
            <w:tcW w:w="2138"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right"/>
              <w:rPr>
                <w:rFonts w:ascii="宋体"/>
                <w:szCs w:val="21"/>
              </w:rPr>
            </w:pPr>
            <w:r>
              <w:rPr>
                <w:rFonts w:ascii="宋体" w:hint="eastAsia"/>
                <w:szCs w:val="21"/>
              </w:rPr>
              <w:t>-</w:t>
            </w:r>
          </w:p>
        </w:tc>
        <w:tc>
          <w:tcPr>
            <w:tcW w:w="2113"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right"/>
              <w:rPr>
                <w:rFonts w:ascii="宋体"/>
                <w:szCs w:val="21"/>
              </w:rPr>
            </w:pPr>
            <w:r>
              <w:rPr>
                <w:rFonts w:ascii="宋体" w:hint="eastAsia"/>
                <w:szCs w:val="21"/>
              </w:rPr>
              <w:t>-</w:t>
            </w:r>
          </w:p>
        </w:tc>
      </w:tr>
      <w:tr w:rsidR="004F3294">
        <w:tc>
          <w:tcPr>
            <w:tcW w:w="592" w:type="dxa"/>
            <w:tcBorders>
              <w:top w:val="single" w:sz="2" w:space="0" w:color="auto"/>
              <w:left w:val="single" w:sz="2" w:space="0" w:color="auto"/>
              <w:bottom w:val="single" w:sz="2" w:space="0" w:color="auto"/>
              <w:right w:val="single" w:sz="2" w:space="0" w:color="auto"/>
            </w:tcBorders>
            <w:vAlign w:val="center"/>
            <w:hideMark/>
          </w:tcPr>
          <w:p w:rsidR="004F3294" w:rsidRDefault="004F3294">
            <w:pPr>
              <w:jc w:val="center"/>
              <w:rPr>
                <w:rFonts w:ascii="宋体"/>
                <w:szCs w:val="21"/>
              </w:rPr>
            </w:pPr>
            <w:r>
              <w:rPr>
                <w:rFonts w:ascii="宋体" w:hint="eastAsia"/>
                <w:szCs w:val="21"/>
              </w:rPr>
              <w:t>3</w:t>
            </w:r>
          </w:p>
        </w:tc>
        <w:tc>
          <w:tcPr>
            <w:tcW w:w="4349" w:type="dxa"/>
            <w:tcBorders>
              <w:top w:val="single" w:sz="2" w:space="0" w:color="auto"/>
              <w:left w:val="single" w:sz="2" w:space="0" w:color="auto"/>
              <w:bottom w:val="single" w:sz="2" w:space="0" w:color="auto"/>
              <w:right w:val="single" w:sz="2" w:space="0" w:color="auto"/>
            </w:tcBorders>
            <w:vAlign w:val="center"/>
            <w:hideMark/>
          </w:tcPr>
          <w:p w:rsidR="004F3294" w:rsidRDefault="004F3294">
            <w:pPr>
              <w:jc w:val="left"/>
              <w:rPr>
                <w:rFonts w:ascii="宋体"/>
                <w:szCs w:val="21"/>
              </w:rPr>
            </w:pPr>
            <w:r>
              <w:rPr>
                <w:rFonts w:ascii="宋体" w:hint="eastAsia"/>
                <w:szCs w:val="21"/>
              </w:rPr>
              <w:t>基金投资</w:t>
            </w:r>
          </w:p>
        </w:tc>
        <w:tc>
          <w:tcPr>
            <w:tcW w:w="2138" w:type="dxa"/>
            <w:tcBorders>
              <w:top w:val="single" w:sz="2" w:space="0" w:color="auto"/>
              <w:left w:val="single" w:sz="2" w:space="0" w:color="auto"/>
              <w:bottom w:val="single" w:sz="2" w:space="0" w:color="auto"/>
              <w:right w:val="single" w:sz="2" w:space="0" w:color="auto"/>
            </w:tcBorders>
            <w:vAlign w:val="center"/>
            <w:hideMark/>
          </w:tcPr>
          <w:p w:rsidR="004F3294" w:rsidRDefault="004F3294" w:rsidP="004D12A2">
            <w:pPr>
              <w:jc w:val="center"/>
              <w:rPr>
                <w:rFonts w:ascii="宋体" w:hAnsi="宋体" w:cs="宋体"/>
                <w:color w:val="000000"/>
                <w:sz w:val="22"/>
                <w:szCs w:val="22"/>
              </w:rPr>
            </w:pPr>
          </w:p>
        </w:tc>
        <w:tc>
          <w:tcPr>
            <w:tcW w:w="2113" w:type="dxa"/>
            <w:tcBorders>
              <w:top w:val="single" w:sz="2" w:space="0" w:color="auto"/>
              <w:left w:val="single" w:sz="2" w:space="0" w:color="auto"/>
              <w:bottom w:val="single" w:sz="2" w:space="0" w:color="auto"/>
              <w:right w:val="single" w:sz="2" w:space="0" w:color="auto"/>
            </w:tcBorders>
            <w:vAlign w:val="center"/>
            <w:hideMark/>
          </w:tcPr>
          <w:p w:rsidR="004F3294" w:rsidRDefault="004F3294" w:rsidP="004D12A2">
            <w:pPr>
              <w:jc w:val="center"/>
              <w:rPr>
                <w:rFonts w:ascii="宋体" w:hAnsi="宋体" w:cs="宋体"/>
                <w:color w:val="000000"/>
                <w:sz w:val="22"/>
                <w:szCs w:val="22"/>
              </w:rPr>
            </w:pPr>
          </w:p>
        </w:tc>
      </w:tr>
      <w:tr w:rsidR="00877FC5">
        <w:tc>
          <w:tcPr>
            <w:tcW w:w="592"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center"/>
              <w:rPr>
                <w:rFonts w:ascii="宋体"/>
                <w:szCs w:val="21"/>
              </w:rPr>
            </w:pPr>
            <w:r>
              <w:rPr>
                <w:rFonts w:ascii="宋体" w:hint="eastAsia"/>
                <w:szCs w:val="21"/>
              </w:rPr>
              <w:t>4</w:t>
            </w:r>
          </w:p>
        </w:tc>
        <w:tc>
          <w:tcPr>
            <w:tcW w:w="4349"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left"/>
              <w:rPr>
                <w:rFonts w:ascii="宋体"/>
                <w:szCs w:val="21"/>
              </w:rPr>
            </w:pPr>
            <w:r>
              <w:rPr>
                <w:rFonts w:ascii="宋体" w:hint="eastAsia"/>
                <w:szCs w:val="21"/>
              </w:rPr>
              <w:t>信托投资</w:t>
            </w:r>
          </w:p>
        </w:tc>
        <w:tc>
          <w:tcPr>
            <w:tcW w:w="2138" w:type="dxa"/>
            <w:tcBorders>
              <w:top w:val="single" w:sz="2" w:space="0" w:color="auto"/>
              <w:left w:val="single" w:sz="2" w:space="0" w:color="auto"/>
              <w:bottom w:val="single" w:sz="2" w:space="0" w:color="auto"/>
              <w:right w:val="single" w:sz="2" w:space="0" w:color="auto"/>
            </w:tcBorders>
            <w:vAlign w:val="center"/>
            <w:hideMark/>
          </w:tcPr>
          <w:p w:rsidR="00877FC5" w:rsidRDefault="00877FC5">
            <w:pPr>
              <w:jc w:val="right"/>
              <w:rPr>
                <w:rFonts w:ascii="宋体"/>
                <w:szCs w:val="21"/>
              </w:rPr>
            </w:pPr>
          </w:p>
        </w:tc>
        <w:tc>
          <w:tcPr>
            <w:tcW w:w="2113" w:type="dxa"/>
            <w:tcBorders>
              <w:top w:val="single" w:sz="2" w:space="0" w:color="auto"/>
              <w:left w:val="single" w:sz="2" w:space="0" w:color="auto"/>
              <w:bottom w:val="single" w:sz="2" w:space="0" w:color="auto"/>
              <w:right w:val="single" w:sz="2" w:space="0" w:color="auto"/>
            </w:tcBorders>
            <w:vAlign w:val="center"/>
            <w:hideMark/>
          </w:tcPr>
          <w:p w:rsidR="00877FC5" w:rsidRDefault="00877FC5">
            <w:pPr>
              <w:jc w:val="right"/>
              <w:rPr>
                <w:rFonts w:ascii="宋体"/>
                <w:szCs w:val="21"/>
              </w:rPr>
            </w:pPr>
          </w:p>
        </w:tc>
      </w:tr>
      <w:tr w:rsidR="00877FC5">
        <w:tc>
          <w:tcPr>
            <w:tcW w:w="592"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center"/>
              <w:rPr>
                <w:rFonts w:ascii="宋体"/>
                <w:szCs w:val="21"/>
              </w:rPr>
            </w:pPr>
            <w:r>
              <w:rPr>
                <w:rFonts w:ascii="宋体" w:hint="eastAsia"/>
                <w:szCs w:val="21"/>
              </w:rPr>
              <w:t>5</w:t>
            </w:r>
          </w:p>
        </w:tc>
        <w:tc>
          <w:tcPr>
            <w:tcW w:w="4349"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left"/>
              <w:rPr>
                <w:rFonts w:ascii="宋体"/>
                <w:szCs w:val="21"/>
              </w:rPr>
            </w:pPr>
            <w:r>
              <w:rPr>
                <w:rFonts w:ascii="宋体" w:hint="eastAsia"/>
                <w:szCs w:val="21"/>
              </w:rPr>
              <w:t>金融衍生品投资</w:t>
            </w:r>
          </w:p>
        </w:tc>
        <w:tc>
          <w:tcPr>
            <w:tcW w:w="2138" w:type="dxa"/>
            <w:tcBorders>
              <w:top w:val="single" w:sz="2" w:space="0" w:color="auto"/>
              <w:left w:val="single" w:sz="2" w:space="0" w:color="auto"/>
              <w:bottom w:val="single" w:sz="2" w:space="0" w:color="auto"/>
              <w:right w:val="single" w:sz="2" w:space="0" w:color="auto"/>
            </w:tcBorders>
            <w:vAlign w:val="center"/>
            <w:hideMark/>
          </w:tcPr>
          <w:p w:rsidR="00877FC5" w:rsidRDefault="00877FC5">
            <w:pPr>
              <w:jc w:val="right"/>
              <w:rPr>
                <w:rFonts w:ascii="宋体"/>
                <w:szCs w:val="21"/>
              </w:rPr>
            </w:pPr>
          </w:p>
        </w:tc>
        <w:tc>
          <w:tcPr>
            <w:tcW w:w="2113" w:type="dxa"/>
            <w:tcBorders>
              <w:top w:val="single" w:sz="2" w:space="0" w:color="auto"/>
              <w:left w:val="single" w:sz="2" w:space="0" w:color="auto"/>
              <w:bottom w:val="single" w:sz="2" w:space="0" w:color="auto"/>
              <w:right w:val="single" w:sz="2" w:space="0" w:color="auto"/>
            </w:tcBorders>
            <w:vAlign w:val="center"/>
            <w:hideMark/>
          </w:tcPr>
          <w:p w:rsidR="00877FC5" w:rsidRDefault="00877FC5">
            <w:pPr>
              <w:jc w:val="right"/>
              <w:rPr>
                <w:rFonts w:ascii="宋体"/>
                <w:szCs w:val="21"/>
              </w:rPr>
            </w:pPr>
          </w:p>
        </w:tc>
      </w:tr>
      <w:tr w:rsidR="00877FC5">
        <w:tc>
          <w:tcPr>
            <w:tcW w:w="592"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center"/>
              <w:rPr>
                <w:rFonts w:ascii="宋体"/>
                <w:szCs w:val="21"/>
              </w:rPr>
            </w:pPr>
            <w:r>
              <w:rPr>
                <w:rFonts w:ascii="宋体" w:hint="eastAsia"/>
                <w:szCs w:val="21"/>
              </w:rPr>
              <w:t>6</w:t>
            </w:r>
          </w:p>
        </w:tc>
        <w:tc>
          <w:tcPr>
            <w:tcW w:w="4349"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left"/>
              <w:rPr>
                <w:rFonts w:ascii="宋体"/>
                <w:szCs w:val="21"/>
              </w:rPr>
            </w:pPr>
            <w:r>
              <w:rPr>
                <w:rFonts w:ascii="宋体" w:hint="eastAsia"/>
                <w:szCs w:val="21"/>
              </w:rPr>
              <w:t>买入返售金融资产</w:t>
            </w:r>
          </w:p>
        </w:tc>
        <w:tc>
          <w:tcPr>
            <w:tcW w:w="2138" w:type="dxa"/>
            <w:tcBorders>
              <w:top w:val="single" w:sz="2" w:space="0" w:color="auto"/>
              <w:left w:val="single" w:sz="2" w:space="0" w:color="auto"/>
              <w:bottom w:val="single" w:sz="2" w:space="0" w:color="auto"/>
              <w:right w:val="single" w:sz="2" w:space="0" w:color="auto"/>
            </w:tcBorders>
            <w:vAlign w:val="center"/>
            <w:hideMark/>
          </w:tcPr>
          <w:p w:rsidR="00877FC5" w:rsidRDefault="00877FC5">
            <w:pPr>
              <w:jc w:val="right"/>
              <w:rPr>
                <w:rFonts w:ascii="宋体"/>
                <w:szCs w:val="21"/>
              </w:rPr>
            </w:pPr>
          </w:p>
        </w:tc>
        <w:tc>
          <w:tcPr>
            <w:tcW w:w="2113" w:type="dxa"/>
            <w:tcBorders>
              <w:top w:val="single" w:sz="2" w:space="0" w:color="auto"/>
              <w:left w:val="single" w:sz="2" w:space="0" w:color="auto"/>
              <w:bottom w:val="single" w:sz="2" w:space="0" w:color="auto"/>
              <w:right w:val="single" w:sz="2" w:space="0" w:color="auto"/>
            </w:tcBorders>
            <w:vAlign w:val="center"/>
            <w:hideMark/>
          </w:tcPr>
          <w:p w:rsidR="00877FC5" w:rsidRDefault="00877FC5">
            <w:pPr>
              <w:jc w:val="right"/>
              <w:rPr>
                <w:rFonts w:ascii="宋体"/>
                <w:szCs w:val="21"/>
              </w:rPr>
            </w:pPr>
          </w:p>
        </w:tc>
      </w:tr>
      <w:tr w:rsidR="00877FC5">
        <w:tc>
          <w:tcPr>
            <w:tcW w:w="592" w:type="dxa"/>
            <w:tcBorders>
              <w:top w:val="single" w:sz="2" w:space="0" w:color="auto"/>
              <w:left w:val="single" w:sz="2" w:space="0" w:color="auto"/>
              <w:bottom w:val="single" w:sz="2" w:space="0" w:color="auto"/>
              <w:right w:val="single" w:sz="2" w:space="0" w:color="auto"/>
            </w:tcBorders>
            <w:vAlign w:val="center"/>
            <w:hideMark/>
          </w:tcPr>
          <w:p w:rsidR="00877FC5" w:rsidRDefault="00877FC5">
            <w:pPr>
              <w:widowControl/>
              <w:jc w:val="left"/>
              <w:rPr>
                <w:rFonts w:ascii="Calibri" w:hAnsi="Calibri" w:cstheme="minorBidi"/>
                <w:kern w:val="0"/>
                <w:sz w:val="20"/>
              </w:rPr>
            </w:pPr>
          </w:p>
        </w:tc>
        <w:tc>
          <w:tcPr>
            <w:tcW w:w="4349"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left"/>
              <w:rPr>
                <w:rFonts w:ascii="宋体"/>
                <w:szCs w:val="21"/>
              </w:rPr>
            </w:pPr>
            <w:r>
              <w:rPr>
                <w:rFonts w:ascii="宋体" w:hint="eastAsia"/>
                <w:szCs w:val="21"/>
              </w:rPr>
              <w:t>其中：买断式回购的买入返售金融资产</w:t>
            </w:r>
          </w:p>
        </w:tc>
        <w:tc>
          <w:tcPr>
            <w:tcW w:w="2138" w:type="dxa"/>
            <w:tcBorders>
              <w:top w:val="single" w:sz="2" w:space="0" w:color="auto"/>
              <w:left w:val="single" w:sz="2" w:space="0" w:color="auto"/>
              <w:bottom w:val="single" w:sz="2" w:space="0" w:color="auto"/>
              <w:right w:val="single" w:sz="2" w:space="0" w:color="auto"/>
            </w:tcBorders>
            <w:vAlign w:val="center"/>
            <w:hideMark/>
          </w:tcPr>
          <w:p w:rsidR="00877FC5" w:rsidRDefault="00877FC5">
            <w:pPr>
              <w:jc w:val="right"/>
              <w:rPr>
                <w:rFonts w:ascii="宋体"/>
                <w:szCs w:val="21"/>
              </w:rPr>
            </w:pPr>
          </w:p>
        </w:tc>
        <w:tc>
          <w:tcPr>
            <w:tcW w:w="2113" w:type="dxa"/>
            <w:tcBorders>
              <w:top w:val="single" w:sz="2" w:space="0" w:color="auto"/>
              <w:left w:val="single" w:sz="2" w:space="0" w:color="auto"/>
              <w:bottom w:val="single" w:sz="2" w:space="0" w:color="auto"/>
              <w:right w:val="single" w:sz="2" w:space="0" w:color="auto"/>
            </w:tcBorders>
            <w:vAlign w:val="center"/>
            <w:hideMark/>
          </w:tcPr>
          <w:p w:rsidR="00877FC5" w:rsidRDefault="00877FC5">
            <w:pPr>
              <w:jc w:val="right"/>
              <w:rPr>
                <w:rFonts w:ascii="宋体"/>
                <w:szCs w:val="21"/>
              </w:rPr>
            </w:pPr>
          </w:p>
        </w:tc>
      </w:tr>
      <w:tr w:rsidR="00877FC5">
        <w:tc>
          <w:tcPr>
            <w:tcW w:w="592"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center"/>
              <w:rPr>
                <w:rFonts w:ascii="宋体"/>
                <w:szCs w:val="21"/>
              </w:rPr>
            </w:pPr>
            <w:r>
              <w:rPr>
                <w:rFonts w:ascii="宋体" w:hint="eastAsia"/>
                <w:szCs w:val="21"/>
              </w:rPr>
              <w:t>7</w:t>
            </w:r>
          </w:p>
        </w:tc>
        <w:tc>
          <w:tcPr>
            <w:tcW w:w="4349"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left"/>
              <w:rPr>
                <w:rFonts w:ascii="宋体"/>
                <w:szCs w:val="21"/>
              </w:rPr>
            </w:pPr>
            <w:r>
              <w:rPr>
                <w:rFonts w:ascii="宋体" w:hint="eastAsia"/>
                <w:szCs w:val="21"/>
              </w:rPr>
              <w:t>银行存款和结算备付金合计</w:t>
            </w:r>
          </w:p>
        </w:tc>
        <w:tc>
          <w:tcPr>
            <w:tcW w:w="2138" w:type="dxa"/>
            <w:tcBorders>
              <w:top w:val="single" w:sz="2" w:space="0" w:color="auto"/>
              <w:left w:val="single" w:sz="2" w:space="0" w:color="auto"/>
              <w:bottom w:val="single" w:sz="2" w:space="0" w:color="auto"/>
              <w:right w:val="single" w:sz="2" w:space="0" w:color="auto"/>
            </w:tcBorders>
            <w:vAlign w:val="center"/>
            <w:hideMark/>
          </w:tcPr>
          <w:p w:rsidR="00877FC5" w:rsidRDefault="00877FC5">
            <w:pPr>
              <w:jc w:val="right"/>
              <w:rPr>
                <w:rFonts w:ascii="宋体"/>
                <w:szCs w:val="21"/>
              </w:rPr>
            </w:pPr>
          </w:p>
        </w:tc>
        <w:tc>
          <w:tcPr>
            <w:tcW w:w="2113" w:type="dxa"/>
            <w:tcBorders>
              <w:top w:val="single" w:sz="2" w:space="0" w:color="auto"/>
              <w:left w:val="single" w:sz="2" w:space="0" w:color="auto"/>
              <w:bottom w:val="single" w:sz="2" w:space="0" w:color="auto"/>
              <w:right w:val="single" w:sz="2" w:space="0" w:color="auto"/>
            </w:tcBorders>
            <w:vAlign w:val="center"/>
            <w:hideMark/>
          </w:tcPr>
          <w:p w:rsidR="00877FC5" w:rsidRDefault="00877FC5">
            <w:pPr>
              <w:jc w:val="right"/>
              <w:rPr>
                <w:rFonts w:ascii="宋体"/>
                <w:szCs w:val="21"/>
              </w:rPr>
            </w:pPr>
          </w:p>
        </w:tc>
      </w:tr>
      <w:tr w:rsidR="00EB1091">
        <w:tc>
          <w:tcPr>
            <w:tcW w:w="592" w:type="dxa"/>
            <w:tcBorders>
              <w:top w:val="single" w:sz="2" w:space="0" w:color="auto"/>
              <w:left w:val="single" w:sz="2" w:space="0" w:color="auto"/>
              <w:bottom w:val="single" w:sz="2" w:space="0" w:color="auto"/>
              <w:right w:val="single" w:sz="2" w:space="0" w:color="auto"/>
            </w:tcBorders>
            <w:vAlign w:val="center"/>
            <w:hideMark/>
          </w:tcPr>
          <w:p w:rsidR="00EB1091" w:rsidRDefault="00EB1091">
            <w:pPr>
              <w:jc w:val="center"/>
              <w:rPr>
                <w:rFonts w:ascii="宋体"/>
                <w:szCs w:val="21"/>
              </w:rPr>
            </w:pPr>
            <w:r>
              <w:rPr>
                <w:rFonts w:ascii="宋体" w:hint="eastAsia"/>
                <w:szCs w:val="21"/>
              </w:rPr>
              <w:t>8</w:t>
            </w:r>
          </w:p>
        </w:tc>
        <w:tc>
          <w:tcPr>
            <w:tcW w:w="4349" w:type="dxa"/>
            <w:tcBorders>
              <w:top w:val="single" w:sz="2" w:space="0" w:color="auto"/>
              <w:left w:val="single" w:sz="2" w:space="0" w:color="auto"/>
              <w:bottom w:val="single" w:sz="2" w:space="0" w:color="auto"/>
              <w:right w:val="single" w:sz="2" w:space="0" w:color="auto"/>
            </w:tcBorders>
            <w:vAlign w:val="center"/>
            <w:hideMark/>
          </w:tcPr>
          <w:p w:rsidR="00EB1091" w:rsidRDefault="00EB1091">
            <w:pPr>
              <w:jc w:val="left"/>
              <w:rPr>
                <w:rFonts w:ascii="宋体"/>
                <w:szCs w:val="21"/>
              </w:rPr>
            </w:pPr>
            <w:r>
              <w:rPr>
                <w:rFonts w:ascii="宋体" w:hint="eastAsia"/>
                <w:szCs w:val="21"/>
              </w:rPr>
              <w:t>其他资产</w:t>
            </w:r>
          </w:p>
        </w:tc>
        <w:tc>
          <w:tcPr>
            <w:tcW w:w="2138" w:type="dxa"/>
            <w:tcBorders>
              <w:top w:val="single" w:sz="2" w:space="0" w:color="auto"/>
              <w:left w:val="single" w:sz="2" w:space="0" w:color="auto"/>
              <w:bottom w:val="single" w:sz="2" w:space="0" w:color="auto"/>
              <w:right w:val="single" w:sz="2" w:space="0" w:color="auto"/>
            </w:tcBorders>
            <w:vAlign w:val="center"/>
            <w:hideMark/>
          </w:tcPr>
          <w:p w:rsidR="00EB1091" w:rsidRPr="000C2384" w:rsidRDefault="00EB1091" w:rsidP="000C2384">
            <w:pPr>
              <w:jc w:val="right"/>
              <w:rPr>
                <w:rFonts w:ascii="宋体"/>
                <w:szCs w:val="21"/>
              </w:rPr>
            </w:pPr>
            <w:r w:rsidRPr="000C2384">
              <w:rPr>
                <w:rFonts w:ascii="宋体" w:hint="eastAsia"/>
                <w:szCs w:val="21"/>
              </w:rPr>
              <w:t xml:space="preserve">219,902,092.08 </w:t>
            </w:r>
          </w:p>
        </w:tc>
        <w:tc>
          <w:tcPr>
            <w:tcW w:w="2113" w:type="dxa"/>
            <w:tcBorders>
              <w:top w:val="single" w:sz="2" w:space="0" w:color="auto"/>
              <w:left w:val="single" w:sz="2" w:space="0" w:color="auto"/>
              <w:bottom w:val="single" w:sz="2" w:space="0" w:color="auto"/>
              <w:right w:val="single" w:sz="2" w:space="0" w:color="auto"/>
            </w:tcBorders>
            <w:vAlign w:val="center"/>
            <w:hideMark/>
          </w:tcPr>
          <w:p w:rsidR="00EB1091" w:rsidRPr="000C2384" w:rsidRDefault="00EB1091" w:rsidP="000C2384">
            <w:pPr>
              <w:jc w:val="right"/>
              <w:rPr>
                <w:rFonts w:ascii="宋体"/>
                <w:szCs w:val="21"/>
              </w:rPr>
            </w:pPr>
            <w:r w:rsidRPr="000C2384">
              <w:rPr>
                <w:rFonts w:ascii="宋体" w:hint="eastAsia"/>
                <w:szCs w:val="21"/>
              </w:rPr>
              <w:t xml:space="preserve">100.00 </w:t>
            </w:r>
          </w:p>
        </w:tc>
      </w:tr>
      <w:tr w:rsidR="00EB1091">
        <w:tc>
          <w:tcPr>
            <w:tcW w:w="592" w:type="dxa"/>
            <w:tcBorders>
              <w:top w:val="single" w:sz="2" w:space="0" w:color="auto"/>
              <w:left w:val="single" w:sz="2" w:space="0" w:color="auto"/>
              <w:bottom w:val="single" w:sz="2" w:space="0" w:color="auto"/>
              <w:right w:val="single" w:sz="2" w:space="0" w:color="auto"/>
            </w:tcBorders>
            <w:vAlign w:val="center"/>
            <w:hideMark/>
          </w:tcPr>
          <w:p w:rsidR="00EB1091" w:rsidRDefault="00EB1091">
            <w:pPr>
              <w:jc w:val="center"/>
              <w:rPr>
                <w:rFonts w:ascii="宋体"/>
                <w:szCs w:val="21"/>
              </w:rPr>
            </w:pPr>
            <w:r>
              <w:rPr>
                <w:rFonts w:ascii="宋体" w:hint="eastAsia"/>
                <w:szCs w:val="21"/>
              </w:rPr>
              <w:t>9</w:t>
            </w:r>
          </w:p>
        </w:tc>
        <w:tc>
          <w:tcPr>
            <w:tcW w:w="4349" w:type="dxa"/>
            <w:tcBorders>
              <w:top w:val="single" w:sz="2" w:space="0" w:color="auto"/>
              <w:left w:val="single" w:sz="2" w:space="0" w:color="auto"/>
              <w:bottom w:val="single" w:sz="2" w:space="0" w:color="auto"/>
              <w:right w:val="single" w:sz="2" w:space="0" w:color="auto"/>
            </w:tcBorders>
            <w:vAlign w:val="center"/>
            <w:hideMark/>
          </w:tcPr>
          <w:p w:rsidR="00EB1091" w:rsidRDefault="00EB1091">
            <w:pPr>
              <w:jc w:val="left"/>
              <w:rPr>
                <w:rFonts w:ascii="宋体"/>
                <w:szCs w:val="21"/>
              </w:rPr>
            </w:pPr>
            <w:r>
              <w:rPr>
                <w:rFonts w:ascii="宋体" w:hint="eastAsia"/>
                <w:szCs w:val="21"/>
              </w:rPr>
              <w:t>合计</w:t>
            </w:r>
          </w:p>
        </w:tc>
        <w:tc>
          <w:tcPr>
            <w:tcW w:w="2138" w:type="dxa"/>
            <w:tcBorders>
              <w:top w:val="single" w:sz="2" w:space="0" w:color="auto"/>
              <w:left w:val="single" w:sz="2" w:space="0" w:color="auto"/>
              <w:bottom w:val="single" w:sz="2" w:space="0" w:color="auto"/>
              <w:right w:val="single" w:sz="2" w:space="0" w:color="auto"/>
            </w:tcBorders>
            <w:vAlign w:val="center"/>
            <w:hideMark/>
          </w:tcPr>
          <w:p w:rsidR="00EB1091" w:rsidRPr="000C2384" w:rsidRDefault="00EB1091" w:rsidP="000C2384">
            <w:pPr>
              <w:jc w:val="right"/>
              <w:rPr>
                <w:rFonts w:ascii="宋体"/>
                <w:szCs w:val="21"/>
              </w:rPr>
            </w:pPr>
            <w:r w:rsidRPr="000C2384">
              <w:rPr>
                <w:rFonts w:ascii="宋体" w:hint="eastAsia"/>
                <w:szCs w:val="21"/>
              </w:rPr>
              <w:t xml:space="preserve">219,902,092.08 </w:t>
            </w:r>
          </w:p>
        </w:tc>
        <w:tc>
          <w:tcPr>
            <w:tcW w:w="2113" w:type="dxa"/>
            <w:tcBorders>
              <w:top w:val="single" w:sz="2" w:space="0" w:color="auto"/>
              <w:left w:val="single" w:sz="2" w:space="0" w:color="auto"/>
              <w:bottom w:val="single" w:sz="2" w:space="0" w:color="auto"/>
              <w:right w:val="single" w:sz="2" w:space="0" w:color="auto"/>
            </w:tcBorders>
            <w:vAlign w:val="center"/>
            <w:hideMark/>
          </w:tcPr>
          <w:p w:rsidR="00EB1091" w:rsidRPr="000C2384" w:rsidRDefault="00EB1091" w:rsidP="000C2384">
            <w:pPr>
              <w:jc w:val="right"/>
              <w:rPr>
                <w:rFonts w:ascii="宋体"/>
                <w:szCs w:val="21"/>
              </w:rPr>
            </w:pPr>
            <w:r w:rsidRPr="000C2384">
              <w:rPr>
                <w:rFonts w:ascii="宋体" w:hint="eastAsia"/>
                <w:szCs w:val="21"/>
              </w:rPr>
              <w:t xml:space="preserve">100.00 </w:t>
            </w:r>
          </w:p>
        </w:tc>
      </w:tr>
    </w:tbl>
    <w:p w:rsidR="00877FC5" w:rsidRDefault="00B92A2E" w:rsidP="00BD4332">
      <w:pPr>
        <w:spacing w:beforeLines="50" w:before="156" w:afterLines="50" w:after="156" w:line="360" w:lineRule="auto"/>
      </w:pPr>
      <w:r>
        <w:tab/>
      </w:r>
      <w:r>
        <w:rPr>
          <w:rFonts w:hint="eastAsia"/>
        </w:rPr>
        <w:t>注：由于四舍五入原因，各分项占资产总值的比例之和与合计可能存在尾差。</w:t>
      </w:r>
    </w:p>
    <w:p w:rsidR="002271D8" w:rsidRDefault="00425A8D" w:rsidP="00BD4332">
      <w:pPr>
        <w:spacing w:beforeLines="50" w:before="156" w:afterLines="50" w:after="156" w:line="360" w:lineRule="auto"/>
      </w:pPr>
      <w:r>
        <w:t>5</w:t>
      </w:r>
      <w:r w:rsidR="00494EE4">
        <w:t>.</w:t>
      </w:r>
      <w:r w:rsidR="00494EE4">
        <w:rPr>
          <w:rFonts w:hint="eastAsia"/>
        </w:rPr>
        <w:t>2</w:t>
      </w:r>
      <w:r w:rsidR="002271D8">
        <w:t>.2</w:t>
      </w:r>
      <w:r w:rsidR="002271D8">
        <w:rPr>
          <w:rFonts w:hint="eastAsia"/>
        </w:rPr>
        <w:t>期末理财产品间接投资资产组合情况</w:t>
      </w:r>
    </w:p>
    <w:tbl>
      <w:tblPr>
        <w:tblW w:w="9192"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 w:type="dxa"/>
          <w:right w:w="10" w:type="dxa"/>
        </w:tblCellMar>
        <w:tblLook w:val="04A0" w:firstRow="1" w:lastRow="0" w:firstColumn="1" w:lastColumn="0" w:noHBand="0" w:noVBand="1"/>
      </w:tblPr>
      <w:tblGrid>
        <w:gridCol w:w="592"/>
        <w:gridCol w:w="4349"/>
        <w:gridCol w:w="2138"/>
        <w:gridCol w:w="2113"/>
      </w:tblGrid>
      <w:tr w:rsidR="002271D8" w:rsidTr="00854720">
        <w:tc>
          <w:tcPr>
            <w:tcW w:w="592" w:type="dxa"/>
            <w:tcBorders>
              <w:top w:val="single" w:sz="2" w:space="0" w:color="auto"/>
              <w:left w:val="single" w:sz="2" w:space="0" w:color="auto"/>
              <w:bottom w:val="single" w:sz="2" w:space="0" w:color="auto"/>
              <w:right w:val="single" w:sz="2" w:space="0" w:color="auto"/>
            </w:tcBorders>
            <w:vAlign w:val="center"/>
            <w:hideMark/>
          </w:tcPr>
          <w:p w:rsidR="002271D8" w:rsidRDefault="002271D8" w:rsidP="00854720">
            <w:pPr>
              <w:jc w:val="center"/>
              <w:rPr>
                <w:szCs w:val="21"/>
              </w:rPr>
            </w:pPr>
            <w:r>
              <w:rPr>
                <w:rFonts w:ascii="宋体" w:hint="eastAsia"/>
                <w:szCs w:val="21"/>
              </w:rPr>
              <w:t>序号</w:t>
            </w:r>
          </w:p>
        </w:tc>
        <w:tc>
          <w:tcPr>
            <w:tcW w:w="4349" w:type="dxa"/>
            <w:tcBorders>
              <w:top w:val="single" w:sz="2" w:space="0" w:color="auto"/>
              <w:left w:val="single" w:sz="2" w:space="0" w:color="auto"/>
              <w:bottom w:val="single" w:sz="2" w:space="0" w:color="auto"/>
              <w:right w:val="single" w:sz="2" w:space="0" w:color="auto"/>
            </w:tcBorders>
            <w:vAlign w:val="center"/>
            <w:hideMark/>
          </w:tcPr>
          <w:p w:rsidR="002271D8" w:rsidRDefault="002271D8" w:rsidP="00854720">
            <w:pPr>
              <w:jc w:val="center"/>
              <w:rPr>
                <w:szCs w:val="21"/>
              </w:rPr>
            </w:pPr>
            <w:r>
              <w:rPr>
                <w:rFonts w:ascii="宋体" w:hint="eastAsia"/>
                <w:szCs w:val="21"/>
              </w:rPr>
              <w:t>项目</w:t>
            </w:r>
          </w:p>
        </w:tc>
        <w:tc>
          <w:tcPr>
            <w:tcW w:w="2138" w:type="dxa"/>
            <w:tcBorders>
              <w:top w:val="single" w:sz="2" w:space="0" w:color="auto"/>
              <w:left w:val="single" w:sz="2" w:space="0" w:color="auto"/>
              <w:bottom w:val="single" w:sz="2" w:space="0" w:color="auto"/>
              <w:right w:val="single" w:sz="2" w:space="0" w:color="auto"/>
            </w:tcBorders>
            <w:vAlign w:val="center"/>
            <w:hideMark/>
          </w:tcPr>
          <w:p w:rsidR="002271D8" w:rsidRDefault="002271D8" w:rsidP="00854720">
            <w:pPr>
              <w:jc w:val="center"/>
              <w:rPr>
                <w:szCs w:val="21"/>
              </w:rPr>
            </w:pPr>
            <w:r>
              <w:rPr>
                <w:rFonts w:ascii="宋体" w:hint="eastAsia"/>
                <w:szCs w:val="21"/>
              </w:rPr>
              <w:t>金额(元)</w:t>
            </w:r>
          </w:p>
        </w:tc>
        <w:tc>
          <w:tcPr>
            <w:tcW w:w="2113" w:type="dxa"/>
            <w:tcBorders>
              <w:top w:val="single" w:sz="2" w:space="0" w:color="auto"/>
              <w:left w:val="single" w:sz="2" w:space="0" w:color="auto"/>
              <w:bottom w:val="single" w:sz="2" w:space="0" w:color="auto"/>
              <w:right w:val="single" w:sz="2" w:space="0" w:color="auto"/>
            </w:tcBorders>
            <w:vAlign w:val="center"/>
            <w:hideMark/>
          </w:tcPr>
          <w:p w:rsidR="002271D8" w:rsidRDefault="002271D8" w:rsidP="00854720">
            <w:pPr>
              <w:jc w:val="center"/>
              <w:rPr>
                <w:szCs w:val="21"/>
              </w:rPr>
            </w:pPr>
            <w:r>
              <w:rPr>
                <w:rFonts w:ascii="宋体" w:hint="eastAsia"/>
                <w:szCs w:val="21"/>
              </w:rPr>
              <w:t>占理财计划总资产的比例(%)</w:t>
            </w:r>
          </w:p>
        </w:tc>
      </w:tr>
      <w:tr w:rsidR="00853D62" w:rsidTr="00854720">
        <w:tc>
          <w:tcPr>
            <w:tcW w:w="592" w:type="dxa"/>
            <w:tcBorders>
              <w:top w:val="single" w:sz="2" w:space="0" w:color="auto"/>
              <w:left w:val="single" w:sz="2" w:space="0" w:color="auto"/>
              <w:bottom w:val="single" w:sz="2" w:space="0" w:color="auto"/>
              <w:right w:val="single" w:sz="2" w:space="0" w:color="auto"/>
            </w:tcBorders>
            <w:vAlign w:val="center"/>
          </w:tcPr>
          <w:p w:rsidR="00853D62" w:rsidRDefault="00853D62" w:rsidP="00853D62">
            <w:pPr>
              <w:jc w:val="center"/>
              <w:rPr>
                <w:rFonts w:ascii="宋体"/>
                <w:szCs w:val="21"/>
              </w:rPr>
            </w:pPr>
            <w:r>
              <w:rPr>
                <w:rFonts w:ascii="宋体" w:hint="eastAsia"/>
                <w:szCs w:val="21"/>
              </w:rPr>
              <w:lastRenderedPageBreak/>
              <w:t>1</w:t>
            </w:r>
          </w:p>
        </w:tc>
        <w:tc>
          <w:tcPr>
            <w:tcW w:w="4349" w:type="dxa"/>
            <w:tcBorders>
              <w:top w:val="single" w:sz="2" w:space="0" w:color="auto"/>
              <w:left w:val="single" w:sz="2" w:space="0" w:color="auto"/>
              <w:bottom w:val="single" w:sz="2" w:space="0" w:color="auto"/>
              <w:right w:val="single" w:sz="2" w:space="0" w:color="auto"/>
            </w:tcBorders>
            <w:vAlign w:val="center"/>
          </w:tcPr>
          <w:p w:rsidR="00853D62" w:rsidRDefault="00853D62" w:rsidP="00853D62">
            <w:pPr>
              <w:jc w:val="left"/>
              <w:rPr>
                <w:rFonts w:ascii="宋体"/>
                <w:szCs w:val="21"/>
              </w:rPr>
            </w:pPr>
            <w:r>
              <w:rPr>
                <w:rFonts w:ascii="宋体" w:hint="eastAsia"/>
                <w:szCs w:val="21"/>
              </w:rPr>
              <w:t>固定收益投资</w:t>
            </w:r>
          </w:p>
        </w:tc>
        <w:tc>
          <w:tcPr>
            <w:tcW w:w="2138" w:type="dxa"/>
            <w:tcBorders>
              <w:top w:val="single" w:sz="2" w:space="0" w:color="auto"/>
              <w:left w:val="single" w:sz="2" w:space="0" w:color="auto"/>
              <w:bottom w:val="single" w:sz="2" w:space="0" w:color="auto"/>
              <w:right w:val="single" w:sz="2" w:space="0" w:color="auto"/>
            </w:tcBorders>
            <w:vAlign w:val="center"/>
          </w:tcPr>
          <w:p w:rsidR="00853D62" w:rsidRDefault="00853D62" w:rsidP="00853D62">
            <w:pPr>
              <w:jc w:val="right"/>
              <w:rPr>
                <w:rFonts w:ascii="宋体" w:hAnsi="宋体" w:cs="宋体"/>
                <w:color w:val="000000"/>
                <w:sz w:val="22"/>
                <w:szCs w:val="22"/>
              </w:rPr>
            </w:pPr>
            <w:r>
              <w:rPr>
                <w:rFonts w:hint="eastAsia"/>
                <w:color w:val="000000"/>
                <w:sz w:val="22"/>
                <w:szCs w:val="22"/>
              </w:rPr>
              <w:t xml:space="preserve">243,023,902.13 </w:t>
            </w:r>
          </w:p>
          <w:p w:rsidR="00853D62" w:rsidRPr="000C2384" w:rsidRDefault="00853D62" w:rsidP="00853D62">
            <w:pPr>
              <w:jc w:val="right"/>
              <w:rPr>
                <w:rFonts w:ascii="宋体"/>
                <w:szCs w:val="21"/>
              </w:rPr>
            </w:pPr>
          </w:p>
        </w:tc>
        <w:tc>
          <w:tcPr>
            <w:tcW w:w="2113" w:type="dxa"/>
            <w:tcBorders>
              <w:top w:val="single" w:sz="2" w:space="0" w:color="auto"/>
              <w:left w:val="single" w:sz="2" w:space="0" w:color="auto"/>
              <w:bottom w:val="single" w:sz="2" w:space="0" w:color="auto"/>
              <w:right w:val="single" w:sz="2" w:space="0" w:color="auto"/>
            </w:tcBorders>
            <w:vAlign w:val="center"/>
          </w:tcPr>
          <w:p w:rsidR="00853D62" w:rsidRDefault="00853D62" w:rsidP="00853D62">
            <w:pPr>
              <w:jc w:val="right"/>
              <w:rPr>
                <w:rFonts w:ascii="宋体" w:hAnsi="宋体" w:cs="宋体"/>
                <w:color w:val="000000"/>
                <w:sz w:val="22"/>
                <w:szCs w:val="22"/>
              </w:rPr>
            </w:pPr>
            <w:r>
              <w:rPr>
                <w:rFonts w:hint="eastAsia"/>
                <w:color w:val="000000"/>
                <w:sz w:val="22"/>
                <w:szCs w:val="22"/>
              </w:rPr>
              <w:t>110.51%</w:t>
            </w:r>
          </w:p>
          <w:p w:rsidR="00853D62" w:rsidRPr="00A94E3B" w:rsidRDefault="00853D62" w:rsidP="00853D62">
            <w:pPr>
              <w:widowControl/>
              <w:jc w:val="right"/>
              <w:rPr>
                <w:rFonts w:ascii="宋体"/>
                <w:szCs w:val="21"/>
              </w:rPr>
            </w:pPr>
          </w:p>
        </w:tc>
      </w:tr>
      <w:tr w:rsidR="00853D62" w:rsidTr="00854720">
        <w:tc>
          <w:tcPr>
            <w:tcW w:w="592" w:type="dxa"/>
            <w:tcBorders>
              <w:top w:val="single" w:sz="2" w:space="0" w:color="auto"/>
              <w:left w:val="single" w:sz="2" w:space="0" w:color="auto"/>
              <w:bottom w:val="single" w:sz="2" w:space="0" w:color="auto"/>
              <w:right w:val="single" w:sz="2" w:space="0" w:color="auto"/>
            </w:tcBorders>
            <w:vAlign w:val="center"/>
          </w:tcPr>
          <w:p w:rsidR="00853D62" w:rsidRDefault="00853D62" w:rsidP="00853D62">
            <w:pPr>
              <w:widowControl/>
              <w:jc w:val="left"/>
              <w:rPr>
                <w:rFonts w:ascii="Calibri" w:hAnsi="Calibri" w:cstheme="minorBidi"/>
                <w:kern w:val="0"/>
                <w:sz w:val="20"/>
              </w:rPr>
            </w:pPr>
          </w:p>
        </w:tc>
        <w:tc>
          <w:tcPr>
            <w:tcW w:w="4349" w:type="dxa"/>
            <w:tcBorders>
              <w:top w:val="single" w:sz="2" w:space="0" w:color="auto"/>
              <w:left w:val="single" w:sz="2" w:space="0" w:color="auto"/>
              <w:bottom w:val="single" w:sz="2" w:space="0" w:color="auto"/>
              <w:right w:val="single" w:sz="2" w:space="0" w:color="auto"/>
            </w:tcBorders>
            <w:vAlign w:val="center"/>
          </w:tcPr>
          <w:p w:rsidR="00853D62" w:rsidRDefault="00853D62" w:rsidP="00853D62">
            <w:pPr>
              <w:jc w:val="left"/>
              <w:rPr>
                <w:rFonts w:ascii="宋体"/>
                <w:szCs w:val="21"/>
              </w:rPr>
            </w:pPr>
            <w:r>
              <w:rPr>
                <w:rFonts w:ascii="宋体" w:hint="eastAsia"/>
                <w:szCs w:val="21"/>
              </w:rPr>
              <w:t>其中：债券</w:t>
            </w:r>
          </w:p>
        </w:tc>
        <w:tc>
          <w:tcPr>
            <w:tcW w:w="2138" w:type="dxa"/>
            <w:tcBorders>
              <w:top w:val="single" w:sz="2" w:space="0" w:color="auto"/>
              <w:left w:val="single" w:sz="2" w:space="0" w:color="auto"/>
              <w:bottom w:val="single" w:sz="2" w:space="0" w:color="auto"/>
              <w:right w:val="single" w:sz="2" w:space="0" w:color="auto"/>
            </w:tcBorders>
            <w:vAlign w:val="center"/>
          </w:tcPr>
          <w:p w:rsidR="00853D62" w:rsidRPr="000C2384" w:rsidRDefault="00853D62" w:rsidP="00853D62">
            <w:pPr>
              <w:jc w:val="right"/>
              <w:rPr>
                <w:rFonts w:ascii="宋体"/>
                <w:szCs w:val="21"/>
              </w:rPr>
            </w:pPr>
            <w:r w:rsidRPr="00EC6E52">
              <w:rPr>
                <w:rFonts w:ascii="宋体"/>
                <w:szCs w:val="21"/>
              </w:rPr>
              <w:t>220</w:t>
            </w:r>
            <w:r>
              <w:rPr>
                <w:rFonts w:ascii="宋体"/>
                <w:szCs w:val="21"/>
              </w:rPr>
              <w:t>,</w:t>
            </w:r>
            <w:r w:rsidRPr="00EC6E52">
              <w:rPr>
                <w:rFonts w:ascii="宋体"/>
                <w:szCs w:val="21"/>
              </w:rPr>
              <w:t>940</w:t>
            </w:r>
            <w:r>
              <w:rPr>
                <w:rFonts w:ascii="宋体"/>
                <w:szCs w:val="21"/>
              </w:rPr>
              <w:t>,</w:t>
            </w:r>
            <w:r w:rsidRPr="00EC6E52">
              <w:rPr>
                <w:rFonts w:ascii="宋体"/>
                <w:szCs w:val="21"/>
              </w:rPr>
              <w:t>082.25</w:t>
            </w:r>
          </w:p>
        </w:tc>
        <w:tc>
          <w:tcPr>
            <w:tcW w:w="2113" w:type="dxa"/>
            <w:tcBorders>
              <w:top w:val="single" w:sz="2" w:space="0" w:color="auto"/>
              <w:left w:val="single" w:sz="2" w:space="0" w:color="auto"/>
              <w:bottom w:val="single" w:sz="2" w:space="0" w:color="auto"/>
              <w:right w:val="single" w:sz="2" w:space="0" w:color="auto"/>
            </w:tcBorders>
            <w:vAlign w:val="center"/>
          </w:tcPr>
          <w:p w:rsidR="00853D62" w:rsidRPr="00A94E3B" w:rsidRDefault="00853D62" w:rsidP="00853D62">
            <w:pPr>
              <w:jc w:val="right"/>
              <w:rPr>
                <w:rFonts w:ascii="宋体"/>
                <w:szCs w:val="21"/>
              </w:rPr>
            </w:pPr>
            <w:r w:rsidRPr="00A94E3B">
              <w:rPr>
                <w:rFonts w:ascii="宋体" w:hint="eastAsia"/>
                <w:szCs w:val="21"/>
              </w:rPr>
              <w:t xml:space="preserve">100.47 </w:t>
            </w:r>
          </w:p>
        </w:tc>
      </w:tr>
      <w:tr w:rsidR="00853D62" w:rsidTr="00854720">
        <w:tc>
          <w:tcPr>
            <w:tcW w:w="592" w:type="dxa"/>
            <w:tcBorders>
              <w:top w:val="single" w:sz="2" w:space="0" w:color="auto"/>
              <w:left w:val="single" w:sz="2" w:space="0" w:color="auto"/>
              <w:bottom w:val="single" w:sz="2" w:space="0" w:color="auto"/>
              <w:right w:val="single" w:sz="2" w:space="0" w:color="auto"/>
            </w:tcBorders>
            <w:vAlign w:val="center"/>
          </w:tcPr>
          <w:p w:rsidR="00853D62" w:rsidRDefault="00853D62" w:rsidP="00853D62">
            <w:pPr>
              <w:widowControl/>
              <w:jc w:val="left"/>
              <w:rPr>
                <w:rFonts w:ascii="Calibri" w:hAnsi="Calibri" w:cstheme="minorBidi"/>
                <w:kern w:val="0"/>
                <w:sz w:val="20"/>
              </w:rPr>
            </w:pPr>
          </w:p>
        </w:tc>
        <w:tc>
          <w:tcPr>
            <w:tcW w:w="4349" w:type="dxa"/>
            <w:tcBorders>
              <w:top w:val="single" w:sz="2" w:space="0" w:color="auto"/>
              <w:left w:val="single" w:sz="2" w:space="0" w:color="auto"/>
              <w:bottom w:val="single" w:sz="2" w:space="0" w:color="auto"/>
              <w:right w:val="single" w:sz="2" w:space="0" w:color="auto"/>
            </w:tcBorders>
            <w:vAlign w:val="center"/>
          </w:tcPr>
          <w:p w:rsidR="00853D62" w:rsidRDefault="00853D62" w:rsidP="00853D62">
            <w:pPr>
              <w:jc w:val="left"/>
              <w:rPr>
                <w:rFonts w:ascii="宋体"/>
                <w:szCs w:val="21"/>
              </w:rPr>
            </w:pPr>
            <w:r>
              <w:rPr>
                <w:rFonts w:ascii="宋体" w:hint="eastAsia"/>
                <w:szCs w:val="21"/>
              </w:rPr>
              <w:t xml:space="preserve">　　　资产支持证券</w:t>
            </w:r>
          </w:p>
        </w:tc>
        <w:tc>
          <w:tcPr>
            <w:tcW w:w="2138" w:type="dxa"/>
            <w:tcBorders>
              <w:top w:val="single" w:sz="2" w:space="0" w:color="auto"/>
              <w:left w:val="single" w:sz="2" w:space="0" w:color="auto"/>
              <w:bottom w:val="single" w:sz="2" w:space="0" w:color="auto"/>
              <w:right w:val="single" w:sz="2" w:space="0" w:color="auto"/>
            </w:tcBorders>
            <w:vAlign w:val="center"/>
          </w:tcPr>
          <w:p w:rsidR="00853D62" w:rsidRPr="000C2384" w:rsidRDefault="00853D62" w:rsidP="00853D62">
            <w:pPr>
              <w:jc w:val="right"/>
              <w:rPr>
                <w:rFonts w:ascii="宋体"/>
                <w:szCs w:val="21"/>
              </w:rPr>
            </w:pPr>
            <w:r w:rsidRPr="00EC6E52">
              <w:rPr>
                <w:rFonts w:ascii="宋体"/>
                <w:szCs w:val="21"/>
              </w:rPr>
              <w:t>9</w:t>
            </w:r>
            <w:r>
              <w:rPr>
                <w:rFonts w:ascii="宋体"/>
                <w:szCs w:val="21"/>
              </w:rPr>
              <w:t>,</w:t>
            </w:r>
            <w:r w:rsidRPr="00EC6E52">
              <w:rPr>
                <w:rFonts w:ascii="宋体"/>
                <w:szCs w:val="21"/>
              </w:rPr>
              <w:t>955</w:t>
            </w:r>
            <w:r>
              <w:rPr>
                <w:rFonts w:ascii="宋体"/>
                <w:szCs w:val="21"/>
              </w:rPr>
              <w:t>,</w:t>
            </w:r>
            <w:r w:rsidRPr="00EC6E52">
              <w:rPr>
                <w:rFonts w:ascii="宋体"/>
                <w:szCs w:val="21"/>
              </w:rPr>
              <w:t>239.6</w:t>
            </w:r>
            <w:r>
              <w:rPr>
                <w:rFonts w:ascii="宋体"/>
                <w:szCs w:val="21"/>
              </w:rPr>
              <w:t>8</w:t>
            </w:r>
          </w:p>
        </w:tc>
        <w:tc>
          <w:tcPr>
            <w:tcW w:w="2113" w:type="dxa"/>
            <w:tcBorders>
              <w:top w:val="single" w:sz="2" w:space="0" w:color="auto"/>
              <w:left w:val="single" w:sz="2" w:space="0" w:color="auto"/>
              <w:bottom w:val="single" w:sz="2" w:space="0" w:color="auto"/>
              <w:right w:val="single" w:sz="2" w:space="0" w:color="auto"/>
            </w:tcBorders>
            <w:vAlign w:val="center"/>
          </w:tcPr>
          <w:p w:rsidR="00853D62" w:rsidRPr="00A94E3B" w:rsidRDefault="00853D62" w:rsidP="00853D62">
            <w:pPr>
              <w:jc w:val="right"/>
              <w:rPr>
                <w:rFonts w:ascii="宋体"/>
                <w:szCs w:val="21"/>
              </w:rPr>
            </w:pPr>
            <w:r w:rsidRPr="00A94E3B">
              <w:rPr>
                <w:rFonts w:ascii="宋体" w:hint="eastAsia"/>
                <w:szCs w:val="21"/>
              </w:rPr>
              <w:t xml:space="preserve">4.53 </w:t>
            </w:r>
          </w:p>
        </w:tc>
      </w:tr>
      <w:tr w:rsidR="00853D62" w:rsidTr="00854720">
        <w:tc>
          <w:tcPr>
            <w:tcW w:w="592" w:type="dxa"/>
            <w:tcBorders>
              <w:top w:val="single" w:sz="2" w:space="0" w:color="auto"/>
              <w:left w:val="single" w:sz="2" w:space="0" w:color="auto"/>
              <w:bottom w:val="single" w:sz="2" w:space="0" w:color="auto"/>
              <w:right w:val="single" w:sz="2" w:space="0" w:color="auto"/>
            </w:tcBorders>
            <w:vAlign w:val="center"/>
            <w:hideMark/>
          </w:tcPr>
          <w:p w:rsidR="00853D62" w:rsidRDefault="00853D62" w:rsidP="00853D62">
            <w:pPr>
              <w:jc w:val="center"/>
              <w:rPr>
                <w:rFonts w:ascii="宋体"/>
                <w:szCs w:val="21"/>
              </w:rPr>
            </w:pPr>
            <w:r>
              <w:rPr>
                <w:rFonts w:ascii="宋体" w:hint="eastAsia"/>
                <w:szCs w:val="21"/>
              </w:rPr>
              <w:t>2</w:t>
            </w:r>
          </w:p>
        </w:tc>
        <w:tc>
          <w:tcPr>
            <w:tcW w:w="4349" w:type="dxa"/>
            <w:tcBorders>
              <w:top w:val="single" w:sz="2" w:space="0" w:color="auto"/>
              <w:left w:val="single" w:sz="2" w:space="0" w:color="auto"/>
              <w:bottom w:val="single" w:sz="2" w:space="0" w:color="auto"/>
              <w:right w:val="single" w:sz="2" w:space="0" w:color="auto"/>
            </w:tcBorders>
            <w:vAlign w:val="center"/>
            <w:hideMark/>
          </w:tcPr>
          <w:p w:rsidR="00853D62" w:rsidRDefault="00853D62" w:rsidP="00853D62">
            <w:pPr>
              <w:jc w:val="left"/>
              <w:rPr>
                <w:rFonts w:ascii="宋体"/>
                <w:szCs w:val="21"/>
              </w:rPr>
            </w:pPr>
            <w:r>
              <w:rPr>
                <w:rFonts w:ascii="宋体" w:hint="eastAsia"/>
                <w:szCs w:val="21"/>
              </w:rPr>
              <w:t>权益投资</w:t>
            </w:r>
          </w:p>
        </w:tc>
        <w:tc>
          <w:tcPr>
            <w:tcW w:w="2138" w:type="dxa"/>
            <w:tcBorders>
              <w:top w:val="single" w:sz="2" w:space="0" w:color="auto"/>
              <w:left w:val="single" w:sz="2" w:space="0" w:color="auto"/>
              <w:bottom w:val="single" w:sz="2" w:space="0" w:color="auto"/>
              <w:right w:val="single" w:sz="2" w:space="0" w:color="auto"/>
            </w:tcBorders>
            <w:vAlign w:val="center"/>
            <w:hideMark/>
          </w:tcPr>
          <w:p w:rsidR="00853D62" w:rsidRPr="000C2384" w:rsidRDefault="00853D62" w:rsidP="00853D62">
            <w:pPr>
              <w:jc w:val="right"/>
              <w:rPr>
                <w:rFonts w:ascii="宋体"/>
                <w:szCs w:val="21"/>
              </w:rPr>
            </w:pPr>
          </w:p>
        </w:tc>
        <w:tc>
          <w:tcPr>
            <w:tcW w:w="2113" w:type="dxa"/>
            <w:tcBorders>
              <w:top w:val="single" w:sz="2" w:space="0" w:color="auto"/>
              <w:left w:val="single" w:sz="2" w:space="0" w:color="auto"/>
              <w:bottom w:val="single" w:sz="2" w:space="0" w:color="auto"/>
              <w:right w:val="single" w:sz="2" w:space="0" w:color="auto"/>
            </w:tcBorders>
            <w:vAlign w:val="center"/>
            <w:hideMark/>
          </w:tcPr>
          <w:p w:rsidR="00853D62" w:rsidRPr="00A94E3B" w:rsidRDefault="00853D62" w:rsidP="00853D62">
            <w:pPr>
              <w:jc w:val="right"/>
              <w:rPr>
                <w:rFonts w:ascii="宋体"/>
                <w:szCs w:val="21"/>
              </w:rPr>
            </w:pPr>
            <w:r w:rsidRPr="00A94E3B">
              <w:rPr>
                <w:rFonts w:ascii="宋体" w:hint="eastAsia"/>
                <w:szCs w:val="21"/>
              </w:rPr>
              <w:t xml:space="preserve">0.00 </w:t>
            </w:r>
          </w:p>
        </w:tc>
      </w:tr>
      <w:tr w:rsidR="00853D62" w:rsidTr="00854720">
        <w:tc>
          <w:tcPr>
            <w:tcW w:w="592" w:type="dxa"/>
            <w:tcBorders>
              <w:top w:val="single" w:sz="2" w:space="0" w:color="auto"/>
              <w:left w:val="single" w:sz="2" w:space="0" w:color="auto"/>
              <w:bottom w:val="single" w:sz="2" w:space="0" w:color="auto"/>
              <w:right w:val="single" w:sz="2" w:space="0" w:color="auto"/>
            </w:tcBorders>
            <w:vAlign w:val="center"/>
            <w:hideMark/>
          </w:tcPr>
          <w:p w:rsidR="00853D62" w:rsidRDefault="00853D62" w:rsidP="00853D62">
            <w:pPr>
              <w:widowControl/>
              <w:jc w:val="left"/>
              <w:rPr>
                <w:rFonts w:ascii="Calibri" w:hAnsi="Calibri" w:cstheme="minorBidi"/>
                <w:kern w:val="0"/>
                <w:sz w:val="20"/>
              </w:rPr>
            </w:pPr>
          </w:p>
        </w:tc>
        <w:tc>
          <w:tcPr>
            <w:tcW w:w="4349" w:type="dxa"/>
            <w:tcBorders>
              <w:top w:val="single" w:sz="2" w:space="0" w:color="auto"/>
              <w:left w:val="single" w:sz="2" w:space="0" w:color="auto"/>
              <w:bottom w:val="single" w:sz="2" w:space="0" w:color="auto"/>
              <w:right w:val="single" w:sz="2" w:space="0" w:color="auto"/>
            </w:tcBorders>
            <w:vAlign w:val="center"/>
            <w:hideMark/>
          </w:tcPr>
          <w:p w:rsidR="00853D62" w:rsidRDefault="00853D62" w:rsidP="00853D62">
            <w:pPr>
              <w:jc w:val="left"/>
              <w:rPr>
                <w:rFonts w:ascii="宋体"/>
                <w:szCs w:val="21"/>
              </w:rPr>
            </w:pPr>
            <w:r>
              <w:rPr>
                <w:rFonts w:ascii="宋体" w:hint="eastAsia"/>
                <w:szCs w:val="21"/>
              </w:rPr>
              <w:t>其中：股票</w:t>
            </w:r>
          </w:p>
        </w:tc>
        <w:tc>
          <w:tcPr>
            <w:tcW w:w="2138" w:type="dxa"/>
            <w:tcBorders>
              <w:top w:val="single" w:sz="2" w:space="0" w:color="auto"/>
              <w:left w:val="single" w:sz="2" w:space="0" w:color="auto"/>
              <w:bottom w:val="single" w:sz="2" w:space="0" w:color="auto"/>
              <w:right w:val="single" w:sz="2" w:space="0" w:color="auto"/>
            </w:tcBorders>
            <w:vAlign w:val="center"/>
            <w:hideMark/>
          </w:tcPr>
          <w:p w:rsidR="00853D62" w:rsidRPr="000C2384" w:rsidRDefault="00853D62" w:rsidP="00853D62">
            <w:pPr>
              <w:jc w:val="right"/>
              <w:rPr>
                <w:rFonts w:ascii="宋体"/>
                <w:szCs w:val="21"/>
              </w:rPr>
            </w:pPr>
          </w:p>
        </w:tc>
        <w:tc>
          <w:tcPr>
            <w:tcW w:w="2113" w:type="dxa"/>
            <w:tcBorders>
              <w:top w:val="single" w:sz="2" w:space="0" w:color="auto"/>
              <w:left w:val="single" w:sz="2" w:space="0" w:color="auto"/>
              <w:bottom w:val="single" w:sz="2" w:space="0" w:color="auto"/>
              <w:right w:val="single" w:sz="2" w:space="0" w:color="auto"/>
            </w:tcBorders>
            <w:vAlign w:val="center"/>
            <w:hideMark/>
          </w:tcPr>
          <w:p w:rsidR="00853D62" w:rsidRPr="00A94E3B" w:rsidRDefault="00853D62" w:rsidP="00853D62">
            <w:pPr>
              <w:jc w:val="right"/>
              <w:rPr>
                <w:rFonts w:ascii="宋体"/>
                <w:szCs w:val="21"/>
              </w:rPr>
            </w:pPr>
            <w:r w:rsidRPr="00A94E3B">
              <w:rPr>
                <w:rFonts w:ascii="宋体" w:hint="eastAsia"/>
                <w:szCs w:val="21"/>
              </w:rPr>
              <w:t xml:space="preserve">0.00 </w:t>
            </w:r>
          </w:p>
        </w:tc>
      </w:tr>
      <w:tr w:rsidR="00853D62" w:rsidTr="00854720">
        <w:tc>
          <w:tcPr>
            <w:tcW w:w="592" w:type="dxa"/>
            <w:tcBorders>
              <w:top w:val="single" w:sz="2" w:space="0" w:color="auto"/>
              <w:left w:val="single" w:sz="2" w:space="0" w:color="auto"/>
              <w:bottom w:val="single" w:sz="2" w:space="0" w:color="auto"/>
              <w:right w:val="single" w:sz="2" w:space="0" w:color="auto"/>
            </w:tcBorders>
            <w:vAlign w:val="center"/>
            <w:hideMark/>
          </w:tcPr>
          <w:p w:rsidR="00853D62" w:rsidRDefault="00853D62" w:rsidP="00853D62">
            <w:pPr>
              <w:jc w:val="center"/>
              <w:rPr>
                <w:rFonts w:ascii="宋体"/>
                <w:szCs w:val="21"/>
              </w:rPr>
            </w:pPr>
            <w:r>
              <w:rPr>
                <w:rFonts w:ascii="宋体" w:hint="eastAsia"/>
                <w:szCs w:val="21"/>
              </w:rPr>
              <w:t>3</w:t>
            </w:r>
          </w:p>
        </w:tc>
        <w:tc>
          <w:tcPr>
            <w:tcW w:w="4349" w:type="dxa"/>
            <w:tcBorders>
              <w:top w:val="single" w:sz="2" w:space="0" w:color="auto"/>
              <w:left w:val="single" w:sz="2" w:space="0" w:color="auto"/>
              <w:bottom w:val="single" w:sz="2" w:space="0" w:color="auto"/>
              <w:right w:val="single" w:sz="2" w:space="0" w:color="auto"/>
            </w:tcBorders>
            <w:vAlign w:val="center"/>
            <w:hideMark/>
          </w:tcPr>
          <w:p w:rsidR="00853D62" w:rsidRDefault="00853D62" w:rsidP="00853D62">
            <w:pPr>
              <w:jc w:val="left"/>
              <w:rPr>
                <w:rFonts w:ascii="宋体"/>
                <w:szCs w:val="21"/>
              </w:rPr>
            </w:pPr>
            <w:r>
              <w:rPr>
                <w:rFonts w:ascii="宋体" w:hint="eastAsia"/>
                <w:szCs w:val="21"/>
              </w:rPr>
              <w:t>基金投资</w:t>
            </w:r>
          </w:p>
        </w:tc>
        <w:tc>
          <w:tcPr>
            <w:tcW w:w="2138" w:type="dxa"/>
            <w:tcBorders>
              <w:top w:val="single" w:sz="2" w:space="0" w:color="auto"/>
              <w:left w:val="single" w:sz="2" w:space="0" w:color="auto"/>
              <w:bottom w:val="single" w:sz="2" w:space="0" w:color="auto"/>
              <w:right w:val="single" w:sz="2" w:space="0" w:color="auto"/>
            </w:tcBorders>
            <w:vAlign w:val="center"/>
            <w:hideMark/>
          </w:tcPr>
          <w:p w:rsidR="00853D62" w:rsidRPr="000C2384" w:rsidRDefault="00853D62" w:rsidP="00853D62">
            <w:pPr>
              <w:jc w:val="right"/>
              <w:rPr>
                <w:rFonts w:ascii="宋体"/>
                <w:szCs w:val="21"/>
              </w:rPr>
            </w:pPr>
          </w:p>
        </w:tc>
        <w:tc>
          <w:tcPr>
            <w:tcW w:w="2113" w:type="dxa"/>
            <w:tcBorders>
              <w:top w:val="single" w:sz="2" w:space="0" w:color="auto"/>
              <w:left w:val="single" w:sz="2" w:space="0" w:color="auto"/>
              <w:bottom w:val="single" w:sz="2" w:space="0" w:color="auto"/>
              <w:right w:val="single" w:sz="2" w:space="0" w:color="auto"/>
            </w:tcBorders>
            <w:vAlign w:val="center"/>
            <w:hideMark/>
          </w:tcPr>
          <w:p w:rsidR="00853D62" w:rsidRPr="00A94E3B" w:rsidRDefault="00853D62" w:rsidP="00853D62">
            <w:pPr>
              <w:jc w:val="right"/>
              <w:rPr>
                <w:rFonts w:ascii="宋体"/>
                <w:szCs w:val="21"/>
              </w:rPr>
            </w:pPr>
            <w:r w:rsidRPr="00A94E3B">
              <w:rPr>
                <w:rFonts w:ascii="宋体" w:hint="eastAsia"/>
                <w:szCs w:val="21"/>
              </w:rPr>
              <w:t xml:space="preserve">0.00 </w:t>
            </w:r>
          </w:p>
        </w:tc>
      </w:tr>
      <w:tr w:rsidR="00853D62" w:rsidTr="00854720">
        <w:tc>
          <w:tcPr>
            <w:tcW w:w="592" w:type="dxa"/>
            <w:tcBorders>
              <w:top w:val="single" w:sz="2" w:space="0" w:color="auto"/>
              <w:left w:val="single" w:sz="2" w:space="0" w:color="auto"/>
              <w:bottom w:val="single" w:sz="2" w:space="0" w:color="auto"/>
              <w:right w:val="single" w:sz="2" w:space="0" w:color="auto"/>
            </w:tcBorders>
            <w:vAlign w:val="center"/>
            <w:hideMark/>
          </w:tcPr>
          <w:p w:rsidR="00853D62" w:rsidRDefault="00853D62" w:rsidP="00853D62">
            <w:pPr>
              <w:jc w:val="center"/>
              <w:rPr>
                <w:rFonts w:ascii="宋体"/>
                <w:szCs w:val="21"/>
              </w:rPr>
            </w:pPr>
            <w:r>
              <w:rPr>
                <w:rFonts w:ascii="宋体" w:hint="eastAsia"/>
                <w:szCs w:val="21"/>
              </w:rPr>
              <w:t>4</w:t>
            </w:r>
          </w:p>
        </w:tc>
        <w:tc>
          <w:tcPr>
            <w:tcW w:w="4349" w:type="dxa"/>
            <w:tcBorders>
              <w:top w:val="single" w:sz="2" w:space="0" w:color="auto"/>
              <w:left w:val="single" w:sz="2" w:space="0" w:color="auto"/>
              <w:bottom w:val="single" w:sz="2" w:space="0" w:color="auto"/>
              <w:right w:val="single" w:sz="2" w:space="0" w:color="auto"/>
            </w:tcBorders>
            <w:vAlign w:val="center"/>
            <w:hideMark/>
          </w:tcPr>
          <w:p w:rsidR="00853D62" w:rsidRDefault="00853D62" w:rsidP="00853D62">
            <w:pPr>
              <w:jc w:val="left"/>
              <w:rPr>
                <w:rFonts w:ascii="宋体"/>
                <w:szCs w:val="21"/>
              </w:rPr>
            </w:pPr>
            <w:r>
              <w:rPr>
                <w:rFonts w:ascii="宋体" w:hint="eastAsia"/>
                <w:szCs w:val="21"/>
              </w:rPr>
              <w:t>信托投资</w:t>
            </w:r>
          </w:p>
        </w:tc>
        <w:tc>
          <w:tcPr>
            <w:tcW w:w="2138" w:type="dxa"/>
            <w:tcBorders>
              <w:top w:val="single" w:sz="2" w:space="0" w:color="auto"/>
              <w:left w:val="single" w:sz="2" w:space="0" w:color="auto"/>
              <w:bottom w:val="single" w:sz="2" w:space="0" w:color="auto"/>
              <w:right w:val="single" w:sz="2" w:space="0" w:color="auto"/>
            </w:tcBorders>
            <w:vAlign w:val="center"/>
            <w:hideMark/>
          </w:tcPr>
          <w:p w:rsidR="00853D62" w:rsidRPr="000C2384" w:rsidRDefault="00853D62" w:rsidP="00853D62">
            <w:pPr>
              <w:jc w:val="right"/>
              <w:rPr>
                <w:rFonts w:ascii="宋体"/>
                <w:szCs w:val="21"/>
              </w:rPr>
            </w:pPr>
          </w:p>
        </w:tc>
        <w:tc>
          <w:tcPr>
            <w:tcW w:w="2113" w:type="dxa"/>
            <w:tcBorders>
              <w:top w:val="single" w:sz="2" w:space="0" w:color="auto"/>
              <w:left w:val="single" w:sz="2" w:space="0" w:color="auto"/>
              <w:bottom w:val="single" w:sz="2" w:space="0" w:color="auto"/>
              <w:right w:val="single" w:sz="2" w:space="0" w:color="auto"/>
            </w:tcBorders>
            <w:vAlign w:val="center"/>
            <w:hideMark/>
          </w:tcPr>
          <w:p w:rsidR="00853D62" w:rsidRPr="00A94E3B" w:rsidRDefault="00853D62" w:rsidP="00853D62">
            <w:pPr>
              <w:jc w:val="right"/>
              <w:rPr>
                <w:rFonts w:ascii="宋体"/>
                <w:szCs w:val="21"/>
              </w:rPr>
            </w:pPr>
            <w:r w:rsidRPr="00A94E3B">
              <w:rPr>
                <w:rFonts w:ascii="宋体" w:hint="eastAsia"/>
                <w:szCs w:val="21"/>
              </w:rPr>
              <w:t xml:space="preserve">0.00 </w:t>
            </w:r>
          </w:p>
        </w:tc>
      </w:tr>
      <w:tr w:rsidR="00853D62" w:rsidTr="00854720">
        <w:tc>
          <w:tcPr>
            <w:tcW w:w="592" w:type="dxa"/>
            <w:tcBorders>
              <w:top w:val="single" w:sz="2" w:space="0" w:color="auto"/>
              <w:left w:val="single" w:sz="2" w:space="0" w:color="auto"/>
              <w:bottom w:val="single" w:sz="2" w:space="0" w:color="auto"/>
              <w:right w:val="single" w:sz="2" w:space="0" w:color="auto"/>
            </w:tcBorders>
            <w:vAlign w:val="center"/>
            <w:hideMark/>
          </w:tcPr>
          <w:p w:rsidR="00853D62" w:rsidRDefault="00853D62" w:rsidP="00853D62">
            <w:pPr>
              <w:jc w:val="center"/>
              <w:rPr>
                <w:rFonts w:ascii="宋体"/>
                <w:szCs w:val="21"/>
              </w:rPr>
            </w:pPr>
            <w:r>
              <w:rPr>
                <w:rFonts w:ascii="宋体" w:hint="eastAsia"/>
                <w:szCs w:val="21"/>
              </w:rPr>
              <w:t>5</w:t>
            </w:r>
          </w:p>
        </w:tc>
        <w:tc>
          <w:tcPr>
            <w:tcW w:w="4349" w:type="dxa"/>
            <w:tcBorders>
              <w:top w:val="single" w:sz="2" w:space="0" w:color="auto"/>
              <w:left w:val="single" w:sz="2" w:space="0" w:color="auto"/>
              <w:bottom w:val="single" w:sz="2" w:space="0" w:color="auto"/>
              <w:right w:val="single" w:sz="2" w:space="0" w:color="auto"/>
            </w:tcBorders>
            <w:vAlign w:val="center"/>
            <w:hideMark/>
          </w:tcPr>
          <w:p w:rsidR="00853D62" w:rsidRDefault="00853D62" w:rsidP="00853D62">
            <w:pPr>
              <w:jc w:val="left"/>
              <w:rPr>
                <w:rFonts w:ascii="宋体"/>
                <w:szCs w:val="21"/>
              </w:rPr>
            </w:pPr>
            <w:r>
              <w:rPr>
                <w:rFonts w:ascii="宋体" w:hint="eastAsia"/>
                <w:szCs w:val="21"/>
              </w:rPr>
              <w:t>金融衍生品投资</w:t>
            </w:r>
          </w:p>
        </w:tc>
        <w:tc>
          <w:tcPr>
            <w:tcW w:w="2138" w:type="dxa"/>
            <w:tcBorders>
              <w:top w:val="single" w:sz="2" w:space="0" w:color="auto"/>
              <w:left w:val="single" w:sz="2" w:space="0" w:color="auto"/>
              <w:bottom w:val="single" w:sz="2" w:space="0" w:color="auto"/>
              <w:right w:val="single" w:sz="2" w:space="0" w:color="auto"/>
            </w:tcBorders>
            <w:vAlign w:val="center"/>
            <w:hideMark/>
          </w:tcPr>
          <w:p w:rsidR="00853D62" w:rsidRPr="000C2384" w:rsidRDefault="00853D62" w:rsidP="00853D62">
            <w:pPr>
              <w:jc w:val="right"/>
              <w:rPr>
                <w:rFonts w:ascii="宋体"/>
                <w:szCs w:val="21"/>
              </w:rPr>
            </w:pPr>
          </w:p>
        </w:tc>
        <w:tc>
          <w:tcPr>
            <w:tcW w:w="2113" w:type="dxa"/>
            <w:tcBorders>
              <w:top w:val="single" w:sz="2" w:space="0" w:color="auto"/>
              <w:left w:val="single" w:sz="2" w:space="0" w:color="auto"/>
              <w:bottom w:val="single" w:sz="2" w:space="0" w:color="auto"/>
              <w:right w:val="single" w:sz="2" w:space="0" w:color="auto"/>
            </w:tcBorders>
            <w:vAlign w:val="center"/>
            <w:hideMark/>
          </w:tcPr>
          <w:p w:rsidR="00853D62" w:rsidRPr="00A94E3B" w:rsidRDefault="00853D62" w:rsidP="00853D62">
            <w:pPr>
              <w:jc w:val="right"/>
              <w:rPr>
                <w:rFonts w:ascii="宋体"/>
                <w:szCs w:val="21"/>
              </w:rPr>
            </w:pPr>
            <w:r w:rsidRPr="00A94E3B">
              <w:rPr>
                <w:rFonts w:ascii="宋体" w:hint="eastAsia"/>
                <w:szCs w:val="21"/>
              </w:rPr>
              <w:t xml:space="preserve">0.00 </w:t>
            </w:r>
          </w:p>
        </w:tc>
      </w:tr>
      <w:tr w:rsidR="00853D62" w:rsidTr="00854720">
        <w:tc>
          <w:tcPr>
            <w:tcW w:w="592" w:type="dxa"/>
            <w:tcBorders>
              <w:top w:val="single" w:sz="2" w:space="0" w:color="auto"/>
              <w:left w:val="single" w:sz="2" w:space="0" w:color="auto"/>
              <w:bottom w:val="single" w:sz="2" w:space="0" w:color="auto"/>
              <w:right w:val="single" w:sz="2" w:space="0" w:color="auto"/>
            </w:tcBorders>
            <w:vAlign w:val="center"/>
            <w:hideMark/>
          </w:tcPr>
          <w:p w:rsidR="00853D62" w:rsidRDefault="00853D62" w:rsidP="00853D62">
            <w:pPr>
              <w:jc w:val="center"/>
              <w:rPr>
                <w:rFonts w:ascii="宋体"/>
                <w:szCs w:val="21"/>
              </w:rPr>
            </w:pPr>
            <w:r>
              <w:rPr>
                <w:rFonts w:ascii="宋体" w:hint="eastAsia"/>
                <w:szCs w:val="21"/>
              </w:rPr>
              <w:t>6</w:t>
            </w:r>
          </w:p>
        </w:tc>
        <w:tc>
          <w:tcPr>
            <w:tcW w:w="4349" w:type="dxa"/>
            <w:tcBorders>
              <w:top w:val="single" w:sz="2" w:space="0" w:color="auto"/>
              <w:left w:val="single" w:sz="2" w:space="0" w:color="auto"/>
              <w:bottom w:val="single" w:sz="2" w:space="0" w:color="auto"/>
              <w:right w:val="single" w:sz="2" w:space="0" w:color="auto"/>
            </w:tcBorders>
            <w:vAlign w:val="center"/>
            <w:hideMark/>
          </w:tcPr>
          <w:p w:rsidR="00853D62" w:rsidRDefault="00853D62" w:rsidP="00853D62">
            <w:pPr>
              <w:jc w:val="left"/>
              <w:rPr>
                <w:rFonts w:ascii="宋体"/>
                <w:szCs w:val="21"/>
              </w:rPr>
            </w:pPr>
            <w:r>
              <w:rPr>
                <w:rFonts w:ascii="宋体" w:hint="eastAsia"/>
                <w:szCs w:val="21"/>
              </w:rPr>
              <w:t>买入返售金融资产</w:t>
            </w:r>
          </w:p>
        </w:tc>
        <w:tc>
          <w:tcPr>
            <w:tcW w:w="2138" w:type="dxa"/>
            <w:tcBorders>
              <w:top w:val="single" w:sz="2" w:space="0" w:color="auto"/>
              <w:left w:val="single" w:sz="2" w:space="0" w:color="auto"/>
              <w:bottom w:val="single" w:sz="2" w:space="0" w:color="auto"/>
              <w:right w:val="single" w:sz="2" w:space="0" w:color="auto"/>
            </w:tcBorders>
            <w:vAlign w:val="center"/>
            <w:hideMark/>
          </w:tcPr>
          <w:p w:rsidR="00853D62" w:rsidRDefault="00853D62" w:rsidP="00853D62">
            <w:pPr>
              <w:jc w:val="right"/>
              <w:rPr>
                <w:rFonts w:ascii="宋体" w:hAnsi="宋体" w:cs="宋体"/>
                <w:color w:val="000000"/>
                <w:sz w:val="22"/>
                <w:szCs w:val="22"/>
              </w:rPr>
            </w:pPr>
            <w:r>
              <w:rPr>
                <w:rFonts w:hint="eastAsia"/>
                <w:color w:val="000000"/>
                <w:sz w:val="22"/>
                <w:szCs w:val="22"/>
              </w:rPr>
              <w:t xml:space="preserve">20,942,007.38 </w:t>
            </w:r>
          </w:p>
          <w:p w:rsidR="00853D62" w:rsidRPr="000C2384" w:rsidRDefault="00853D62" w:rsidP="00853D62">
            <w:pPr>
              <w:jc w:val="right"/>
              <w:rPr>
                <w:rFonts w:ascii="宋体"/>
                <w:szCs w:val="21"/>
              </w:rPr>
            </w:pPr>
            <w:r w:rsidRPr="000C2384">
              <w:rPr>
                <w:rFonts w:ascii="宋体" w:hint="eastAsia"/>
                <w:szCs w:val="21"/>
              </w:rPr>
              <w:t xml:space="preserve"> </w:t>
            </w:r>
          </w:p>
        </w:tc>
        <w:tc>
          <w:tcPr>
            <w:tcW w:w="2113" w:type="dxa"/>
            <w:tcBorders>
              <w:top w:val="single" w:sz="2" w:space="0" w:color="auto"/>
              <w:left w:val="single" w:sz="2" w:space="0" w:color="auto"/>
              <w:bottom w:val="single" w:sz="2" w:space="0" w:color="auto"/>
              <w:right w:val="single" w:sz="2" w:space="0" w:color="auto"/>
            </w:tcBorders>
            <w:vAlign w:val="center"/>
            <w:hideMark/>
          </w:tcPr>
          <w:p w:rsidR="00853D62" w:rsidRDefault="00853D62" w:rsidP="00853D62">
            <w:pPr>
              <w:jc w:val="right"/>
              <w:rPr>
                <w:rFonts w:ascii="宋体" w:hAnsi="宋体" w:cs="宋体"/>
                <w:color w:val="000000"/>
                <w:sz w:val="22"/>
                <w:szCs w:val="22"/>
              </w:rPr>
            </w:pPr>
            <w:r>
              <w:rPr>
                <w:rFonts w:hint="eastAsia"/>
                <w:color w:val="000000"/>
                <w:sz w:val="22"/>
                <w:szCs w:val="22"/>
              </w:rPr>
              <w:t>9.52%</w:t>
            </w:r>
          </w:p>
          <w:p w:rsidR="00853D62" w:rsidRPr="00A94E3B" w:rsidRDefault="00853D62" w:rsidP="00853D62">
            <w:pPr>
              <w:jc w:val="right"/>
              <w:rPr>
                <w:rFonts w:ascii="宋体"/>
                <w:szCs w:val="21"/>
              </w:rPr>
            </w:pPr>
            <w:r w:rsidRPr="00A94E3B">
              <w:rPr>
                <w:rFonts w:ascii="宋体" w:hint="eastAsia"/>
                <w:szCs w:val="21"/>
              </w:rPr>
              <w:t xml:space="preserve"> </w:t>
            </w:r>
          </w:p>
        </w:tc>
      </w:tr>
      <w:tr w:rsidR="00853D62" w:rsidTr="00854720">
        <w:tc>
          <w:tcPr>
            <w:tcW w:w="592" w:type="dxa"/>
            <w:tcBorders>
              <w:top w:val="single" w:sz="2" w:space="0" w:color="auto"/>
              <w:left w:val="single" w:sz="2" w:space="0" w:color="auto"/>
              <w:bottom w:val="single" w:sz="2" w:space="0" w:color="auto"/>
              <w:right w:val="single" w:sz="2" w:space="0" w:color="auto"/>
            </w:tcBorders>
            <w:vAlign w:val="center"/>
            <w:hideMark/>
          </w:tcPr>
          <w:p w:rsidR="00853D62" w:rsidRDefault="00853D62" w:rsidP="00853D62">
            <w:pPr>
              <w:widowControl/>
              <w:jc w:val="left"/>
              <w:rPr>
                <w:rFonts w:ascii="Calibri" w:hAnsi="Calibri" w:cstheme="minorBidi"/>
                <w:kern w:val="0"/>
                <w:sz w:val="20"/>
              </w:rPr>
            </w:pPr>
          </w:p>
        </w:tc>
        <w:tc>
          <w:tcPr>
            <w:tcW w:w="4349" w:type="dxa"/>
            <w:tcBorders>
              <w:top w:val="single" w:sz="2" w:space="0" w:color="auto"/>
              <w:left w:val="single" w:sz="2" w:space="0" w:color="auto"/>
              <w:bottom w:val="single" w:sz="2" w:space="0" w:color="auto"/>
              <w:right w:val="single" w:sz="2" w:space="0" w:color="auto"/>
            </w:tcBorders>
            <w:vAlign w:val="center"/>
            <w:hideMark/>
          </w:tcPr>
          <w:p w:rsidR="00853D62" w:rsidRDefault="00853D62" w:rsidP="00853D62">
            <w:pPr>
              <w:jc w:val="left"/>
              <w:rPr>
                <w:rFonts w:ascii="宋体"/>
                <w:szCs w:val="21"/>
              </w:rPr>
            </w:pPr>
            <w:r>
              <w:rPr>
                <w:rFonts w:ascii="宋体" w:hint="eastAsia"/>
                <w:szCs w:val="21"/>
              </w:rPr>
              <w:t>其中：买断式回购的买入返售金融资产</w:t>
            </w:r>
          </w:p>
        </w:tc>
        <w:tc>
          <w:tcPr>
            <w:tcW w:w="2138" w:type="dxa"/>
            <w:tcBorders>
              <w:top w:val="single" w:sz="2" w:space="0" w:color="auto"/>
              <w:left w:val="single" w:sz="2" w:space="0" w:color="auto"/>
              <w:bottom w:val="single" w:sz="2" w:space="0" w:color="auto"/>
              <w:right w:val="single" w:sz="2" w:space="0" w:color="auto"/>
            </w:tcBorders>
            <w:vAlign w:val="center"/>
            <w:hideMark/>
          </w:tcPr>
          <w:p w:rsidR="00853D62" w:rsidRPr="000C2384" w:rsidRDefault="00853D62" w:rsidP="00853D62">
            <w:pPr>
              <w:jc w:val="right"/>
              <w:rPr>
                <w:rFonts w:ascii="宋体"/>
                <w:szCs w:val="21"/>
              </w:rPr>
            </w:pPr>
          </w:p>
        </w:tc>
        <w:tc>
          <w:tcPr>
            <w:tcW w:w="2113" w:type="dxa"/>
            <w:tcBorders>
              <w:top w:val="single" w:sz="2" w:space="0" w:color="auto"/>
              <w:left w:val="single" w:sz="2" w:space="0" w:color="auto"/>
              <w:bottom w:val="single" w:sz="2" w:space="0" w:color="auto"/>
              <w:right w:val="single" w:sz="2" w:space="0" w:color="auto"/>
            </w:tcBorders>
            <w:vAlign w:val="center"/>
            <w:hideMark/>
          </w:tcPr>
          <w:p w:rsidR="00853D62" w:rsidRPr="00A94E3B" w:rsidRDefault="00853D62" w:rsidP="00853D62">
            <w:pPr>
              <w:jc w:val="right"/>
              <w:rPr>
                <w:rFonts w:ascii="宋体"/>
                <w:szCs w:val="21"/>
              </w:rPr>
            </w:pPr>
            <w:r w:rsidRPr="00A94E3B">
              <w:rPr>
                <w:rFonts w:ascii="宋体" w:hint="eastAsia"/>
                <w:szCs w:val="21"/>
              </w:rPr>
              <w:t xml:space="preserve">0.00 </w:t>
            </w:r>
          </w:p>
        </w:tc>
      </w:tr>
      <w:tr w:rsidR="00853D62" w:rsidTr="00854720">
        <w:tc>
          <w:tcPr>
            <w:tcW w:w="592" w:type="dxa"/>
            <w:tcBorders>
              <w:top w:val="single" w:sz="2" w:space="0" w:color="auto"/>
              <w:left w:val="single" w:sz="2" w:space="0" w:color="auto"/>
              <w:bottom w:val="single" w:sz="2" w:space="0" w:color="auto"/>
              <w:right w:val="single" w:sz="2" w:space="0" w:color="auto"/>
            </w:tcBorders>
            <w:vAlign w:val="center"/>
            <w:hideMark/>
          </w:tcPr>
          <w:p w:rsidR="00853D62" w:rsidRDefault="00853D62" w:rsidP="00853D62">
            <w:pPr>
              <w:jc w:val="center"/>
              <w:rPr>
                <w:rFonts w:ascii="宋体"/>
                <w:szCs w:val="21"/>
              </w:rPr>
            </w:pPr>
            <w:r>
              <w:rPr>
                <w:rFonts w:ascii="宋体" w:hint="eastAsia"/>
                <w:szCs w:val="21"/>
              </w:rPr>
              <w:t>7</w:t>
            </w:r>
          </w:p>
        </w:tc>
        <w:tc>
          <w:tcPr>
            <w:tcW w:w="4349" w:type="dxa"/>
            <w:tcBorders>
              <w:top w:val="single" w:sz="2" w:space="0" w:color="auto"/>
              <w:left w:val="single" w:sz="2" w:space="0" w:color="auto"/>
              <w:bottom w:val="single" w:sz="2" w:space="0" w:color="auto"/>
              <w:right w:val="single" w:sz="2" w:space="0" w:color="auto"/>
            </w:tcBorders>
            <w:vAlign w:val="center"/>
            <w:hideMark/>
          </w:tcPr>
          <w:p w:rsidR="00853D62" w:rsidRDefault="00853D62" w:rsidP="00853D62">
            <w:pPr>
              <w:jc w:val="left"/>
              <w:rPr>
                <w:rFonts w:ascii="宋体"/>
                <w:szCs w:val="21"/>
              </w:rPr>
            </w:pPr>
            <w:r>
              <w:rPr>
                <w:rFonts w:ascii="宋体" w:hint="eastAsia"/>
                <w:szCs w:val="21"/>
              </w:rPr>
              <w:t>银行存款和结算备付金合计</w:t>
            </w:r>
          </w:p>
        </w:tc>
        <w:tc>
          <w:tcPr>
            <w:tcW w:w="2138" w:type="dxa"/>
            <w:tcBorders>
              <w:top w:val="single" w:sz="2" w:space="0" w:color="auto"/>
              <w:left w:val="single" w:sz="2" w:space="0" w:color="auto"/>
              <w:bottom w:val="single" w:sz="2" w:space="0" w:color="auto"/>
              <w:right w:val="single" w:sz="2" w:space="0" w:color="auto"/>
            </w:tcBorders>
            <w:vAlign w:val="center"/>
            <w:hideMark/>
          </w:tcPr>
          <w:p w:rsidR="00853D62" w:rsidRPr="000C2384" w:rsidRDefault="00853D62" w:rsidP="00853D62">
            <w:pPr>
              <w:jc w:val="right"/>
              <w:rPr>
                <w:rFonts w:ascii="宋体"/>
                <w:szCs w:val="21"/>
              </w:rPr>
            </w:pPr>
            <w:r w:rsidRPr="000C2384">
              <w:rPr>
                <w:rFonts w:ascii="宋体" w:hint="eastAsia"/>
                <w:szCs w:val="21"/>
              </w:rPr>
              <w:t xml:space="preserve">1,597,447.14 </w:t>
            </w:r>
          </w:p>
        </w:tc>
        <w:tc>
          <w:tcPr>
            <w:tcW w:w="2113" w:type="dxa"/>
            <w:tcBorders>
              <w:top w:val="single" w:sz="2" w:space="0" w:color="auto"/>
              <w:left w:val="single" w:sz="2" w:space="0" w:color="auto"/>
              <w:bottom w:val="single" w:sz="2" w:space="0" w:color="auto"/>
              <w:right w:val="single" w:sz="2" w:space="0" w:color="auto"/>
            </w:tcBorders>
            <w:vAlign w:val="center"/>
            <w:hideMark/>
          </w:tcPr>
          <w:p w:rsidR="00853D62" w:rsidRPr="00A94E3B" w:rsidRDefault="00853D62" w:rsidP="00853D62">
            <w:pPr>
              <w:jc w:val="right"/>
              <w:rPr>
                <w:rFonts w:ascii="宋体"/>
                <w:szCs w:val="21"/>
              </w:rPr>
            </w:pPr>
            <w:r w:rsidRPr="00A94E3B">
              <w:rPr>
                <w:rFonts w:ascii="宋体" w:hint="eastAsia"/>
                <w:szCs w:val="21"/>
              </w:rPr>
              <w:t xml:space="preserve">0.73 </w:t>
            </w:r>
          </w:p>
        </w:tc>
      </w:tr>
      <w:tr w:rsidR="00853D62" w:rsidTr="00854720">
        <w:tc>
          <w:tcPr>
            <w:tcW w:w="592" w:type="dxa"/>
            <w:tcBorders>
              <w:top w:val="single" w:sz="2" w:space="0" w:color="auto"/>
              <w:left w:val="single" w:sz="2" w:space="0" w:color="auto"/>
              <w:bottom w:val="single" w:sz="2" w:space="0" w:color="auto"/>
              <w:right w:val="single" w:sz="2" w:space="0" w:color="auto"/>
            </w:tcBorders>
            <w:vAlign w:val="center"/>
            <w:hideMark/>
          </w:tcPr>
          <w:p w:rsidR="00853D62" w:rsidRDefault="00853D62" w:rsidP="00853D62">
            <w:pPr>
              <w:jc w:val="center"/>
              <w:rPr>
                <w:rFonts w:ascii="宋体"/>
                <w:szCs w:val="21"/>
              </w:rPr>
            </w:pPr>
            <w:r>
              <w:rPr>
                <w:rFonts w:ascii="宋体" w:hint="eastAsia"/>
                <w:szCs w:val="21"/>
              </w:rPr>
              <w:t>8</w:t>
            </w:r>
          </w:p>
        </w:tc>
        <w:tc>
          <w:tcPr>
            <w:tcW w:w="4349" w:type="dxa"/>
            <w:tcBorders>
              <w:top w:val="single" w:sz="2" w:space="0" w:color="auto"/>
              <w:left w:val="single" w:sz="2" w:space="0" w:color="auto"/>
              <w:bottom w:val="single" w:sz="2" w:space="0" w:color="auto"/>
              <w:right w:val="single" w:sz="2" w:space="0" w:color="auto"/>
            </w:tcBorders>
            <w:vAlign w:val="center"/>
            <w:hideMark/>
          </w:tcPr>
          <w:p w:rsidR="00853D62" w:rsidRDefault="00853D62" w:rsidP="00853D62">
            <w:pPr>
              <w:jc w:val="left"/>
              <w:rPr>
                <w:rFonts w:ascii="宋体"/>
                <w:szCs w:val="21"/>
              </w:rPr>
            </w:pPr>
            <w:r>
              <w:rPr>
                <w:rFonts w:ascii="宋体" w:hint="eastAsia"/>
                <w:szCs w:val="21"/>
              </w:rPr>
              <w:t>其他资产</w:t>
            </w:r>
          </w:p>
        </w:tc>
        <w:tc>
          <w:tcPr>
            <w:tcW w:w="2138" w:type="dxa"/>
            <w:tcBorders>
              <w:top w:val="single" w:sz="2" w:space="0" w:color="auto"/>
              <w:left w:val="single" w:sz="2" w:space="0" w:color="auto"/>
              <w:bottom w:val="single" w:sz="2" w:space="0" w:color="auto"/>
              <w:right w:val="single" w:sz="2" w:space="0" w:color="auto"/>
            </w:tcBorders>
            <w:vAlign w:val="center"/>
            <w:hideMark/>
          </w:tcPr>
          <w:p w:rsidR="00853D62" w:rsidRPr="000C2384" w:rsidRDefault="00853D62" w:rsidP="00853D62">
            <w:pPr>
              <w:jc w:val="right"/>
              <w:rPr>
                <w:rFonts w:ascii="宋体"/>
                <w:szCs w:val="21"/>
              </w:rPr>
            </w:pPr>
          </w:p>
        </w:tc>
        <w:tc>
          <w:tcPr>
            <w:tcW w:w="2113" w:type="dxa"/>
            <w:tcBorders>
              <w:top w:val="single" w:sz="2" w:space="0" w:color="auto"/>
              <w:left w:val="single" w:sz="2" w:space="0" w:color="auto"/>
              <w:bottom w:val="single" w:sz="2" w:space="0" w:color="auto"/>
              <w:right w:val="single" w:sz="2" w:space="0" w:color="auto"/>
            </w:tcBorders>
            <w:vAlign w:val="center"/>
            <w:hideMark/>
          </w:tcPr>
          <w:p w:rsidR="00853D62" w:rsidRPr="00A94E3B" w:rsidRDefault="00853D62" w:rsidP="00853D62">
            <w:pPr>
              <w:jc w:val="right"/>
              <w:rPr>
                <w:rFonts w:ascii="宋体"/>
                <w:szCs w:val="21"/>
              </w:rPr>
            </w:pPr>
            <w:r>
              <w:rPr>
                <w:rFonts w:ascii="宋体"/>
                <w:szCs w:val="21"/>
              </w:rPr>
              <w:t>0.00</w:t>
            </w:r>
          </w:p>
        </w:tc>
      </w:tr>
      <w:tr w:rsidR="00853D62" w:rsidTr="00854720">
        <w:tc>
          <w:tcPr>
            <w:tcW w:w="592" w:type="dxa"/>
            <w:tcBorders>
              <w:top w:val="single" w:sz="2" w:space="0" w:color="auto"/>
              <w:left w:val="single" w:sz="2" w:space="0" w:color="auto"/>
              <w:bottom w:val="single" w:sz="2" w:space="0" w:color="auto"/>
              <w:right w:val="single" w:sz="2" w:space="0" w:color="auto"/>
            </w:tcBorders>
            <w:vAlign w:val="center"/>
            <w:hideMark/>
          </w:tcPr>
          <w:p w:rsidR="00853D62" w:rsidRDefault="00853D62" w:rsidP="00853D62">
            <w:pPr>
              <w:jc w:val="center"/>
              <w:rPr>
                <w:rFonts w:ascii="宋体"/>
                <w:szCs w:val="21"/>
              </w:rPr>
            </w:pPr>
            <w:r>
              <w:rPr>
                <w:rFonts w:ascii="宋体" w:hint="eastAsia"/>
                <w:szCs w:val="21"/>
              </w:rPr>
              <w:t>9</w:t>
            </w:r>
          </w:p>
        </w:tc>
        <w:tc>
          <w:tcPr>
            <w:tcW w:w="4349" w:type="dxa"/>
            <w:tcBorders>
              <w:top w:val="single" w:sz="2" w:space="0" w:color="auto"/>
              <w:left w:val="single" w:sz="2" w:space="0" w:color="auto"/>
              <w:bottom w:val="single" w:sz="2" w:space="0" w:color="auto"/>
              <w:right w:val="single" w:sz="2" w:space="0" w:color="auto"/>
            </w:tcBorders>
            <w:vAlign w:val="center"/>
            <w:hideMark/>
          </w:tcPr>
          <w:p w:rsidR="00853D62" w:rsidRDefault="00853D62" w:rsidP="00853D62">
            <w:pPr>
              <w:jc w:val="left"/>
              <w:rPr>
                <w:rFonts w:ascii="宋体"/>
                <w:szCs w:val="21"/>
              </w:rPr>
            </w:pPr>
            <w:r>
              <w:rPr>
                <w:rFonts w:ascii="宋体" w:hint="eastAsia"/>
                <w:szCs w:val="21"/>
              </w:rPr>
              <w:t>合计</w:t>
            </w:r>
          </w:p>
        </w:tc>
        <w:tc>
          <w:tcPr>
            <w:tcW w:w="2138" w:type="dxa"/>
            <w:tcBorders>
              <w:top w:val="single" w:sz="2" w:space="0" w:color="auto"/>
              <w:left w:val="single" w:sz="2" w:space="0" w:color="auto"/>
              <w:bottom w:val="single" w:sz="2" w:space="0" w:color="auto"/>
              <w:right w:val="single" w:sz="2" w:space="0" w:color="auto"/>
            </w:tcBorders>
            <w:vAlign w:val="center"/>
            <w:hideMark/>
          </w:tcPr>
          <w:p w:rsidR="00853D62" w:rsidRPr="000C2384" w:rsidRDefault="00853D62" w:rsidP="00853D62">
            <w:pPr>
              <w:jc w:val="right"/>
              <w:rPr>
                <w:rFonts w:ascii="宋体"/>
                <w:szCs w:val="21"/>
              </w:rPr>
            </w:pPr>
            <w:r w:rsidRPr="00EC6E52">
              <w:rPr>
                <w:rFonts w:ascii="宋体"/>
                <w:szCs w:val="21"/>
              </w:rPr>
              <w:t>265</w:t>
            </w:r>
            <w:r>
              <w:rPr>
                <w:rFonts w:ascii="宋体"/>
                <w:szCs w:val="21"/>
              </w:rPr>
              <w:t>,</w:t>
            </w:r>
            <w:r w:rsidRPr="00EC6E52">
              <w:rPr>
                <w:rFonts w:ascii="宋体"/>
                <w:szCs w:val="21"/>
              </w:rPr>
              <w:t>563</w:t>
            </w:r>
            <w:r>
              <w:rPr>
                <w:rFonts w:ascii="宋体"/>
                <w:szCs w:val="21"/>
              </w:rPr>
              <w:t>,</w:t>
            </w:r>
            <w:r w:rsidRPr="00EC6E52">
              <w:rPr>
                <w:rFonts w:ascii="宋体"/>
                <w:szCs w:val="21"/>
              </w:rPr>
              <w:t>356.67</w:t>
            </w:r>
          </w:p>
        </w:tc>
        <w:tc>
          <w:tcPr>
            <w:tcW w:w="2113" w:type="dxa"/>
            <w:tcBorders>
              <w:top w:val="single" w:sz="2" w:space="0" w:color="auto"/>
              <w:left w:val="single" w:sz="2" w:space="0" w:color="auto"/>
              <w:bottom w:val="single" w:sz="2" w:space="0" w:color="auto"/>
              <w:right w:val="single" w:sz="2" w:space="0" w:color="auto"/>
            </w:tcBorders>
            <w:vAlign w:val="center"/>
            <w:hideMark/>
          </w:tcPr>
          <w:p w:rsidR="00853D62" w:rsidRPr="00A94E3B" w:rsidRDefault="00853D62" w:rsidP="00853D62">
            <w:pPr>
              <w:jc w:val="right"/>
              <w:rPr>
                <w:rFonts w:ascii="宋体"/>
                <w:szCs w:val="21"/>
              </w:rPr>
            </w:pPr>
            <w:r w:rsidRPr="00A94E3B">
              <w:rPr>
                <w:rFonts w:ascii="宋体" w:hint="eastAsia"/>
                <w:szCs w:val="21"/>
              </w:rPr>
              <w:t xml:space="preserve">120.76 </w:t>
            </w:r>
          </w:p>
        </w:tc>
      </w:tr>
    </w:tbl>
    <w:p w:rsidR="002271D8" w:rsidRDefault="002271D8" w:rsidP="00BD4332">
      <w:pPr>
        <w:spacing w:beforeLines="50" w:before="156" w:afterLines="50" w:after="156" w:line="360" w:lineRule="auto"/>
      </w:pPr>
      <w:r>
        <w:rPr>
          <w:rFonts w:hint="eastAsia"/>
        </w:rPr>
        <w:t>注：由于四舍五入原因，各分项占资产总值的比例之和与合计可能存在尾差。</w:t>
      </w:r>
    </w:p>
    <w:p w:rsidR="00877FC5" w:rsidRDefault="00877FC5" w:rsidP="00BD4332">
      <w:pPr>
        <w:spacing w:beforeLines="50" w:before="156" w:afterLines="50" w:after="156" w:line="360" w:lineRule="auto"/>
      </w:pPr>
    </w:p>
    <w:p w:rsidR="00091C41" w:rsidRDefault="00425A8D" w:rsidP="00BD4332">
      <w:pPr>
        <w:spacing w:beforeLines="50" w:before="156" w:afterLines="50" w:after="156" w:line="360" w:lineRule="auto"/>
      </w:pPr>
      <w:r>
        <w:t>5</w:t>
      </w:r>
      <w:r w:rsidR="00091C41">
        <w:t>.2.</w:t>
      </w:r>
      <w:r w:rsidR="00091C41">
        <w:rPr>
          <w:rFonts w:hint="eastAsia"/>
        </w:rPr>
        <w:t>3</w:t>
      </w:r>
      <w:r w:rsidR="00091C41">
        <w:rPr>
          <w:rFonts w:hint="eastAsia"/>
        </w:rPr>
        <w:t>期末间接投资前十项持仓资产情况</w:t>
      </w:r>
    </w:p>
    <w:tbl>
      <w:tblPr>
        <w:tblW w:w="9192"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 w:type="dxa"/>
          <w:right w:w="10" w:type="dxa"/>
        </w:tblCellMar>
        <w:tblLook w:val="04A0" w:firstRow="1" w:lastRow="0" w:firstColumn="1" w:lastColumn="0" w:noHBand="0" w:noVBand="1"/>
      </w:tblPr>
      <w:tblGrid>
        <w:gridCol w:w="592"/>
        <w:gridCol w:w="4349"/>
        <w:gridCol w:w="2138"/>
        <w:gridCol w:w="2113"/>
      </w:tblGrid>
      <w:tr w:rsidR="00091C41" w:rsidTr="00C06D6F">
        <w:trPr>
          <w:trHeight w:val="805"/>
        </w:trPr>
        <w:tc>
          <w:tcPr>
            <w:tcW w:w="592" w:type="dxa"/>
            <w:tcBorders>
              <w:top w:val="single" w:sz="2" w:space="0" w:color="auto"/>
              <w:left w:val="single" w:sz="2" w:space="0" w:color="auto"/>
              <w:bottom w:val="single" w:sz="2" w:space="0" w:color="auto"/>
              <w:right w:val="single" w:sz="2" w:space="0" w:color="auto"/>
            </w:tcBorders>
            <w:vAlign w:val="center"/>
            <w:hideMark/>
          </w:tcPr>
          <w:p w:rsidR="00091C41" w:rsidRDefault="00091C41" w:rsidP="00C06D6F">
            <w:pPr>
              <w:jc w:val="center"/>
              <w:rPr>
                <w:szCs w:val="21"/>
              </w:rPr>
            </w:pPr>
            <w:r>
              <w:rPr>
                <w:rFonts w:ascii="宋体" w:hint="eastAsia"/>
                <w:szCs w:val="21"/>
              </w:rPr>
              <w:t>序号</w:t>
            </w:r>
          </w:p>
        </w:tc>
        <w:tc>
          <w:tcPr>
            <w:tcW w:w="4349" w:type="dxa"/>
            <w:tcBorders>
              <w:top w:val="single" w:sz="2" w:space="0" w:color="auto"/>
              <w:left w:val="single" w:sz="2" w:space="0" w:color="auto"/>
              <w:bottom w:val="single" w:sz="2" w:space="0" w:color="auto"/>
              <w:right w:val="single" w:sz="2" w:space="0" w:color="auto"/>
            </w:tcBorders>
            <w:vAlign w:val="center"/>
            <w:hideMark/>
          </w:tcPr>
          <w:p w:rsidR="00091C41" w:rsidRDefault="00091C41" w:rsidP="00C06D6F">
            <w:pPr>
              <w:jc w:val="center"/>
              <w:rPr>
                <w:szCs w:val="21"/>
              </w:rPr>
            </w:pPr>
            <w:r>
              <w:rPr>
                <w:rFonts w:ascii="宋体" w:hint="eastAsia"/>
                <w:szCs w:val="21"/>
              </w:rPr>
              <w:t>项目</w:t>
            </w:r>
          </w:p>
        </w:tc>
        <w:tc>
          <w:tcPr>
            <w:tcW w:w="2138" w:type="dxa"/>
            <w:tcBorders>
              <w:top w:val="single" w:sz="2" w:space="0" w:color="auto"/>
              <w:left w:val="single" w:sz="2" w:space="0" w:color="auto"/>
              <w:bottom w:val="single" w:sz="2" w:space="0" w:color="auto"/>
              <w:right w:val="single" w:sz="2" w:space="0" w:color="auto"/>
            </w:tcBorders>
            <w:vAlign w:val="center"/>
            <w:hideMark/>
          </w:tcPr>
          <w:p w:rsidR="00091C41" w:rsidRDefault="00091C41" w:rsidP="00C06D6F">
            <w:pPr>
              <w:jc w:val="center"/>
              <w:rPr>
                <w:szCs w:val="21"/>
              </w:rPr>
            </w:pPr>
            <w:r>
              <w:rPr>
                <w:rFonts w:ascii="宋体" w:hint="eastAsia"/>
                <w:szCs w:val="21"/>
              </w:rPr>
              <w:t>金额(元)</w:t>
            </w:r>
          </w:p>
        </w:tc>
        <w:tc>
          <w:tcPr>
            <w:tcW w:w="2113" w:type="dxa"/>
            <w:tcBorders>
              <w:top w:val="single" w:sz="2" w:space="0" w:color="auto"/>
              <w:left w:val="single" w:sz="2" w:space="0" w:color="auto"/>
              <w:bottom w:val="single" w:sz="2" w:space="0" w:color="auto"/>
              <w:right w:val="single" w:sz="2" w:space="0" w:color="auto"/>
            </w:tcBorders>
            <w:vAlign w:val="center"/>
            <w:hideMark/>
          </w:tcPr>
          <w:p w:rsidR="00091C41" w:rsidRDefault="00091C41" w:rsidP="00C06D6F">
            <w:pPr>
              <w:jc w:val="center"/>
              <w:rPr>
                <w:szCs w:val="21"/>
              </w:rPr>
            </w:pPr>
            <w:r>
              <w:rPr>
                <w:rFonts w:ascii="宋体" w:hint="eastAsia"/>
                <w:szCs w:val="21"/>
              </w:rPr>
              <w:t>占理财计划总资产的比例(%)</w:t>
            </w:r>
          </w:p>
        </w:tc>
      </w:tr>
      <w:tr w:rsidR="00370CEC" w:rsidTr="005271C9">
        <w:tc>
          <w:tcPr>
            <w:tcW w:w="592" w:type="dxa"/>
            <w:tcBorders>
              <w:top w:val="single" w:sz="2" w:space="0" w:color="auto"/>
              <w:left w:val="single" w:sz="2" w:space="0" w:color="auto"/>
              <w:bottom w:val="single" w:sz="2" w:space="0" w:color="auto"/>
              <w:right w:val="single" w:sz="2" w:space="0" w:color="auto"/>
            </w:tcBorders>
            <w:vAlign w:val="center"/>
            <w:hideMark/>
          </w:tcPr>
          <w:p w:rsidR="00370CEC" w:rsidRDefault="00370CEC" w:rsidP="00370CEC">
            <w:pPr>
              <w:jc w:val="center"/>
              <w:rPr>
                <w:rFonts w:ascii="宋体"/>
                <w:szCs w:val="21"/>
              </w:rPr>
            </w:pPr>
            <w:r>
              <w:rPr>
                <w:rFonts w:ascii="宋体" w:hint="eastAsia"/>
                <w:szCs w:val="21"/>
              </w:rPr>
              <w:t>1</w:t>
            </w:r>
          </w:p>
        </w:tc>
        <w:tc>
          <w:tcPr>
            <w:tcW w:w="4349" w:type="dxa"/>
            <w:tcBorders>
              <w:top w:val="single" w:sz="2" w:space="0" w:color="auto"/>
              <w:left w:val="single" w:sz="2" w:space="0" w:color="auto"/>
              <w:bottom w:val="single" w:sz="2" w:space="0" w:color="auto"/>
              <w:right w:val="single" w:sz="2" w:space="0" w:color="auto"/>
            </w:tcBorders>
            <w:vAlign w:val="center"/>
            <w:hideMark/>
          </w:tcPr>
          <w:p w:rsidR="00370CEC" w:rsidRPr="00370CEC" w:rsidRDefault="00370CEC" w:rsidP="00370CEC">
            <w:pPr>
              <w:widowControl/>
              <w:jc w:val="left"/>
              <w:rPr>
                <w:rFonts w:ascii="宋体"/>
                <w:szCs w:val="21"/>
              </w:rPr>
            </w:pPr>
            <w:r w:rsidRPr="00370CEC">
              <w:rPr>
                <w:rFonts w:ascii="宋体"/>
                <w:szCs w:val="21"/>
              </w:rPr>
              <w:t>19佳源04</w:t>
            </w:r>
          </w:p>
        </w:tc>
        <w:tc>
          <w:tcPr>
            <w:tcW w:w="2138" w:type="dxa"/>
            <w:tcBorders>
              <w:top w:val="single" w:sz="2" w:space="0" w:color="auto"/>
              <w:left w:val="single" w:sz="2" w:space="0" w:color="auto"/>
              <w:bottom w:val="single" w:sz="2" w:space="0" w:color="auto"/>
              <w:right w:val="single" w:sz="2" w:space="0" w:color="auto"/>
            </w:tcBorders>
            <w:vAlign w:val="center"/>
            <w:hideMark/>
          </w:tcPr>
          <w:p w:rsidR="00370CEC" w:rsidRPr="00370CEC" w:rsidRDefault="00370CEC" w:rsidP="00370CEC">
            <w:pPr>
              <w:widowControl/>
              <w:jc w:val="right"/>
              <w:rPr>
                <w:rFonts w:ascii="宋体"/>
                <w:szCs w:val="21"/>
              </w:rPr>
            </w:pPr>
            <w:r w:rsidRPr="00370CEC">
              <w:rPr>
                <w:rFonts w:ascii="宋体"/>
                <w:szCs w:val="21"/>
              </w:rPr>
              <w:t xml:space="preserve">18,280,945.68 </w:t>
            </w:r>
          </w:p>
        </w:tc>
        <w:tc>
          <w:tcPr>
            <w:tcW w:w="2113" w:type="dxa"/>
            <w:tcBorders>
              <w:top w:val="single" w:sz="2" w:space="0" w:color="auto"/>
              <w:left w:val="single" w:sz="2" w:space="0" w:color="auto"/>
              <w:bottom w:val="single" w:sz="2" w:space="0" w:color="auto"/>
              <w:right w:val="single" w:sz="2" w:space="0" w:color="auto"/>
            </w:tcBorders>
            <w:vAlign w:val="center"/>
            <w:hideMark/>
          </w:tcPr>
          <w:p w:rsidR="00370CEC" w:rsidRPr="00370CEC" w:rsidRDefault="00370CEC" w:rsidP="00370CEC">
            <w:pPr>
              <w:jc w:val="right"/>
              <w:rPr>
                <w:rFonts w:ascii="宋体"/>
                <w:szCs w:val="21"/>
              </w:rPr>
            </w:pPr>
            <w:r w:rsidRPr="00370CEC">
              <w:rPr>
                <w:rFonts w:ascii="宋体"/>
                <w:szCs w:val="21"/>
              </w:rPr>
              <w:t xml:space="preserve">8.31 </w:t>
            </w:r>
          </w:p>
        </w:tc>
      </w:tr>
      <w:tr w:rsidR="00370CEC" w:rsidTr="005271C9">
        <w:tc>
          <w:tcPr>
            <w:tcW w:w="592" w:type="dxa"/>
            <w:tcBorders>
              <w:top w:val="single" w:sz="2" w:space="0" w:color="auto"/>
              <w:left w:val="single" w:sz="2" w:space="0" w:color="auto"/>
              <w:bottom w:val="single" w:sz="2" w:space="0" w:color="auto"/>
              <w:right w:val="single" w:sz="2" w:space="0" w:color="auto"/>
            </w:tcBorders>
            <w:vAlign w:val="center"/>
            <w:hideMark/>
          </w:tcPr>
          <w:p w:rsidR="00370CEC" w:rsidRDefault="00370CEC" w:rsidP="00370CEC">
            <w:pPr>
              <w:jc w:val="center"/>
              <w:rPr>
                <w:rFonts w:ascii="宋体"/>
                <w:szCs w:val="21"/>
              </w:rPr>
            </w:pPr>
            <w:r>
              <w:rPr>
                <w:rFonts w:ascii="宋体" w:hint="eastAsia"/>
                <w:szCs w:val="21"/>
              </w:rPr>
              <w:t>2</w:t>
            </w:r>
          </w:p>
        </w:tc>
        <w:tc>
          <w:tcPr>
            <w:tcW w:w="4349" w:type="dxa"/>
            <w:tcBorders>
              <w:top w:val="single" w:sz="2" w:space="0" w:color="auto"/>
              <w:left w:val="single" w:sz="2" w:space="0" w:color="auto"/>
              <w:bottom w:val="single" w:sz="2" w:space="0" w:color="auto"/>
              <w:right w:val="single" w:sz="2" w:space="0" w:color="auto"/>
            </w:tcBorders>
            <w:vAlign w:val="center"/>
            <w:hideMark/>
          </w:tcPr>
          <w:p w:rsidR="00370CEC" w:rsidRPr="00370CEC" w:rsidRDefault="00370CEC" w:rsidP="00370CEC">
            <w:pPr>
              <w:rPr>
                <w:rFonts w:ascii="宋体"/>
                <w:szCs w:val="21"/>
              </w:rPr>
            </w:pPr>
            <w:r w:rsidRPr="00370CEC">
              <w:rPr>
                <w:rFonts w:ascii="宋体"/>
                <w:szCs w:val="21"/>
              </w:rPr>
              <w:t>R007</w:t>
            </w:r>
          </w:p>
        </w:tc>
        <w:tc>
          <w:tcPr>
            <w:tcW w:w="2138" w:type="dxa"/>
            <w:tcBorders>
              <w:top w:val="single" w:sz="2" w:space="0" w:color="auto"/>
              <w:left w:val="single" w:sz="2" w:space="0" w:color="auto"/>
              <w:bottom w:val="single" w:sz="2" w:space="0" w:color="auto"/>
              <w:right w:val="single" w:sz="2" w:space="0" w:color="auto"/>
            </w:tcBorders>
            <w:vAlign w:val="center"/>
            <w:hideMark/>
          </w:tcPr>
          <w:p w:rsidR="00370CEC" w:rsidRPr="00370CEC" w:rsidRDefault="00370CEC" w:rsidP="00370CEC">
            <w:pPr>
              <w:jc w:val="right"/>
              <w:rPr>
                <w:rFonts w:ascii="宋体"/>
                <w:szCs w:val="21"/>
              </w:rPr>
            </w:pPr>
            <w:r w:rsidRPr="00370CEC">
              <w:rPr>
                <w:rFonts w:ascii="宋体"/>
                <w:szCs w:val="21"/>
              </w:rPr>
              <w:t xml:space="preserve">14,316,188.46 </w:t>
            </w:r>
          </w:p>
        </w:tc>
        <w:tc>
          <w:tcPr>
            <w:tcW w:w="2113" w:type="dxa"/>
            <w:tcBorders>
              <w:top w:val="single" w:sz="2" w:space="0" w:color="auto"/>
              <w:left w:val="single" w:sz="2" w:space="0" w:color="auto"/>
              <w:bottom w:val="single" w:sz="2" w:space="0" w:color="auto"/>
              <w:right w:val="single" w:sz="2" w:space="0" w:color="auto"/>
            </w:tcBorders>
            <w:vAlign w:val="center"/>
            <w:hideMark/>
          </w:tcPr>
          <w:p w:rsidR="00370CEC" w:rsidRPr="00370CEC" w:rsidRDefault="00370CEC" w:rsidP="00370CEC">
            <w:pPr>
              <w:jc w:val="right"/>
              <w:rPr>
                <w:rFonts w:ascii="宋体"/>
                <w:szCs w:val="21"/>
              </w:rPr>
            </w:pPr>
            <w:r w:rsidRPr="00370CEC">
              <w:rPr>
                <w:rFonts w:ascii="宋体"/>
                <w:szCs w:val="21"/>
              </w:rPr>
              <w:t xml:space="preserve">6.51 </w:t>
            </w:r>
          </w:p>
        </w:tc>
      </w:tr>
      <w:tr w:rsidR="00370CEC" w:rsidTr="005271C9">
        <w:tc>
          <w:tcPr>
            <w:tcW w:w="592" w:type="dxa"/>
            <w:tcBorders>
              <w:top w:val="single" w:sz="2" w:space="0" w:color="auto"/>
              <w:left w:val="single" w:sz="2" w:space="0" w:color="auto"/>
              <w:bottom w:val="single" w:sz="2" w:space="0" w:color="auto"/>
              <w:right w:val="single" w:sz="2" w:space="0" w:color="auto"/>
            </w:tcBorders>
            <w:vAlign w:val="center"/>
            <w:hideMark/>
          </w:tcPr>
          <w:p w:rsidR="00370CEC" w:rsidRDefault="00370CEC" w:rsidP="00370CEC">
            <w:pPr>
              <w:jc w:val="center"/>
              <w:rPr>
                <w:rFonts w:ascii="宋体"/>
                <w:szCs w:val="21"/>
              </w:rPr>
            </w:pPr>
            <w:r>
              <w:rPr>
                <w:rFonts w:ascii="宋体" w:hint="eastAsia"/>
                <w:szCs w:val="21"/>
              </w:rPr>
              <w:t>3</w:t>
            </w:r>
          </w:p>
        </w:tc>
        <w:tc>
          <w:tcPr>
            <w:tcW w:w="4349" w:type="dxa"/>
            <w:tcBorders>
              <w:top w:val="single" w:sz="2" w:space="0" w:color="auto"/>
              <w:left w:val="single" w:sz="2" w:space="0" w:color="auto"/>
              <w:bottom w:val="single" w:sz="2" w:space="0" w:color="auto"/>
              <w:right w:val="single" w:sz="2" w:space="0" w:color="auto"/>
            </w:tcBorders>
            <w:vAlign w:val="center"/>
            <w:hideMark/>
          </w:tcPr>
          <w:p w:rsidR="00370CEC" w:rsidRPr="00370CEC" w:rsidRDefault="00370CEC" w:rsidP="00370CEC">
            <w:pPr>
              <w:rPr>
                <w:rFonts w:ascii="宋体"/>
                <w:szCs w:val="21"/>
              </w:rPr>
            </w:pPr>
            <w:r w:rsidRPr="00370CEC">
              <w:rPr>
                <w:rFonts w:ascii="宋体"/>
                <w:szCs w:val="21"/>
              </w:rPr>
              <w:t>19贵合投资债</w:t>
            </w:r>
          </w:p>
        </w:tc>
        <w:tc>
          <w:tcPr>
            <w:tcW w:w="2138" w:type="dxa"/>
            <w:tcBorders>
              <w:top w:val="single" w:sz="2" w:space="0" w:color="auto"/>
              <w:left w:val="single" w:sz="2" w:space="0" w:color="auto"/>
              <w:bottom w:val="single" w:sz="2" w:space="0" w:color="auto"/>
              <w:right w:val="single" w:sz="2" w:space="0" w:color="auto"/>
            </w:tcBorders>
            <w:vAlign w:val="center"/>
            <w:hideMark/>
          </w:tcPr>
          <w:p w:rsidR="00370CEC" w:rsidRPr="00370CEC" w:rsidRDefault="00370CEC" w:rsidP="00370CEC">
            <w:pPr>
              <w:jc w:val="right"/>
              <w:rPr>
                <w:rFonts w:ascii="宋体"/>
                <w:szCs w:val="21"/>
              </w:rPr>
            </w:pPr>
            <w:r w:rsidRPr="00370CEC">
              <w:rPr>
                <w:rFonts w:ascii="宋体"/>
                <w:szCs w:val="21"/>
              </w:rPr>
              <w:t xml:space="preserve">12,258,426.06 </w:t>
            </w:r>
          </w:p>
        </w:tc>
        <w:tc>
          <w:tcPr>
            <w:tcW w:w="2113" w:type="dxa"/>
            <w:tcBorders>
              <w:top w:val="single" w:sz="2" w:space="0" w:color="auto"/>
              <w:left w:val="single" w:sz="2" w:space="0" w:color="auto"/>
              <w:bottom w:val="single" w:sz="2" w:space="0" w:color="auto"/>
              <w:right w:val="single" w:sz="2" w:space="0" w:color="auto"/>
            </w:tcBorders>
            <w:vAlign w:val="center"/>
            <w:hideMark/>
          </w:tcPr>
          <w:p w:rsidR="00370CEC" w:rsidRPr="00370CEC" w:rsidRDefault="00370CEC" w:rsidP="00370CEC">
            <w:pPr>
              <w:jc w:val="right"/>
              <w:rPr>
                <w:rFonts w:ascii="宋体"/>
                <w:szCs w:val="21"/>
              </w:rPr>
            </w:pPr>
            <w:r w:rsidRPr="00370CEC">
              <w:rPr>
                <w:rFonts w:ascii="宋体"/>
                <w:szCs w:val="21"/>
              </w:rPr>
              <w:t xml:space="preserve">5.57 </w:t>
            </w:r>
          </w:p>
        </w:tc>
      </w:tr>
      <w:tr w:rsidR="00370CEC" w:rsidTr="005271C9">
        <w:tc>
          <w:tcPr>
            <w:tcW w:w="592" w:type="dxa"/>
            <w:tcBorders>
              <w:top w:val="single" w:sz="2" w:space="0" w:color="auto"/>
              <w:left w:val="single" w:sz="2" w:space="0" w:color="auto"/>
              <w:bottom w:val="single" w:sz="2" w:space="0" w:color="auto"/>
              <w:right w:val="single" w:sz="2" w:space="0" w:color="auto"/>
            </w:tcBorders>
            <w:vAlign w:val="center"/>
            <w:hideMark/>
          </w:tcPr>
          <w:p w:rsidR="00370CEC" w:rsidRDefault="00370CEC" w:rsidP="00370CEC">
            <w:pPr>
              <w:jc w:val="center"/>
              <w:rPr>
                <w:rFonts w:ascii="宋体"/>
                <w:szCs w:val="21"/>
              </w:rPr>
            </w:pPr>
            <w:r>
              <w:rPr>
                <w:rFonts w:ascii="宋体" w:hint="eastAsia"/>
                <w:szCs w:val="21"/>
              </w:rPr>
              <w:t>4</w:t>
            </w:r>
          </w:p>
        </w:tc>
        <w:tc>
          <w:tcPr>
            <w:tcW w:w="4349" w:type="dxa"/>
            <w:tcBorders>
              <w:top w:val="single" w:sz="2" w:space="0" w:color="auto"/>
              <w:left w:val="single" w:sz="2" w:space="0" w:color="auto"/>
              <w:bottom w:val="single" w:sz="2" w:space="0" w:color="auto"/>
              <w:right w:val="single" w:sz="2" w:space="0" w:color="auto"/>
            </w:tcBorders>
            <w:vAlign w:val="center"/>
            <w:hideMark/>
          </w:tcPr>
          <w:p w:rsidR="00370CEC" w:rsidRPr="00370CEC" w:rsidRDefault="00370CEC" w:rsidP="00370CEC">
            <w:pPr>
              <w:rPr>
                <w:rFonts w:ascii="宋体"/>
                <w:szCs w:val="21"/>
              </w:rPr>
            </w:pPr>
            <w:r w:rsidRPr="00370CEC">
              <w:rPr>
                <w:rFonts w:ascii="宋体"/>
                <w:szCs w:val="21"/>
              </w:rPr>
              <w:t>19贵阳经开债01</w:t>
            </w:r>
          </w:p>
        </w:tc>
        <w:tc>
          <w:tcPr>
            <w:tcW w:w="2138" w:type="dxa"/>
            <w:tcBorders>
              <w:top w:val="single" w:sz="2" w:space="0" w:color="auto"/>
              <w:left w:val="single" w:sz="2" w:space="0" w:color="auto"/>
              <w:bottom w:val="single" w:sz="2" w:space="0" w:color="auto"/>
              <w:right w:val="single" w:sz="2" w:space="0" w:color="auto"/>
            </w:tcBorders>
            <w:vAlign w:val="center"/>
            <w:hideMark/>
          </w:tcPr>
          <w:p w:rsidR="00370CEC" w:rsidRPr="00370CEC" w:rsidRDefault="00370CEC" w:rsidP="00370CEC">
            <w:pPr>
              <w:jc w:val="right"/>
              <w:rPr>
                <w:rFonts w:ascii="宋体"/>
                <w:szCs w:val="21"/>
              </w:rPr>
            </w:pPr>
            <w:r w:rsidRPr="00370CEC">
              <w:rPr>
                <w:rFonts w:ascii="宋体"/>
                <w:szCs w:val="21"/>
              </w:rPr>
              <w:t xml:space="preserve">10,654,791.34 </w:t>
            </w:r>
          </w:p>
        </w:tc>
        <w:tc>
          <w:tcPr>
            <w:tcW w:w="2113" w:type="dxa"/>
            <w:tcBorders>
              <w:top w:val="single" w:sz="2" w:space="0" w:color="auto"/>
              <w:left w:val="single" w:sz="2" w:space="0" w:color="auto"/>
              <w:bottom w:val="single" w:sz="2" w:space="0" w:color="auto"/>
              <w:right w:val="single" w:sz="2" w:space="0" w:color="auto"/>
            </w:tcBorders>
            <w:vAlign w:val="center"/>
            <w:hideMark/>
          </w:tcPr>
          <w:p w:rsidR="00370CEC" w:rsidRPr="00370CEC" w:rsidRDefault="00370CEC" w:rsidP="00370CEC">
            <w:pPr>
              <w:jc w:val="right"/>
              <w:rPr>
                <w:rFonts w:ascii="宋体"/>
                <w:szCs w:val="21"/>
              </w:rPr>
            </w:pPr>
            <w:r w:rsidRPr="00370CEC">
              <w:rPr>
                <w:rFonts w:ascii="宋体"/>
                <w:szCs w:val="21"/>
              </w:rPr>
              <w:t xml:space="preserve">4.85 </w:t>
            </w:r>
          </w:p>
        </w:tc>
      </w:tr>
      <w:tr w:rsidR="00370CEC" w:rsidTr="005271C9">
        <w:tc>
          <w:tcPr>
            <w:tcW w:w="592" w:type="dxa"/>
            <w:tcBorders>
              <w:top w:val="single" w:sz="2" w:space="0" w:color="auto"/>
              <w:left w:val="single" w:sz="2" w:space="0" w:color="auto"/>
              <w:bottom w:val="single" w:sz="2" w:space="0" w:color="auto"/>
              <w:right w:val="single" w:sz="2" w:space="0" w:color="auto"/>
            </w:tcBorders>
            <w:vAlign w:val="center"/>
            <w:hideMark/>
          </w:tcPr>
          <w:p w:rsidR="00370CEC" w:rsidRDefault="00370CEC" w:rsidP="00370CEC">
            <w:pPr>
              <w:jc w:val="center"/>
              <w:rPr>
                <w:rFonts w:ascii="宋体"/>
                <w:szCs w:val="21"/>
              </w:rPr>
            </w:pPr>
            <w:r>
              <w:rPr>
                <w:rFonts w:ascii="宋体" w:hint="eastAsia"/>
                <w:szCs w:val="21"/>
              </w:rPr>
              <w:t>5</w:t>
            </w:r>
          </w:p>
        </w:tc>
        <w:tc>
          <w:tcPr>
            <w:tcW w:w="4349" w:type="dxa"/>
            <w:tcBorders>
              <w:top w:val="single" w:sz="2" w:space="0" w:color="auto"/>
              <w:left w:val="single" w:sz="2" w:space="0" w:color="auto"/>
              <w:bottom w:val="single" w:sz="2" w:space="0" w:color="auto"/>
              <w:right w:val="single" w:sz="2" w:space="0" w:color="auto"/>
            </w:tcBorders>
            <w:vAlign w:val="center"/>
            <w:hideMark/>
          </w:tcPr>
          <w:p w:rsidR="00370CEC" w:rsidRPr="00370CEC" w:rsidRDefault="00370CEC" w:rsidP="00370CEC">
            <w:pPr>
              <w:rPr>
                <w:rFonts w:ascii="宋体"/>
                <w:szCs w:val="21"/>
              </w:rPr>
            </w:pPr>
            <w:r w:rsidRPr="00370CEC">
              <w:rPr>
                <w:rFonts w:ascii="宋体"/>
                <w:szCs w:val="21"/>
              </w:rPr>
              <w:t>19中金03</w:t>
            </w:r>
          </w:p>
        </w:tc>
        <w:tc>
          <w:tcPr>
            <w:tcW w:w="2138" w:type="dxa"/>
            <w:tcBorders>
              <w:top w:val="single" w:sz="2" w:space="0" w:color="auto"/>
              <w:left w:val="single" w:sz="2" w:space="0" w:color="auto"/>
              <w:bottom w:val="single" w:sz="2" w:space="0" w:color="auto"/>
              <w:right w:val="single" w:sz="2" w:space="0" w:color="auto"/>
            </w:tcBorders>
            <w:vAlign w:val="center"/>
            <w:hideMark/>
          </w:tcPr>
          <w:p w:rsidR="00370CEC" w:rsidRPr="00370CEC" w:rsidRDefault="00370CEC" w:rsidP="00370CEC">
            <w:pPr>
              <w:jc w:val="right"/>
              <w:rPr>
                <w:rFonts w:ascii="宋体"/>
                <w:szCs w:val="21"/>
              </w:rPr>
            </w:pPr>
            <w:r w:rsidRPr="00370CEC">
              <w:rPr>
                <w:rFonts w:ascii="宋体"/>
                <w:szCs w:val="21"/>
              </w:rPr>
              <w:t xml:space="preserve">10,129,916.27 </w:t>
            </w:r>
          </w:p>
        </w:tc>
        <w:tc>
          <w:tcPr>
            <w:tcW w:w="2113" w:type="dxa"/>
            <w:tcBorders>
              <w:top w:val="single" w:sz="2" w:space="0" w:color="auto"/>
              <w:left w:val="single" w:sz="2" w:space="0" w:color="auto"/>
              <w:bottom w:val="single" w:sz="2" w:space="0" w:color="auto"/>
              <w:right w:val="single" w:sz="2" w:space="0" w:color="auto"/>
            </w:tcBorders>
            <w:vAlign w:val="center"/>
            <w:hideMark/>
          </w:tcPr>
          <w:p w:rsidR="00370CEC" w:rsidRPr="00370CEC" w:rsidRDefault="00370CEC" w:rsidP="00370CEC">
            <w:pPr>
              <w:jc w:val="right"/>
              <w:rPr>
                <w:rFonts w:ascii="宋体"/>
                <w:szCs w:val="21"/>
              </w:rPr>
            </w:pPr>
            <w:r w:rsidRPr="00370CEC">
              <w:rPr>
                <w:rFonts w:ascii="宋体"/>
                <w:szCs w:val="21"/>
              </w:rPr>
              <w:t xml:space="preserve">4.61 </w:t>
            </w:r>
          </w:p>
        </w:tc>
      </w:tr>
      <w:tr w:rsidR="00370CEC" w:rsidTr="005271C9">
        <w:tc>
          <w:tcPr>
            <w:tcW w:w="592" w:type="dxa"/>
            <w:tcBorders>
              <w:top w:val="single" w:sz="2" w:space="0" w:color="auto"/>
              <w:left w:val="single" w:sz="2" w:space="0" w:color="auto"/>
              <w:bottom w:val="single" w:sz="2" w:space="0" w:color="auto"/>
              <w:right w:val="single" w:sz="2" w:space="0" w:color="auto"/>
            </w:tcBorders>
            <w:vAlign w:val="center"/>
            <w:hideMark/>
          </w:tcPr>
          <w:p w:rsidR="00370CEC" w:rsidRDefault="00370CEC" w:rsidP="00370CEC">
            <w:pPr>
              <w:jc w:val="center"/>
              <w:rPr>
                <w:rFonts w:ascii="宋体"/>
                <w:szCs w:val="21"/>
              </w:rPr>
            </w:pPr>
            <w:r>
              <w:rPr>
                <w:rFonts w:ascii="宋体" w:hint="eastAsia"/>
                <w:szCs w:val="21"/>
              </w:rPr>
              <w:t>6</w:t>
            </w:r>
          </w:p>
        </w:tc>
        <w:tc>
          <w:tcPr>
            <w:tcW w:w="4349" w:type="dxa"/>
            <w:tcBorders>
              <w:top w:val="single" w:sz="2" w:space="0" w:color="auto"/>
              <w:left w:val="single" w:sz="2" w:space="0" w:color="auto"/>
              <w:bottom w:val="single" w:sz="2" w:space="0" w:color="auto"/>
              <w:right w:val="single" w:sz="2" w:space="0" w:color="auto"/>
            </w:tcBorders>
            <w:vAlign w:val="center"/>
            <w:hideMark/>
          </w:tcPr>
          <w:p w:rsidR="00370CEC" w:rsidRPr="00370CEC" w:rsidRDefault="00370CEC" w:rsidP="00370CEC">
            <w:pPr>
              <w:rPr>
                <w:rFonts w:ascii="宋体"/>
                <w:szCs w:val="21"/>
              </w:rPr>
            </w:pPr>
            <w:r w:rsidRPr="00370CEC">
              <w:rPr>
                <w:rFonts w:ascii="宋体"/>
                <w:szCs w:val="21"/>
              </w:rPr>
              <w:t>19金凤凰</w:t>
            </w:r>
          </w:p>
        </w:tc>
        <w:tc>
          <w:tcPr>
            <w:tcW w:w="2138" w:type="dxa"/>
            <w:tcBorders>
              <w:top w:val="single" w:sz="2" w:space="0" w:color="auto"/>
              <w:left w:val="single" w:sz="2" w:space="0" w:color="auto"/>
              <w:bottom w:val="single" w:sz="2" w:space="0" w:color="auto"/>
              <w:right w:val="single" w:sz="2" w:space="0" w:color="auto"/>
            </w:tcBorders>
            <w:vAlign w:val="center"/>
            <w:hideMark/>
          </w:tcPr>
          <w:p w:rsidR="00370CEC" w:rsidRPr="00370CEC" w:rsidRDefault="00370CEC" w:rsidP="00370CEC">
            <w:pPr>
              <w:jc w:val="right"/>
              <w:rPr>
                <w:rFonts w:ascii="宋体"/>
                <w:szCs w:val="21"/>
              </w:rPr>
            </w:pPr>
            <w:r w:rsidRPr="00370CEC">
              <w:rPr>
                <w:rFonts w:ascii="宋体"/>
                <w:szCs w:val="21"/>
              </w:rPr>
              <w:t xml:space="preserve">9,517,190.41 </w:t>
            </w:r>
          </w:p>
        </w:tc>
        <w:tc>
          <w:tcPr>
            <w:tcW w:w="2113" w:type="dxa"/>
            <w:tcBorders>
              <w:top w:val="single" w:sz="2" w:space="0" w:color="auto"/>
              <w:left w:val="single" w:sz="2" w:space="0" w:color="auto"/>
              <w:bottom w:val="single" w:sz="2" w:space="0" w:color="auto"/>
              <w:right w:val="single" w:sz="2" w:space="0" w:color="auto"/>
            </w:tcBorders>
            <w:vAlign w:val="center"/>
            <w:hideMark/>
          </w:tcPr>
          <w:p w:rsidR="00370CEC" w:rsidRPr="00370CEC" w:rsidRDefault="00370CEC" w:rsidP="00370CEC">
            <w:pPr>
              <w:jc w:val="right"/>
              <w:rPr>
                <w:rFonts w:ascii="宋体"/>
                <w:szCs w:val="21"/>
              </w:rPr>
            </w:pPr>
            <w:r w:rsidRPr="00370CEC">
              <w:rPr>
                <w:rFonts w:ascii="宋体"/>
                <w:szCs w:val="21"/>
              </w:rPr>
              <w:t xml:space="preserve">4.33 </w:t>
            </w:r>
          </w:p>
        </w:tc>
      </w:tr>
      <w:tr w:rsidR="00370CEC" w:rsidTr="005271C9">
        <w:tc>
          <w:tcPr>
            <w:tcW w:w="592" w:type="dxa"/>
            <w:tcBorders>
              <w:top w:val="single" w:sz="2" w:space="0" w:color="auto"/>
              <w:left w:val="single" w:sz="2" w:space="0" w:color="auto"/>
              <w:bottom w:val="single" w:sz="2" w:space="0" w:color="auto"/>
              <w:right w:val="single" w:sz="2" w:space="0" w:color="auto"/>
            </w:tcBorders>
            <w:vAlign w:val="center"/>
            <w:hideMark/>
          </w:tcPr>
          <w:p w:rsidR="00370CEC" w:rsidRDefault="00370CEC" w:rsidP="00370CEC">
            <w:pPr>
              <w:jc w:val="center"/>
              <w:rPr>
                <w:rFonts w:ascii="宋体"/>
                <w:szCs w:val="21"/>
              </w:rPr>
            </w:pPr>
            <w:r>
              <w:rPr>
                <w:rFonts w:ascii="宋体" w:hint="eastAsia"/>
                <w:szCs w:val="21"/>
              </w:rPr>
              <w:t>7</w:t>
            </w:r>
          </w:p>
        </w:tc>
        <w:tc>
          <w:tcPr>
            <w:tcW w:w="4349" w:type="dxa"/>
            <w:tcBorders>
              <w:top w:val="single" w:sz="2" w:space="0" w:color="auto"/>
              <w:left w:val="single" w:sz="2" w:space="0" w:color="auto"/>
              <w:bottom w:val="single" w:sz="2" w:space="0" w:color="auto"/>
              <w:right w:val="single" w:sz="2" w:space="0" w:color="auto"/>
            </w:tcBorders>
            <w:vAlign w:val="center"/>
            <w:hideMark/>
          </w:tcPr>
          <w:p w:rsidR="00370CEC" w:rsidRPr="00370CEC" w:rsidRDefault="00370CEC" w:rsidP="00370CEC">
            <w:pPr>
              <w:rPr>
                <w:rFonts w:ascii="宋体"/>
                <w:szCs w:val="21"/>
              </w:rPr>
            </w:pPr>
            <w:r w:rsidRPr="00370CEC">
              <w:rPr>
                <w:rFonts w:ascii="宋体"/>
                <w:szCs w:val="21"/>
              </w:rPr>
              <w:t>19佳源优</w:t>
            </w:r>
          </w:p>
        </w:tc>
        <w:tc>
          <w:tcPr>
            <w:tcW w:w="2138" w:type="dxa"/>
            <w:tcBorders>
              <w:top w:val="single" w:sz="2" w:space="0" w:color="auto"/>
              <w:left w:val="single" w:sz="2" w:space="0" w:color="auto"/>
              <w:bottom w:val="single" w:sz="2" w:space="0" w:color="auto"/>
              <w:right w:val="single" w:sz="2" w:space="0" w:color="auto"/>
            </w:tcBorders>
            <w:vAlign w:val="center"/>
            <w:hideMark/>
          </w:tcPr>
          <w:p w:rsidR="00370CEC" w:rsidRPr="00370CEC" w:rsidRDefault="00370CEC" w:rsidP="00370CEC">
            <w:pPr>
              <w:jc w:val="right"/>
              <w:rPr>
                <w:rFonts w:ascii="宋体"/>
                <w:szCs w:val="21"/>
              </w:rPr>
            </w:pPr>
            <w:r w:rsidRPr="00370CEC">
              <w:rPr>
                <w:rFonts w:ascii="宋体"/>
                <w:szCs w:val="21"/>
              </w:rPr>
              <w:t xml:space="preserve">9,517,190.41 </w:t>
            </w:r>
          </w:p>
        </w:tc>
        <w:tc>
          <w:tcPr>
            <w:tcW w:w="2113" w:type="dxa"/>
            <w:tcBorders>
              <w:top w:val="single" w:sz="2" w:space="0" w:color="auto"/>
              <w:left w:val="single" w:sz="2" w:space="0" w:color="auto"/>
              <w:bottom w:val="single" w:sz="2" w:space="0" w:color="auto"/>
              <w:right w:val="single" w:sz="2" w:space="0" w:color="auto"/>
            </w:tcBorders>
            <w:vAlign w:val="center"/>
            <w:hideMark/>
          </w:tcPr>
          <w:p w:rsidR="00370CEC" w:rsidRPr="00370CEC" w:rsidRDefault="00370CEC" w:rsidP="00370CEC">
            <w:pPr>
              <w:jc w:val="right"/>
              <w:rPr>
                <w:rFonts w:ascii="宋体"/>
                <w:szCs w:val="21"/>
              </w:rPr>
            </w:pPr>
            <w:r w:rsidRPr="00370CEC">
              <w:rPr>
                <w:rFonts w:ascii="宋体"/>
                <w:szCs w:val="21"/>
              </w:rPr>
              <w:t xml:space="preserve">4.33 </w:t>
            </w:r>
          </w:p>
        </w:tc>
      </w:tr>
      <w:tr w:rsidR="00370CEC" w:rsidTr="005271C9">
        <w:tc>
          <w:tcPr>
            <w:tcW w:w="592" w:type="dxa"/>
            <w:tcBorders>
              <w:top w:val="single" w:sz="2" w:space="0" w:color="auto"/>
              <w:left w:val="single" w:sz="2" w:space="0" w:color="auto"/>
              <w:bottom w:val="single" w:sz="2" w:space="0" w:color="auto"/>
              <w:right w:val="single" w:sz="2" w:space="0" w:color="auto"/>
            </w:tcBorders>
            <w:vAlign w:val="center"/>
            <w:hideMark/>
          </w:tcPr>
          <w:p w:rsidR="00370CEC" w:rsidRDefault="00370CEC" w:rsidP="00370CEC">
            <w:pPr>
              <w:jc w:val="center"/>
              <w:rPr>
                <w:rFonts w:ascii="宋体"/>
                <w:szCs w:val="21"/>
              </w:rPr>
            </w:pPr>
            <w:r>
              <w:rPr>
                <w:rFonts w:ascii="宋体" w:hint="eastAsia"/>
                <w:szCs w:val="21"/>
              </w:rPr>
              <w:t>8</w:t>
            </w:r>
          </w:p>
        </w:tc>
        <w:tc>
          <w:tcPr>
            <w:tcW w:w="4349" w:type="dxa"/>
            <w:tcBorders>
              <w:top w:val="single" w:sz="2" w:space="0" w:color="auto"/>
              <w:left w:val="single" w:sz="2" w:space="0" w:color="auto"/>
              <w:bottom w:val="single" w:sz="2" w:space="0" w:color="auto"/>
              <w:right w:val="single" w:sz="2" w:space="0" w:color="auto"/>
            </w:tcBorders>
            <w:vAlign w:val="center"/>
            <w:hideMark/>
          </w:tcPr>
          <w:p w:rsidR="00370CEC" w:rsidRPr="00370CEC" w:rsidRDefault="00370CEC" w:rsidP="00370CEC">
            <w:pPr>
              <w:rPr>
                <w:rFonts w:ascii="宋体"/>
                <w:szCs w:val="21"/>
              </w:rPr>
            </w:pPr>
            <w:r w:rsidRPr="00370CEC">
              <w:rPr>
                <w:rFonts w:ascii="宋体"/>
                <w:szCs w:val="21"/>
              </w:rPr>
              <w:t>19汇川02</w:t>
            </w:r>
          </w:p>
        </w:tc>
        <w:tc>
          <w:tcPr>
            <w:tcW w:w="2138" w:type="dxa"/>
            <w:tcBorders>
              <w:top w:val="single" w:sz="2" w:space="0" w:color="auto"/>
              <w:left w:val="single" w:sz="2" w:space="0" w:color="auto"/>
              <w:bottom w:val="single" w:sz="2" w:space="0" w:color="auto"/>
              <w:right w:val="single" w:sz="2" w:space="0" w:color="auto"/>
            </w:tcBorders>
            <w:vAlign w:val="center"/>
            <w:hideMark/>
          </w:tcPr>
          <w:p w:rsidR="00370CEC" w:rsidRPr="00370CEC" w:rsidRDefault="00370CEC" w:rsidP="00370CEC">
            <w:pPr>
              <w:jc w:val="right"/>
              <w:rPr>
                <w:rFonts w:ascii="宋体"/>
                <w:szCs w:val="21"/>
              </w:rPr>
            </w:pPr>
            <w:r w:rsidRPr="00370CEC">
              <w:rPr>
                <w:rFonts w:ascii="宋体"/>
                <w:szCs w:val="21"/>
              </w:rPr>
              <w:t xml:space="preserve">9,493,456.77 </w:t>
            </w:r>
          </w:p>
        </w:tc>
        <w:tc>
          <w:tcPr>
            <w:tcW w:w="2113" w:type="dxa"/>
            <w:tcBorders>
              <w:top w:val="single" w:sz="2" w:space="0" w:color="auto"/>
              <w:left w:val="single" w:sz="2" w:space="0" w:color="auto"/>
              <w:bottom w:val="single" w:sz="2" w:space="0" w:color="auto"/>
              <w:right w:val="single" w:sz="2" w:space="0" w:color="auto"/>
            </w:tcBorders>
            <w:vAlign w:val="center"/>
            <w:hideMark/>
          </w:tcPr>
          <w:p w:rsidR="00370CEC" w:rsidRPr="00370CEC" w:rsidRDefault="00370CEC" w:rsidP="00370CEC">
            <w:pPr>
              <w:jc w:val="right"/>
              <w:rPr>
                <w:rFonts w:ascii="宋体"/>
                <w:szCs w:val="21"/>
              </w:rPr>
            </w:pPr>
            <w:r w:rsidRPr="00370CEC">
              <w:rPr>
                <w:rFonts w:ascii="宋体"/>
                <w:szCs w:val="21"/>
              </w:rPr>
              <w:t xml:space="preserve">4.32 </w:t>
            </w:r>
          </w:p>
        </w:tc>
      </w:tr>
      <w:tr w:rsidR="00370CEC" w:rsidTr="005271C9">
        <w:tc>
          <w:tcPr>
            <w:tcW w:w="592" w:type="dxa"/>
            <w:tcBorders>
              <w:top w:val="single" w:sz="2" w:space="0" w:color="auto"/>
              <w:left w:val="single" w:sz="2" w:space="0" w:color="auto"/>
              <w:bottom w:val="single" w:sz="2" w:space="0" w:color="auto"/>
              <w:right w:val="single" w:sz="2" w:space="0" w:color="auto"/>
            </w:tcBorders>
            <w:vAlign w:val="center"/>
            <w:hideMark/>
          </w:tcPr>
          <w:p w:rsidR="00370CEC" w:rsidRDefault="00370CEC" w:rsidP="00370CEC">
            <w:pPr>
              <w:jc w:val="center"/>
              <w:rPr>
                <w:rFonts w:ascii="宋体"/>
                <w:szCs w:val="21"/>
              </w:rPr>
            </w:pPr>
            <w:r>
              <w:rPr>
                <w:rFonts w:ascii="宋体" w:hint="eastAsia"/>
                <w:szCs w:val="21"/>
              </w:rPr>
              <w:t>9</w:t>
            </w:r>
          </w:p>
        </w:tc>
        <w:tc>
          <w:tcPr>
            <w:tcW w:w="4349" w:type="dxa"/>
            <w:tcBorders>
              <w:top w:val="single" w:sz="2" w:space="0" w:color="auto"/>
              <w:left w:val="single" w:sz="2" w:space="0" w:color="auto"/>
              <w:bottom w:val="single" w:sz="2" w:space="0" w:color="auto"/>
              <w:right w:val="single" w:sz="2" w:space="0" w:color="auto"/>
            </w:tcBorders>
            <w:vAlign w:val="center"/>
            <w:hideMark/>
          </w:tcPr>
          <w:p w:rsidR="00370CEC" w:rsidRPr="00370CEC" w:rsidRDefault="00370CEC" w:rsidP="00370CEC">
            <w:pPr>
              <w:rPr>
                <w:rFonts w:ascii="宋体"/>
                <w:szCs w:val="21"/>
              </w:rPr>
            </w:pPr>
            <w:r w:rsidRPr="00370CEC">
              <w:rPr>
                <w:rFonts w:ascii="宋体"/>
                <w:szCs w:val="21"/>
              </w:rPr>
              <w:t>19中国银行CD064</w:t>
            </w:r>
          </w:p>
        </w:tc>
        <w:tc>
          <w:tcPr>
            <w:tcW w:w="2138" w:type="dxa"/>
            <w:tcBorders>
              <w:top w:val="single" w:sz="2" w:space="0" w:color="auto"/>
              <w:left w:val="single" w:sz="2" w:space="0" w:color="auto"/>
              <w:bottom w:val="single" w:sz="2" w:space="0" w:color="auto"/>
              <w:right w:val="single" w:sz="2" w:space="0" w:color="auto"/>
            </w:tcBorders>
            <w:vAlign w:val="center"/>
            <w:hideMark/>
          </w:tcPr>
          <w:p w:rsidR="00370CEC" w:rsidRPr="00370CEC" w:rsidRDefault="00370CEC" w:rsidP="00370CEC">
            <w:pPr>
              <w:jc w:val="right"/>
              <w:rPr>
                <w:rFonts w:ascii="宋体"/>
                <w:szCs w:val="21"/>
              </w:rPr>
            </w:pPr>
            <w:r w:rsidRPr="00370CEC">
              <w:rPr>
                <w:rFonts w:ascii="宋体"/>
                <w:szCs w:val="21"/>
              </w:rPr>
              <w:t xml:space="preserve">9,216,247.83 </w:t>
            </w:r>
          </w:p>
        </w:tc>
        <w:tc>
          <w:tcPr>
            <w:tcW w:w="2113" w:type="dxa"/>
            <w:tcBorders>
              <w:top w:val="single" w:sz="2" w:space="0" w:color="auto"/>
              <w:left w:val="single" w:sz="2" w:space="0" w:color="auto"/>
              <w:bottom w:val="single" w:sz="2" w:space="0" w:color="auto"/>
              <w:right w:val="single" w:sz="2" w:space="0" w:color="auto"/>
            </w:tcBorders>
            <w:vAlign w:val="center"/>
            <w:hideMark/>
          </w:tcPr>
          <w:p w:rsidR="00370CEC" w:rsidRPr="00370CEC" w:rsidRDefault="00370CEC" w:rsidP="00370CEC">
            <w:pPr>
              <w:jc w:val="right"/>
              <w:rPr>
                <w:rFonts w:ascii="宋体"/>
                <w:szCs w:val="21"/>
              </w:rPr>
            </w:pPr>
            <w:r w:rsidRPr="00370CEC">
              <w:rPr>
                <w:rFonts w:ascii="宋体"/>
                <w:szCs w:val="21"/>
              </w:rPr>
              <w:t xml:space="preserve">4.19 </w:t>
            </w:r>
          </w:p>
        </w:tc>
      </w:tr>
      <w:tr w:rsidR="00370CEC" w:rsidTr="005271C9">
        <w:tc>
          <w:tcPr>
            <w:tcW w:w="592" w:type="dxa"/>
            <w:tcBorders>
              <w:top w:val="single" w:sz="2" w:space="0" w:color="auto"/>
              <w:left w:val="single" w:sz="2" w:space="0" w:color="auto"/>
              <w:bottom w:val="single" w:sz="2" w:space="0" w:color="auto"/>
              <w:right w:val="single" w:sz="2" w:space="0" w:color="auto"/>
            </w:tcBorders>
            <w:vAlign w:val="center"/>
            <w:hideMark/>
          </w:tcPr>
          <w:p w:rsidR="00370CEC" w:rsidRDefault="00370CEC" w:rsidP="00370CEC">
            <w:pPr>
              <w:jc w:val="center"/>
              <w:rPr>
                <w:rFonts w:ascii="宋体"/>
                <w:szCs w:val="21"/>
              </w:rPr>
            </w:pPr>
            <w:r>
              <w:rPr>
                <w:rFonts w:ascii="宋体" w:hint="eastAsia"/>
                <w:szCs w:val="21"/>
              </w:rPr>
              <w:t>10</w:t>
            </w:r>
          </w:p>
        </w:tc>
        <w:tc>
          <w:tcPr>
            <w:tcW w:w="4349" w:type="dxa"/>
            <w:tcBorders>
              <w:top w:val="single" w:sz="2" w:space="0" w:color="auto"/>
              <w:left w:val="single" w:sz="2" w:space="0" w:color="auto"/>
              <w:bottom w:val="single" w:sz="2" w:space="0" w:color="auto"/>
              <w:right w:val="single" w:sz="2" w:space="0" w:color="auto"/>
            </w:tcBorders>
            <w:vAlign w:val="center"/>
            <w:hideMark/>
          </w:tcPr>
          <w:p w:rsidR="00370CEC" w:rsidRPr="00370CEC" w:rsidRDefault="00370CEC" w:rsidP="00370CEC">
            <w:pPr>
              <w:rPr>
                <w:rFonts w:ascii="宋体"/>
                <w:szCs w:val="21"/>
              </w:rPr>
            </w:pPr>
            <w:r w:rsidRPr="00370CEC">
              <w:rPr>
                <w:rFonts w:ascii="宋体"/>
                <w:szCs w:val="21"/>
              </w:rPr>
              <w:t>19佳源03</w:t>
            </w:r>
          </w:p>
        </w:tc>
        <w:tc>
          <w:tcPr>
            <w:tcW w:w="2138" w:type="dxa"/>
            <w:tcBorders>
              <w:top w:val="single" w:sz="2" w:space="0" w:color="auto"/>
              <w:left w:val="single" w:sz="2" w:space="0" w:color="auto"/>
              <w:bottom w:val="single" w:sz="2" w:space="0" w:color="auto"/>
              <w:right w:val="single" w:sz="2" w:space="0" w:color="auto"/>
            </w:tcBorders>
            <w:vAlign w:val="center"/>
            <w:hideMark/>
          </w:tcPr>
          <w:p w:rsidR="00370CEC" w:rsidRPr="00370CEC" w:rsidRDefault="00370CEC" w:rsidP="00370CEC">
            <w:pPr>
              <w:jc w:val="right"/>
              <w:rPr>
                <w:rFonts w:ascii="宋体"/>
                <w:szCs w:val="21"/>
              </w:rPr>
            </w:pPr>
            <w:r w:rsidRPr="00370CEC">
              <w:rPr>
                <w:rFonts w:ascii="宋体"/>
                <w:szCs w:val="21"/>
              </w:rPr>
              <w:t xml:space="preserve">9,150,970.83 </w:t>
            </w:r>
          </w:p>
        </w:tc>
        <w:tc>
          <w:tcPr>
            <w:tcW w:w="2113" w:type="dxa"/>
            <w:tcBorders>
              <w:top w:val="single" w:sz="2" w:space="0" w:color="auto"/>
              <w:left w:val="single" w:sz="2" w:space="0" w:color="auto"/>
              <w:bottom w:val="single" w:sz="2" w:space="0" w:color="auto"/>
              <w:right w:val="single" w:sz="2" w:space="0" w:color="auto"/>
            </w:tcBorders>
            <w:vAlign w:val="center"/>
            <w:hideMark/>
          </w:tcPr>
          <w:p w:rsidR="00370CEC" w:rsidRPr="00370CEC" w:rsidRDefault="00370CEC" w:rsidP="00370CEC">
            <w:pPr>
              <w:jc w:val="right"/>
              <w:rPr>
                <w:rFonts w:ascii="宋体"/>
                <w:szCs w:val="21"/>
              </w:rPr>
            </w:pPr>
            <w:r w:rsidRPr="00370CEC">
              <w:rPr>
                <w:rFonts w:ascii="宋体"/>
                <w:szCs w:val="21"/>
              </w:rPr>
              <w:t xml:space="preserve">4.16 </w:t>
            </w:r>
          </w:p>
        </w:tc>
      </w:tr>
      <w:tr w:rsidR="00370CEC" w:rsidTr="00C06D6F">
        <w:tc>
          <w:tcPr>
            <w:tcW w:w="592" w:type="dxa"/>
            <w:tcBorders>
              <w:top w:val="single" w:sz="2" w:space="0" w:color="auto"/>
              <w:left w:val="single" w:sz="2" w:space="0" w:color="auto"/>
              <w:bottom w:val="single" w:sz="2" w:space="0" w:color="auto"/>
              <w:right w:val="single" w:sz="2" w:space="0" w:color="auto"/>
            </w:tcBorders>
            <w:vAlign w:val="center"/>
            <w:hideMark/>
          </w:tcPr>
          <w:p w:rsidR="00370CEC" w:rsidRDefault="00370CEC" w:rsidP="00370CEC">
            <w:pPr>
              <w:jc w:val="center"/>
              <w:rPr>
                <w:rFonts w:ascii="宋体"/>
                <w:szCs w:val="21"/>
              </w:rPr>
            </w:pPr>
            <w:r>
              <w:rPr>
                <w:rFonts w:ascii="宋体" w:hint="eastAsia"/>
                <w:szCs w:val="21"/>
              </w:rPr>
              <w:t>11</w:t>
            </w:r>
          </w:p>
        </w:tc>
        <w:tc>
          <w:tcPr>
            <w:tcW w:w="4349" w:type="dxa"/>
            <w:tcBorders>
              <w:top w:val="single" w:sz="2" w:space="0" w:color="auto"/>
              <w:left w:val="single" w:sz="2" w:space="0" w:color="auto"/>
              <w:bottom w:val="single" w:sz="2" w:space="0" w:color="auto"/>
              <w:right w:val="single" w:sz="2" w:space="0" w:color="auto"/>
            </w:tcBorders>
            <w:vAlign w:val="center"/>
            <w:hideMark/>
          </w:tcPr>
          <w:p w:rsidR="00370CEC" w:rsidRPr="000C2384" w:rsidRDefault="00370CEC" w:rsidP="00370CEC">
            <w:pPr>
              <w:jc w:val="left"/>
              <w:rPr>
                <w:rFonts w:ascii="宋体"/>
                <w:szCs w:val="21"/>
              </w:rPr>
            </w:pPr>
            <w:r w:rsidRPr="000C2384">
              <w:rPr>
                <w:rFonts w:ascii="宋体" w:hint="eastAsia"/>
                <w:szCs w:val="21"/>
              </w:rPr>
              <w:t>合计</w:t>
            </w:r>
          </w:p>
        </w:tc>
        <w:tc>
          <w:tcPr>
            <w:tcW w:w="2138" w:type="dxa"/>
            <w:tcBorders>
              <w:top w:val="single" w:sz="2" w:space="0" w:color="auto"/>
              <w:left w:val="single" w:sz="2" w:space="0" w:color="auto"/>
              <w:bottom w:val="single" w:sz="2" w:space="0" w:color="auto"/>
              <w:right w:val="single" w:sz="2" w:space="0" w:color="auto"/>
            </w:tcBorders>
            <w:vAlign w:val="center"/>
            <w:hideMark/>
          </w:tcPr>
          <w:p w:rsidR="00370CEC" w:rsidRPr="00370CEC" w:rsidRDefault="00370CEC" w:rsidP="00370CEC">
            <w:pPr>
              <w:jc w:val="right"/>
              <w:rPr>
                <w:rFonts w:ascii="宋体"/>
                <w:szCs w:val="21"/>
              </w:rPr>
            </w:pPr>
            <w:r w:rsidRPr="00370CEC">
              <w:rPr>
                <w:rFonts w:ascii="宋体"/>
                <w:szCs w:val="21"/>
              </w:rPr>
              <w:t xml:space="preserve">112,535,324.07 </w:t>
            </w:r>
          </w:p>
        </w:tc>
        <w:tc>
          <w:tcPr>
            <w:tcW w:w="2113" w:type="dxa"/>
            <w:tcBorders>
              <w:top w:val="single" w:sz="2" w:space="0" w:color="auto"/>
              <w:left w:val="single" w:sz="2" w:space="0" w:color="auto"/>
              <w:bottom w:val="single" w:sz="2" w:space="0" w:color="auto"/>
              <w:right w:val="single" w:sz="2" w:space="0" w:color="auto"/>
            </w:tcBorders>
            <w:vAlign w:val="center"/>
            <w:hideMark/>
          </w:tcPr>
          <w:p w:rsidR="00370CEC" w:rsidRPr="00370CEC" w:rsidRDefault="00370CEC" w:rsidP="00370CEC">
            <w:pPr>
              <w:jc w:val="right"/>
              <w:rPr>
                <w:rFonts w:ascii="宋体"/>
                <w:szCs w:val="21"/>
              </w:rPr>
            </w:pPr>
            <w:r w:rsidRPr="00370CEC">
              <w:rPr>
                <w:rFonts w:ascii="宋体"/>
                <w:szCs w:val="21"/>
              </w:rPr>
              <w:t xml:space="preserve">51.17 </w:t>
            </w:r>
          </w:p>
        </w:tc>
      </w:tr>
    </w:tbl>
    <w:p w:rsidR="00091C41" w:rsidRDefault="00091C41" w:rsidP="00BD4332">
      <w:pPr>
        <w:spacing w:beforeLines="50" w:before="156" w:afterLines="50" w:after="156" w:line="360" w:lineRule="auto"/>
      </w:pPr>
      <w:r>
        <w:tab/>
      </w:r>
      <w:r>
        <w:rPr>
          <w:rFonts w:hint="eastAsia"/>
        </w:rPr>
        <w:t>注：由于四舍五入原因，各分项占资产总值的比例之和与合计可能存在尾差。</w:t>
      </w:r>
    </w:p>
    <w:p w:rsidR="00091C41" w:rsidRPr="00091C41" w:rsidRDefault="00091C41" w:rsidP="00BD4332">
      <w:pPr>
        <w:spacing w:beforeLines="50" w:before="156" w:afterLines="50" w:after="156" w:line="360" w:lineRule="auto"/>
      </w:pPr>
    </w:p>
    <w:p w:rsidR="00877FC5" w:rsidRDefault="00425A8D" w:rsidP="00BD4332">
      <w:pPr>
        <w:spacing w:beforeLines="50" w:before="156" w:afterLines="50" w:after="156" w:line="360" w:lineRule="auto"/>
        <w:rPr>
          <w:b/>
        </w:rPr>
      </w:pPr>
      <w:r>
        <w:rPr>
          <w:b/>
        </w:rPr>
        <w:t>5</w:t>
      </w:r>
      <w:r w:rsidR="00B92A2E">
        <w:rPr>
          <w:b/>
        </w:rPr>
        <w:t>.3</w:t>
      </w:r>
      <w:r w:rsidR="00B92A2E">
        <w:rPr>
          <w:rFonts w:hint="eastAsia"/>
          <w:b/>
        </w:rPr>
        <w:t>所投资非标准化债权类资产情况</w:t>
      </w:r>
    </w:p>
    <w:p w:rsidR="00877FC5" w:rsidRDefault="00B92A2E" w:rsidP="00BD4332">
      <w:pPr>
        <w:spacing w:beforeLines="50" w:before="156" w:afterLines="300" w:after="936" w:line="360" w:lineRule="exact"/>
      </w:pPr>
      <w:r>
        <w:rPr>
          <w:rFonts w:ascii="宋体" w:hAnsi="宋体" w:hint="eastAsia"/>
          <w:color w:val="000000"/>
          <w:szCs w:val="21"/>
        </w:rPr>
        <w:tab/>
        <w:t xml:space="preserve">本报告期内，本理财计划未投资非标准化债权类资产。 </w:t>
      </w:r>
    </w:p>
    <w:p w:rsidR="00877FC5" w:rsidRDefault="00425A8D" w:rsidP="00BD4332">
      <w:pPr>
        <w:spacing w:beforeLines="50" w:before="156" w:afterLines="50" w:after="156" w:line="360" w:lineRule="auto"/>
        <w:rPr>
          <w:b/>
        </w:rPr>
      </w:pPr>
      <w:r>
        <w:rPr>
          <w:b/>
        </w:rPr>
        <w:lastRenderedPageBreak/>
        <w:t>5</w:t>
      </w:r>
      <w:r w:rsidR="00B92A2E" w:rsidRPr="00A2478C">
        <w:rPr>
          <w:b/>
        </w:rPr>
        <w:t>.4</w:t>
      </w:r>
      <w:r w:rsidR="00B92A2E" w:rsidRPr="00A2478C">
        <w:rPr>
          <w:rFonts w:hint="eastAsia"/>
          <w:b/>
        </w:rPr>
        <w:t>投资组合的流动性风险分析</w:t>
      </w:r>
    </w:p>
    <w:p w:rsidR="00962832" w:rsidRDefault="00962832" w:rsidP="00BD4332">
      <w:pPr>
        <w:spacing w:beforeLines="50" w:before="156" w:afterLines="50" w:after="156" w:line="360" w:lineRule="atLeast"/>
        <w:ind w:firstLineChars="200" w:firstLine="420"/>
        <w:rPr>
          <w:rFonts w:ascii="宋体"/>
        </w:rPr>
      </w:pPr>
      <w:r w:rsidRPr="00051F66">
        <w:rPr>
          <w:rFonts w:ascii="宋体" w:hint="eastAsia"/>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w:t>
      </w:r>
      <w:r>
        <w:rPr>
          <w:rFonts w:ascii="宋体" w:hint="eastAsia"/>
        </w:rPr>
        <w:t>为封闭式理财产品，资产配置主要包括</w:t>
      </w:r>
      <w:r w:rsidRPr="00051F66">
        <w:rPr>
          <w:rFonts w:ascii="宋体" w:hint="eastAsia"/>
        </w:rPr>
        <w:t>现金、同业回购等货币市场工具、债券和基金等满足安全性和流动性要求的金融产品，具有较好的流动性，可变现能力较强。整体杠杆水平较低，风险可控。此外，我行在报告期内对持有债券及整体组合进行市值分析，根据市场行情调整投资方案和具体的交易策略，降低外部事件对我行投资组合的流动性风险。</w:t>
      </w:r>
    </w:p>
    <w:p w:rsidR="00877FC5" w:rsidRPr="00962832" w:rsidRDefault="00877FC5" w:rsidP="00BD4332">
      <w:pPr>
        <w:spacing w:beforeLines="50" w:before="156" w:afterLines="50" w:after="156" w:line="360" w:lineRule="auto"/>
      </w:pPr>
    </w:p>
    <w:p w:rsidR="00877FC5" w:rsidRDefault="00B92A2E" w:rsidP="00BD4332">
      <w:pPr>
        <w:spacing w:beforeLines="50" w:before="156" w:afterLines="50" w:after="156" w:line="360" w:lineRule="auto"/>
        <w:jc w:val="cente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6</w:t>
      </w:r>
      <w:r>
        <w:rPr>
          <w:rFonts w:asciiTheme="minorEastAsia" w:eastAsiaTheme="minorEastAsia" w:hAnsiTheme="minorEastAsia" w:hint="eastAsia"/>
          <w:b/>
          <w:sz w:val="24"/>
          <w:szCs w:val="24"/>
        </w:rPr>
        <w:t xml:space="preserve"> 关联交易情况说明</w:t>
      </w:r>
    </w:p>
    <w:p w:rsidR="00877FC5" w:rsidRDefault="00B92A2E">
      <w:r>
        <w:rPr>
          <w:rFonts w:ascii="宋体" w:hint="eastAsia"/>
        </w:rPr>
        <w:tab/>
        <w:t>本报告期内，本计划未发生关联交易。</w:t>
      </w:r>
    </w:p>
    <w:p w:rsidR="00877FC5" w:rsidRDefault="00877FC5">
      <w:pPr>
        <w:spacing w:line="360" w:lineRule="auto"/>
      </w:pPr>
    </w:p>
    <w:p w:rsidR="00091C41" w:rsidRDefault="00091C41" w:rsidP="00BD4332">
      <w:pPr>
        <w:spacing w:beforeLines="50" w:before="156" w:afterLines="50" w:after="156" w:line="360" w:lineRule="auto"/>
        <w:jc w:val="cente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7</w:t>
      </w:r>
      <w:r>
        <w:rPr>
          <w:rFonts w:asciiTheme="minorEastAsia" w:eastAsiaTheme="minorEastAsia" w:hAnsiTheme="minorEastAsia" w:hint="eastAsia"/>
          <w:b/>
          <w:sz w:val="24"/>
          <w:szCs w:val="24"/>
        </w:rPr>
        <w:t xml:space="preserve"> 影响投资者决策的其他重要信息</w:t>
      </w:r>
    </w:p>
    <w:p w:rsidR="00091C41" w:rsidRDefault="00425A8D">
      <w:pPr>
        <w:spacing w:line="360" w:lineRule="auto"/>
      </w:pPr>
      <w:r>
        <w:t>7</w:t>
      </w:r>
      <w:r w:rsidR="00091C41">
        <w:t xml:space="preserve">.1 </w:t>
      </w:r>
      <w:r w:rsidR="00091C41">
        <w:t>影响投资者决策的其他重要信息</w:t>
      </w:r>
    </w:p>
    <w:p w:rsidR="00091C41" w:rsidRDefault="00091C41">
      <w:pPr>
        <w:spacing w:line="360" w:lineRule="auto"/>
      </w:pPr>
      <w:r>
        <w:t>无。</w:t>
      </w:r>
    </w:p>
    <w:p w:rsidR="00091C41" w:rsidRDefault="00091C41">
      <w:pPr>
        <w:spacing w:line="360" w:lineRule="auto"/>
      </w:pPr>
    </w:p>
    <w:p w:rsidR="00091C41" w:rsidRDefault="00425A8D">
      <w:pPr>
        <w:spacing w:line="360" w:lineRule="auto"/>
      </w:pPr>
      <w:r>
        <w:t>7</w:t>
      </w:r>
      <w:r w:rsidR="00091C41">
        <w:t>.2</w:t>
      </w:r>
      <w:r w:rsidR="00091C41">
        <w:t>其他事项。</w:t>
      </w:r>
    </w:p>
    <w:p w:rsidR="00091C41" w:rsidRDefault="00091C41">
      <w:pPr>
        <w:spacing w:line="360" w:lineRule="auto"/>
      </w:pPr>
      <w:r>
        <w:t>无。</w:t>
      </w:r>
    </w:p>
    <w:p w:rsidR="00091C41" w:rsidRDefault="00091C41">
      <w:pPr>
        <w:spacing w:line="360" w:lineRule="auto"/>
      </w:pPr>
    </w:p>
    <w:p w:rsidR="00091C41" w:rsidRPr="00091C41" w:rsidRDefault="00091C41">
      <w:pPr>
        <w:spacing w:line="360" w:lineRule="auto"/>
      </w:pPr>
      <w:r>
        <w:t>查阅方式网站：</w:t>
      </w:r>
      <w:r w:rsidRPr="00091C41">
        <w:t>http://www.gynsh.com</w:t>
      </w:r>
      <w:r>
        <w:t>咨询电话：</w:t>
      </w:r>
      <w:r>
        <w:t>0851-8</w:t>
      </w:r>
      <w:r>
        <w:rPr>
          <w:rFonts w:hint="eastAsia"/>
        </w:rPr>
        <w:t>555</w:t>
      </w:r>
      <w:r w:rsidR="00425A8D">
        <w:t>7027</w:t>
      </w:r>
    </w:p>
    <w:p w:rsidR="00877FC5" w:rsidRDefault="00B92A2E">
      <w:pPr>
        <w:spacing w:line="360" w:lineRule="auto"/>
        <w:jc w:val="right"/>
        <w:rPr>
          <w:rFonts w:ascii="宋体" w:hAnsi="宋体"/>
          <w:szCs w:val="21"/>
        </w:rPr>
      </w:pPr>
      <w:r>
        <w:rPr>
          <w:rFonts w:ascii="宋体" w:hAnsi="宋体" w:hint="eastAsia"/>
          <w:szCs w:val="21"/>
        </w:rPr>
        <w:t xml:space="preserve">贵阳农村商业银行股份有限公司 </w:t>
      </w:r>
    </w:p>
    <w:p w:rsidR="00877FC5" w:rsidRDefault="00B92A2E">
      <w:pPr>
        <w:spacing w:line="360" w:lineRule="auto"/>
        <w:jc w:val="right"/>
      </w:pPr>
      <w:r>
        <w:rPr>
          <w:rFonts w:ascii="宋体" w:hAnsi="宋体" w:hint="eastAsia"/>
          <w:szCs w:val="21"/>
        </w:rPr>
        <w:t>20</w:t>
      </w:r>
      <w:r w:rsidR="00AB12BE">
        <w:rPr>
          <w:rFonts w:ascii="宋体" w:hAnsi="宋体" w:hint="eastAsia"/>
          <w:szCs w:val="21"/>
        </w:rPr>
        <w:t>20</w:t>
      </w:r>
      <w:r>
        <w:rPr>
          <w:rFonts w:ascii="宋体" w:hAnsi="宋体" w:hint="eastAsia"/>
          <w:szCs w:val="21"/>
        </w:rPr>
        <w:t>年</w:t>
      </w:r>
      <w:r w:rsidR="00760B83">
        <w:rPr>
          <w:rFonts w:ascii="宋体" w:hAnsi="宋体" w:hint="eastAsia"/>
          <w:szCs w:val="21"/>
        </w:rPr>
        <w:t>0</w:t>
      </w:r>
      <w:r w:rsidR="00760B83">
        <w:rPr>
          <w:rFonts w:ascii="宋体" w:hAnsi="宋体"/>
          <w:szCs w:val="21"/>
        </w:rPr>
        <w:t>3</w:t>
      </w:r>
      <w:r>
        <w:rPr>
          <w:rFonts w:ascii="宋体" w:hAnsi="宋体" w:hint="eastAsia"/>
          <w:szCs w:val="21"/>
        </w:rPr>
        <w:t>月</w:t>
      </w:r>
      <w:r w:rsidR="000A2734">
        <w:rPr>
          <w:rFonts w:ascii="宋体" w:hAnsi="宋体"/>
          <w:szCs w:val="21"/>
        </w:rPr>
        <w:t>30</w:t>
      </w:r>
      <w:r>
        <w:rPr>
          <w:rFonts w:ascii="宋体" w:hAnsi="宋体" w:hint="eastAsia"/>
          <w:szCs w:val="21"/>
        </w:rPr>
        <w:t xml:space="preserve">日 </w:t>
      </w:r>
    </w:p>
    <w:sectPr w:rsidR="00877FC5" w:rsidSect="00877FC5">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72085C" w16cid:durableId="21586E73"/>
  <w16cid:commentId w16cid:paraId="28B7A4F7" w16cid:durableId="21586E04"/>
  <w16cid:commentId w16cid:paraId="28404EA8" w16cid:durableId="21586EB1"/>
  <w16cid:commentId w16cid:paraId="46163BFA" w16cid:durableId="21586DE8"/>
  <w16cid:commentId w16cid:paraId="5E07C175" w16cid:durableId="21586C34"/>
  <w16cid:commentId w16cid:paraId="6A9584F6" w16cid:durableId="21586DDB"/>
  <w16cid:commentId w16cid:paraId="051ABAF2" w16cid:durableId="21586C95"/>
  <w16cid:commentId w16cid:paraId="6D8286C4" w16cid:durableId="21586C5C"/>
  <w16cid:commentId w16cid:paraId="4378F787" w16cid:durableId="21586D4B"/>
  <w16cid:commentId w16cid:paraId="12BCC64B" w16cid:durableId="21586D6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59BF" w:rsidRDefault="005959BF">
      <w:r>
        <w:separator/>
      </w:r>
    </w:p>
  </w:endnote>
  <w:endnote w:type="continuationSeparator" w:id="0">
    <w:p w:rsidR="005959BF" w:rsidRDefault="00595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59BF" w:rsidRDefault="005959BF">
      <w:r>
        <w:separator/>
      </w:r>
    </w:p>
  </w:footnote>
  <w:footnote w:type="continuationSeparator" w:id="0">
    <w:p w:rsidR="005959BF" w:rsidRDefault="005959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gUAHmeOHCwAAAA="/>
  </w:docVars>
  <w:rsids>
    <w:rsidRoot w:val="0088229F"/>
    <w:rsid w:val="00072F3E"/>
    <w:rsid w:val="00091C41"/>
    <w:rsid w:val="000A2734"/>
    <w:rsid w:val="000A72E2"/>
    <w:rsid w:val="000C2384"/>
    <w:rsid w:val="000D475D"/>
    <w:rsid w:val="001A1896"/>
    <w:rsid w:val="001C108A"/>
    <w:rsid w:val="001C5C93"/>
    <w:rsid w:val="002173B4"/>
    <w:rsid w:val="002271D8"/>
    <w:rsid w:val="00284894"/>
    <w:rsid w:val="002868DE"/>
    <w:rsid w:val="002B08F9"/>
    <w:rsid w:val="002E1385"/>
    <w:rsid w:val="0032107B"/>
    <w:rsid w:val="00322C71"/>
    <w:rsid w:val="00332BF6"/>
    <w:rsid w:val="003457C8"/>
    <w:rsid w:val="00360E67"/>
    <w:rsid w:val="00370CEC"/>
    <w:rsid w:val="00383097"/>
    <w:rsid w:val="00383F8D"/>
    <w:rsid w:val="003962BF"/>
    <w:rsid w:val="003B13B7"/>
    <w:rsid w:val="003B76E3"/>
    <w:rsid w:val="0040185E"/>
    <w:rsid w:val="004249DF"/>
    <w:rsid w:val="00425A8D"/>
    <w:rsid w:val="004333D3"/>
    <w:rsid w:val="004456F3"/>
    <w:rsid w:val="00480113"/>
    <w:rsid w:val="00483E7F"/>
    <w:rsid w:val="00494EE4"/>
    <w:rsid w:val="004F3294"/>
    <w:rsid w:val="004F5D5D"/>
    <w:rsid w:val="005006CE"/>
    <w:rsid w:val="0050305E"/>
    <w:rsid w:val="005030C6"/>
    <w:rsid w:val="005300A9"/>
    <w:rsid w:val="00553420"/>
    <w:rsid w:val="005927BF"/>
    <w:rsid w:val="005959BF"/>
    <w:rsid w:val="005D7D7C"/>
    <w:rsid w:val="005F62A5"/>
    <w:rsid w:val="00645054"/>
    <w:rsid w:val="006B10CB"/>
    <w:rsid w:val="006B6FA1"/>
    <w:rsid w:val="0070311E"/>
    <w:rsid w:val="00760B83"/>
    <w:rsid w:val="007901B6"/>
    <w:rsid w:val="007A4FD1"/>
    <w:rsid w:val="007B5B6F"/>
    <w:rsid w:val="007C435E"/>
    <w:rsid w:val="007D5CDC"/>
    <w:rsid w:val="0082611D"/>
    <w:rsid w:val="00846EF6"/>
    <w:rsid w:val="00853D62"/>
    <w:rsid w:val="00854720"/>
    <w:rsid w:val="00877FC5"/>
    <w:rsid w:val="0088229F"/>
    <w:rsid w:val="00895911"/>
    <w:rsid w:val="008E26E4"/>
    <w:rsid w:val="008F796E"/>
    <w:rsid w:val="00962832"/>
    <w:rsid w:val="00977862"/>
    <w:rsid w:val="00981AA2"/>
    <w:rsid w:val="009A3C83"/>
    <w:rsid w:val="009B2149"/>
    <w:rsid w:val="009D04A2"/>
    <w:rsid w:val="00A14A90"/>
    <w:rsid w:val="00A16A26"/>
    <w:rsid w:val="00A2478C"/>
    <w:rsid w:val="00A503C0"/>
    <w:rsid w:val="00A8731E"/>
    <w:rsid w:val="00A94E3B"/>
    <w:rsid w:val="00AB12BE"/>
    <w:rsid w:val="00B247DA"/>
    <w:rsid w:val="00B60E75"/>
    <w:rsid w:val="00B90ABF"/>
    <w:rsid w:val="00B92A2E"/>
    <w:rsid w:val="00BD4332"/>
    <w:rsid w:val="00C104F2"/>
    <w:rsid w:val="00CA12EC"/>
    <w:rsid w:val="00D62D7C"/>
    <w:rsid w:val="00D73BC9"/>
    <w:rsid w:val="00D84094"/>
    <w:rsid w:val="00D91BF1"/>
    <w:rsid w:val="00D939F7"/>
    <w:rsid w:val="00DD4936"/>
    <w:rsid w:val="00EB1091"/>
    <w:rsid w:val="00EC6E52"/>
    <w:rsid w:val="00F00CEE"/>
    <w:rsid w:val="00F85E7B"/>
    <w:rsid w:val="00F974E9"/>
    <w:rsid w:val="00FE0EB8"/>
    <w:rsid w:val="00FE69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6F8C8EB-87FD-43C5-9810-9D40E243D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7FC5"/>
    <w:pPr>
      <w:widowControl w:val="0"/>
      <w:jc w:val="both"/>
    </w:pPr>
    <w:rPr>
      <w:rFonts w:ascii="Times New Roman" w:eastAsia="宋体" w:hAnsi="Times New Roman" w:cs="Times New Roman"/>
      <w:kern w:val="2"/>
      <w:sz w:val="21"/>
    </w:rPr>
  </w:style>
  <w:style w:type="paragraph" w:styleId="1">
    <w:name w:val="heading 1"/>
    <w:basedOn w:val="a"/>
    <w:next w:val="a"/>
    <w:link w:val="1Char"/>
    <w:qFormat/>
    <w:rsid w:val="00877FC5"/>
    <w:pPr>
      <w:keepNext/>
      <w:keepLines/>
      <w:spacing w:before="340" w:after="330" w:line="576" w:lineRule="auto"/>
      <w:outlineLvl w:val="0"/>
    </w:pPr>
    <w:rPr>
      <w:b/>
      <w:kern w:val="44"/>
      <w:sz w:val="44"/>
    </w:rPr>
  </w:style>
  <w:style w:type="paragraph" w:styleId="2">
    <w:name w:val="heading 2"/>
    <w:basedOn w:val="a"/>
    <w:next w:val="a"/>
    <w:link w:val="2Char"/>
    <w:semiHidden/>
    <w:unhideWhenUsed/>
    <w:qFormat/>
    <w:rsid w:val="00877FC5"/>
    <w:pPr>
      <w:keepNext/>
      <w:keepLines/>
      <w:spacing w:before="260" w:after="260" w:line="408"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locked/>
    <w:rsid w:val="00877FC5"/>
    <w:rPr>
      <w:rFonts w:ascii="Times New Roman" w:eastAsia="宋体" w:hAnsi="Times New Roman" w:cs="Times New Roman" w:hint="default"/>
      <w:b/>
      <w:bCs w:val="0"/>
      <w:kern w:val="44"/>
      <w:sz w:val="44"/>
      <w:szCs w:val="20"/>
    </w:rPr>
  </w:style>
  <w:style w:type="character" w:customStyle="1" w:styleId="2Char">
    <w:name w:val="标题 2 Char"/>
    <w:basedOn w:val="a0"/>
    <w:link w:val="2"/>
    <w:semiHidden/>
    <w:locked/>
    <w:rsid w:val="00877FC5"/>
    <w:rPr>
      <w:rFonts w:ascii="Arial" w:eastAsia="黑体" w:hAnsi="Arial" w:cs="Times New Roman" w:hint="default"/>
      <w:b/>
      <w:bCs w:val="0"/>
      <w:sz w:val="32"/>
      <w:szCs w:val="20"/>
    </w:rPr>
  </w:style>
  <w:style w:type="paragraph" w:styleId="a3">
    <w:name w:val="annotation text"/>
    <w:basedOn w:val="a"/>
    <w:link w:val="Char"/>
    <w:semiHidden/>
    <w:unhideWhenUsed/>
    <w:rsid w:val="00877FC5"/>
    <w:pPr>
      <w:jc w:val="left"/>
    </w:pPr>
    <w:rPr>
      <w:rFonts w:asciiTheme="minorHAnsi" w:hAnsiTheme="minorHAnsi" w:cstheme="minorBidi"/>
      <w:szCs w:val="22"/>
    </w:rPr>
  </w:style>
  <w:style w:type="character" w:customStyle="1" w:styleId="Char">
    <w:name w:val="批注文字 Char"/>
    <w:link w:val="a3"/>
    <w:semiHidden/>
    <w:locked/>
    <w:rsid w:val="00877FC5"/>
    <w:rPr>
      <w:rFonts w:ascii="宋体" w:eastAsia="宋体" w:hAnsi="宋体" w:hint="eastAsia"/>
    </w:rPr>
  </w:style>
  <w:style w:type="paragraph" w:styleId="a4">
    <w:name w:val="header"/>
    <w:basedOn w:val="a"/>
    <w:link w:val="Char0"/>
    <w:uiPriority w:val="99"/>
    <w:unhideWhenUsed/>
    <w:rsid w:val="00877FC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locked/>
    <w:rsid w:val="00877FC5"/>
    <w:rPr>
      <w:sz w:val="18"/>
      <w:szCs w:val="18"/>
    </w:rPr>
  </w:style>
  <w:style w:type="paragraph" w:styleId="a5">
    <w:name w:val="footer"/>
    <w:basedOn w:val="a"/>
    <w:link w:val="Char1"/>
    <w:uiPriority w:val="99"/>
    <w:unhideWhenUsed/>
    <w:rsid w:val="00877FC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uiPriority w:val="99"/>
    <w:locked/>
    <w:rsid w:val="00877FC5"/>
    <w:rPr>
      <w:sz w:val="18"/>
      <w:szCs w:val="18"/>
    </w:rPr>
  </w:style>
  <w:style w:type="paragraph" w:styleId="a6">
    <w:name w:val="Body Text"/>
    <w:basedOn w:val="a"/>
    <w:link w:val="Char2"/>
    <w:uiPriority w:val="1"/>
    <w:semiHidden/>
    <w:unhideWhenUsed/>
    <w:qFormat/>
    <w:rsid w:val="00877FC5"/>
    <w:pPr>
      <w:spacing w:before="19"/>
      <w:ind w:left="479"/>
      <w:jc w:val="left"/>
    </w:pPr>
    <w:rPr>
      <w:rFonts w:ascii="宋体" w:hAnsi="宋体" w:cstheme="minorBidi"/>
      <w:kern w:val="0"/>
      <w:sz w:val="18"/>
      <w:szCs w:val="18"/>
      <w:lang w:eastAsia="en-US"/>
    </w:rPr>
  </w:style>
  <w:style w:type="character" w:customStyle="1" w:styleId="Char2">
    <w:name w:val="正文文本 Char"/>
    <w:basedOn w:val="a0"/>
    <w:link w:val="a6"/>
    <w:uiPriority w:val="1"/>
    <w:semiHidden/>
    <w:locked/>
    <w:rsid w:val="00877FC5"/>
    <w:rPr>
      <w:rFonts w:ascii="宋体" w:eastAsia="宋体" w:hAnsi="宋体" w:hint="eastAsia"/>
      <w:sz w:val="18"/>
      <w:szCs w:val="18"/>
      <w:lang w:eastAsia="en-US"/>
    </w:rPr>
  </w:style>
  <w:style w:type="paragraph" w:styleId="a7">
    <w:name w:val="annotation subject"/>
    <w:basedOn w:val="a3"/>
    <w:next w:val="a3"/>
    <w:link w:val="Char3"/>
    <w:uiPriority w:val="99"/>
    <w:semiHidden/>
    <w:unhideWhenUsed/>
    <w:rsid w:val="00877FC5"/>
    <w:rPr>
      <w:rFonts w:ascii="Times New Roman" w:hAnsi="Times New Roman" w:cs="Times New Roman"/>
      <w:b/>
      <w:bCs/>
      <w:szCs w:val="20"/>
    </w:rPr>
  </w:style>
  <w:style w:type="character" w:customStyle="1" w:styleId="Char3">
    <w:name w:val="批注主题 Char"/>
    <w:basedOn w:val="Char"/>
    <w:link w:val="a7"/>
    <w:uiPriority w:val="99"/>
    <w:semiHidden/>
    <w:locked/>
    <w:rsid w:val="00877FC5"/>
    <w:rPr>
      <w:rFonts w:ascii="Times New Roman" w:eastAsia="宋体" w:hAnsi="Times New Roman" w:cs="Times New Roman" w:hint="default"/>
      <w:b/>
      <w:bCs/>
      <w:kern w:val="2"/>
      <w:sz w:val="21"/>
    </w:rPr>
  </w:style>
  <w:style w:type="paragraph" w:styleId="a8">
    <w:name w:val="Balloon Text"/>
    <w:basedOn w:val="a"/>
    <w:link w:val="Char4"/>
    <w:uiPriority w:val="99"/>
    <w:semiHidden/>
    <w:unhideWhenUsed/>
    <w:rsid w:val="00877FC5"/>
    <w:rPr>
      <w:sz w:val="18"/>
      <w:szCs w:val="18"/>
    </w:rPr>
  </w:style>
  <w:style w:type="character" w:customStyle="1" w:styleId="Char4">
    <w:name w:val="批注框文本 Char"/>
    <w:basedOn w:val="a0"/>
    <w:link w:val="a8"/>
    <w:uiPriority w:val="99"/>
    <w:semiHidden/>
    <w:locked/>
    <w:rsid w:val="00877FC5"/>
    <w:rPr>
      <w:rFonts w:ascii="Times New Roman" w:eastAsia="宋体" w:hAnsi="Times New Roman" w:cs="Times New Roman" w:hint="default"/>
      <w:sz w:val="18"/>
      <w:szCs w:val="18"/>
    </w:rPr>
  </w:style>
  <w:style w:type="character" w:styleId="a9">
    <w:name w:val="annotation reference"/>
    <w:semiHidden/>
    <w:unhideWhenUsed/>
    <w:rsid w:val="00877FC5"/>
    <w:rPr>
      <w:sz w:val="21"/>
    </w:rPr>
  </w:style>
  <w:style w:type="character" w:customStyle="1" w:styleId="Char10">
    <w:name w:val="批注文字 Char1"/>
    <w:basedOn w:val="a0"/>
    <w:uiPriority w:val="99"/>
    <w:semiHidden/>
    <w:rsid w:val="00877FC5"/>
    <w:rPr>
      <w:rFonts w:ascii="Times New Roman" w:eastAsia="宋体" w:hAnsi="Times New Roman" w:cs="Times New Roman" w:hint="default"/>
      <w:szCs w:val="20"/>
    </w:rPr>
  </w:style>
  <w:style w:type="table" w:styleId="aa">
    <w:name w:val="Table Grid"/>
    <w:basedOn w:val="a1"/>
    <w:uiPriority w:val="59"/>
    <w:rsid w:val="00877FC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2474857">
      <w:bodyDiv w:val="1"/>
      <w:marLeft w:val="0"/>
      <w:marRight w:val="0"/>
      <w:marTop w:val="0"/>
      <w:marBottom w:val="0"/>
      <w:divBdr>
        <w:top w:val="none" w:sz="0" w:space="0" w:color="auto"/>
        <w:left w:val="none" w:sz="0" w:space="0" w:color="auto"/>
        <w:bottom w:val="none" w:sz="0" w:space="0" w:color="auto"/>
        <w:right w:val="none" w:sz="0" w:space="0" w:color="auto"/>
      </w:divBdr>
    </w:div>
    <w:div w:id="552886526">
      <w:bodyDiv w:val="1"/>
      <w:marLeft w:val="0"/>
      <w:marRight w:val="0"/>
      <w:marTop w:val="0"/>
      <w:marBottom w:val="0"/>
      <w:divBdr>
        <w:top w:val="none" w:sz="0" w:space="0" w:color="auto"/>
        <w:left w:val="none" w:sz="0" w:space="0" w:color="auto"/>
        <w:bottom w:val="none" w:sz="0" w:space="0" w:color="auto"/>
        <w:right w:val="none" w:sz="0" w:space="0" w:color="auto"/>
      </w:divBdr>
    </w:div>
    <w:div w:id="1724594387">
      <w:bodyDiv w:val="1"/>
      <w:marLeft w:val="0"/>
      <w:marRight w:val="0"/>
      <w:marTop w:val="0"/>
      <w:marBottom w:val="0"/>
      <w:divBdr>
        <w:top w:val="none" w:sz="0" w:space="0" w:color="auto"/>
        <w:left w:val="none" w:sz="0" w:space="0" w:color="auto"/>
        <w:bottom w:val="none" w:sz="0" w:space="0" w:color="auto"/>
        <w:right w:val="none" w:sz="0" w:space="0" w:color="auto"/>
      </w:divBdr>
    </w:div>
    <w:div w:id="210622569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80266268\Desktop\2019&#24180;&#25253;\&#36149;&#38451;&#20892;&#26449;&#21830;&#19994;&#38134;&#34892;&#32929;&#20221;&#26377;&#38480;&#20844;&#21496;&#31649;&#29702;&#20154;&#20135;&#21697;&#35268;&#27169;&#27719;&#24635;_2019-08-20-2019-12-3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003018372703413"/>
          <c:y val="5.1400554097404488E-2"/>
          <c:w val="0.84509186351706034"/>
          <c:h val="0.51824839603382911"/>
        </c:manualLayout>
      </c:layout>
      <c:lineChart>
        <c:grouping val="standard"/>
        <c:varyColors val="0"/>
        <c:ser>
          <c:idx val="0"/>
          <c:order val="0"/>
          <c:tx>
            <c:strRef>
              <c:f>产品规模!$B$1</c:f>
              <c:strCache>
                <c:ptCount val="1"/>
                <c:pt idx="0">
                  <c:v>单位净值</c:v>
                </c:pt>
              </c:strCache>
            </c:strRef>
          </c:tx>
          <c:marker>
            <c:symbol val="none"/>
          </c:marker>
          <c:cat>
            <c:strRef>
              <c:f>产品规模!$A$2:$A$135</c:f>
              <c:strCache>
                <c:ptCount val="134"/>
                <c:pt idx="0">
                  <c:v>2019-08-20</c:v>
                </c:pt>
                <c:pt idx="1">
                  <c:v>2019-08-21</c:v>
                </c:pt>
                <c:pt idx="2">
                  <c:v>2019-08-22</c:v>
                </c:pt>
                <c:pt idx="3">
                  <c:v>2019-08-23</c:v>
                </c:pt>
                <c:pt idx="4">
                  <c:v>2019-08-24</c:v>
                </c:pt>
                <c:pt idx="5">
                  <c:v>2019-08-25</c:v>
                </c:pt>
                <c:pt idx="6">
                  <c:v>2019-08-26</c:v>
                </c:pt>
                <c:pt idx="7">
                  <c:v>2019-08-27</c:v>
                </c:pt>
                <c:pt idx="8">
                  <c:v>2019-08-28</c:v>
                </c:pt>
                <c:pt idx="9">
                  <c:v>2019-08-29</c:v>
                </c:pt>
                <c:pt idx="10">
                  <c:v>2019-08-30</c:v>
                </c:pt>
                <c:pt idx="11">
                  <c:v>2019-08-31</c:v>
                </c:pt>
                <c:pt idx="12">
                  <c:v>2019-09-01</c:v>
                </c:pt>
                <c:pt idx="13">
                  <c:v>2019-09-02</c:v>
                </c:pt>
                <c:pt idx="14">
                  <c:v>2019-09-03</c:v>
                </c:pt>
                <c:pt idx="15">
                  <c:v>2019-09-04</c:v>
                </c:pt>
                <c:pt idx="16">
                  <c:v>2019-09-05</c:v>
                </c:pt>
                <c:pt idx="17">
                  <c:v>2019-09-06</c:v>
                </c:pt>
                <c:pt idx="18">
                  <c:v>2019-09-07</c:v>
                </c:pt>
                <c:pt idx="19">
                  <c:v>2019-09-08</c:v>
                </c:pt>
                <c:pt idx="20">
                  <c:v>2019-09-09</c:v>
                </c:pt>
                <c:pt idx="21">
                  <c:v>2019-09-10</c:v>
                </c:pt>
                <c:pt idx="22">
                  <c:v>2019-09-11</c:v>
                </c:pt>
                <c:pt idx="23">
                  <c:v>2019-09-12</c:v>
                </c:pt>
                <c:pt idx="24">
                  <c:v>2019-09-13</c:v>
                </c:pt>
                <c:pt idx="25">
                  <c:v>2019-09-14</c:v>
                </c:pt>
                <c:pt idx="26">
                  <c:v>2019-09-15</c:v>
                </c:pt>
                <c:pt idx="27">
                  <c:v>2019-09-16</c:v>
                </c:pt>
                <c:pt idx="28">
                  <c:v>2019-09-17</c:v>
                </c:pt>
                <c:pt idx="29">
                  <c:v>2019-09-18</c:v>
                </c:pt>
                <c:pt idx="30">
                  <c:v>2019-09-19</c:v>
                </c:pt>
                <c:pt idx="31">
                  <c:v>2019-09-20</c:v>
                </c:pt>
                <c:pt idx="32">
                  <c:v>2019-09-21</c:v>
                </c:pt>
                <c:pt idx="33">
                  <c:v>2019-09-22</c:v>
                </c:pt>
                <c:pt idx="34">
                  <c:v>2019-09-23</c:v>
                </c:pt>
                <c:pt idx="35">
                  <c:v>2019-09-24</c:v>
                </c:pt>
                <c:pt idx="36">
                  <c:v>2019-09-25</c:v>
                </c:pt>
                <c:pt idx="37">
                  <c:v>2019-09-26</c:v>
                </c:pt>
                <c:pt idx="38">
                  <c:v>2019-09-27</c:v>
                </c:pt>
                <c:pt idx="39">
                  <c:v>2019-09-28</c:v>
                </c:pt>
                <c:pt idx="40">
                  <c:v>2019-09-29</c:v>
                </c:pt>
                <c:pt idx="41">
                  <c:v>2019-09-30</c:v>
                </c:pt>
                <c:pt idx="42">
                  <c:v>2019-10-01</c:v>
                </c:pt>
                <c:pt idx="43">
                  <c:v>2019-10-02</c:v>
                </c:pt>
                <c:pt idx="44">
                  <c:v>2019-10-03</c:v>
                </c:pt>
                <c:pt idx="45">
                  <c:v>2019-10-04</c:v>
                </c:pt>
                <c:pt idx="46">
                  <c:v>2019-10-05</c:v>
                </c:pt>
                <c:pt idx="47">
                  <c:v>2019-10-06</c:v>
                </c:pt>
                <c:pt idx="48">
                  <c:v>2019-10-07</c:v>
                </c:pt>
                <c:pt idx="49">
                  <c:v>2019-10-08</c:v>
                </c:pt>
                <c:pt idx="50">
                  <c:v>2019-10-09</c:v>
                </c:pt>
                <c:pt idx="51">
                  <c:v>2019-10-10</c:v>
                </c:pt>
                <c:pt idx="52">
                  <c:v>2019-10-11</c:v>
                </c:pt>
                <c:pt idx="53">
                  <c:v>2019-10-12</c:v>
                </c:pt>
                <c:pt idx="54">
                  <c:v>2019-10-13</c:v>
                </c:pt>
                <c:pt idx="55">
                  <c:v>2019-10-14</c:v>
                </c:pt>
                <c:pt idx="56">
                  <c:v>2019-10-15</c:v>
                </c:pt>
                <c:pt idx="57">
                  <c:v>2019-10-16</c:v>
                </c:pt>
                <c:pt idx="58">
                  <c:v>2019-10-17</c:v>
                </c:pt>
                <c:pt idx="59">
                  <c:v>2019-10-18</c:v>
                </c:pt>
                <c:pt idx="60">
                  <c:v>2019-10-19</c:v>
                </c:pt>
                <c:pt idx="61">
                  <c:v>2019-10-20</c:v>
                </c:pt>
                <c:pt idx="62">
                  <c:v>2019-10-21</c:v>
                </c:pt>
                <c:pt idx="63">
                  <c:v>2019-10-22</c:v>
                </c:pt>
                <c:pt idx="64">
                  <c:v>2019-10-23</c:v>
                </c:pt>
                <c:pt idx="65">
                  <c:v>2019-10-24</c:v>
                </c:pt>
                <c:pt idx="66">
                  <c:v>2019-10-25</c:v>
                </c:pt>
                <c:pt idx="67">
                  <c:v>2019-10-26</c:v>
                </c:pt>
                <c:pt idx="68">
                  <c:v>2019-10-27</c:v>
                </c:pt>
                <c:pt idx="69">
                  <c:v>2019-10-28</c:v>
                </c:pt>
                <c:pt idx="70">
                  <c:v>2019-10-29</c:v>
                </c:pt>
                <c:pt idx="71">
                  <c:v>2019-10-30</c:v>
                </c:pt>
                <c:pt idx="72">
                  <c:v>2019-10-31</c:v>
                </c:pt>
                <c:pt idx="73">
                  <c:v>2019-11-01</c:v>
                </c:pt>
                <c:pt idx="74">
                  <c:v>2019-11-02</c:v>
                </c:pt>
                <c:pt idx="75">
                  <c:v>2019-11-03</c:v>
                </c:pt>
                <c:pt idx="76">
                  <c:v>2019-11-04</c:v>
                </c:pt>
                <c:pt idx="77">
                  <c:v>2019-11-05</c:v>
                </c:pt>
                <c:pt idx="78">
                  <c:v>2019-11-06</c:v>
                </c:pt>
                <c:pt idx="79">
                  <c:v>2019-11-07</c:v>
                </c:pt>
                <c:pt idx="80">
                  <c:v>2019-11-08</c:v>
                </c:pt>
                <c:pt idx="81">
                  <c:v>2019-11-09</c:v>
                </c:pt>
                <c:pt idx="82">
                  <c:v>2019-11-10</c:v>
                </c:pt>
                <c:pt idx="83">
                  <c:v>2019-11-11</c:v>
                </c:pt>
                <c:pt idx="84">
                  <c:v>2019-11-12</c:v>
                </c:pt>
                <c:pt idx="85">
                  <c:v>2019-11-13</c:v>
                </c:pt>
                <c:pt idx="86">
                  <c:v>2019-11-14</c:v>
                </c:pt>
                <c:pt idx="87">
                  <c:v>2019-11-15</c:v>
                </c:pt>
                <c:pt idx="88">
                  <c:v>2019-11-16</c:v>
                </c:pt>
                <c:pt idx="89">
                  <c:v>2019-11-17</c:v>
                </c:pt>
                <c:pt idx="90">
                  <c:v>2019-11-18</c:v>
                </c:pt>
                <c:pt idx="91">
                  <c:v>2019-11-19</c:v>
                </c:pt>
                <c:pt idx="92">
                  <c:v>2019-11-20</c:v>
                </c:pt>
                <c:pt idx="93">
                  <c:v>2019-11-21</c:v>
                </c:pt>
                <c:pt idx="94">
                  <c:v>2019-11-22</c:v>
                </c:pt>
                <c:pt idx="95">
                  <c:v>2019-11-23</c:v>
                </c:pt>
                <c:pt idx="96">
                  <c:v>2019-11-24</c:v>
                </c:pt>
                <c:pt idx="97">
                  <c:v>2019-11-25</c:v>
                </c:pt>
                <c:pt idx="98">
                  <c:v>2019-11-26</c:v>
                </c:pt>
                <c:pt idx="99">
                  <c:v>2019-11-27</c:v>
                </c:pt>
                <c:pt idx="100">
                  <c:v>2019-11-28</c:v>
                </c:pt>
                <c:pt idx="101">
                  <c:v>2019-11-29</c:v>
                </c:pt>
                <c:pt idx="102">
                  <c:v>2019-11-30</c:v>
                </c:pt>
                <c:pt idx="103">
                  <c:v>2019-12-01</c:v>
                </c:pt>
                <c:pt idx="104">
                  <c:v>2019-12-02</c:v>
                </c:pt>
                <c:pt idx="105">
                  <c:v>2019-12-03</c:v>
                </c:pt>
                <c:pt idx="106">
                  <c:v>2019-12-04</c:v>
                </c:pt>
                <c:pt idx="107">
                  <c:v>2019-12-05</c:v>
                </c:pt>
                <c:pt idx="108">
                  <c:v>2019-12-06</c:v>
                </c:pt>
                <c:pt idx="109">
                  <c:v>2019-12-07</c:v>
                </c:pt>
                <c:pt idx="110">
                  <c:v>2019-12-08</c:v>
                </c:pt>
                <c:pt idx="111">
                  <c:v>2019-12-09</c:v>
                </c:pt>
                <c:pt idx="112">
                  <c:v>2019-12-10</c:v>
                </c:pt>
                <c:pt idx="113">
                  <c:v>2019-12-11</c:v>
                </c:pt>
                <c:pt idx="114">
                  <c:v>2019-12-12</c:v>
                </c:pt>
                <c:pt idx="115">
                  <c:v>2019-12-13</c:v>
                </c:pt>
                <c:pt idx="116">
                  <c:v>2019-12-14</c:v>
                </c:pt>
                <c:pt idx="117">
                  <c:v>2019-12-15</c:v>
                </c:pt>
                <c:pt idx="118">
                  <c:v>2019-12-16</c:v>
                </c:pt>
                <c:pt idx="119">
                  <c:v>2019-12-17</c:v>
                </c:pt>
                <c:pt idx="120">
                  <c:v>2019-12-18</c:v>
                </c:pt>
                <c:pt idx="121">
                  <c:v>2019-12-19</c:v>
                </c:pt>
                <c:pt idx="122">
                  <c:v>2019-12-20</c:v>
                </c:pt>
                <c:pt idx="123">
                  <c:v>2019-12-21</c:v>
                </c:pt>
                <c:pt idx="124">
                  <c:v>2019-12-22</c:v>
                </c:pt>
                <c:pt idx="125">
                  <c:v>2019-12-23</c:v>
                </c:pt>
                <c:pt idx="126">
                  <c:v>2019-12-24</c:v>
                </c:pt>
                <c:pt idx="127">
                  <c:v>2019-12-25</c:v>
                </c:pt>
                <c:pt idx="128">
                  <c:v>2019-12-26</c:v>
                </c:pt>
                <c:pt idx="129">
                  <c:v>2019-12-27</c:v>
                </c:pt>
                <c:pt idx="130">
                  <c:v>2019-12-28</c:v>
                </c:pt>
                <c:pt idx="131">
                  <c:v>2019-12-29</c:v>
                </c:pt>
                <c:pt idx="132">
                  <c:v>2019-12-30</c:v>
                </c:pt>
                <c:pt idx="133">
                  <c:v>2019-12-31</c:v>
                </c:pt>
              </c:strCache>
            </c:strRef>
          </c:cat>
          <c:val>
            <c:numRef>
              <c:f>产品规模!$B$2:$B$135</c:f>
              <c:numCache>
                <c:formatCode>#,##0.0000_ </c:formatCode>
                <c:ptCount val="134"/>
                <c:pt idx="0">
                  <c:v>1</c:v>
                </c:pt>
                <c:pt idx="1">
                  <c:v>1</c:v>
                </c:pt>
                <c:pt idx="2">
                  <c:v>1.0002</c:v>
                </c:pt>
                <c:pt idx="3">
                  <c:v>1</c:v>
                </c:pt>
                <c:pt idx="4">
                  <c:v>1</c:v>
                </c:pt>
                <c:pt idx="5">
                  <c:v>1</c:v>
                </c:pt>
                <c:pt idx="6">
                  <c:v>1.0006999999999999</c:v>
                </c:pt>
                <c:pt idx="7">
                  <c:v>1.0007999999999999</c:v>
                </c:pt>
                <c:pt idx="8">
                  <c:v>1.0014000000000001</c:v>
                </c:pt>
                <c:pt idx="9">
                  <c:v>1.0017</c:v>
                </c:pt>
                <c:pt idx="10">
                  <c:v>1.0018</c:v>
                </c:pt>
                <c:pt idx="11">
                  <c:v>1.002</c:v>
                </c:pt>
                <c:pt idx="12">
                  <c:v>1.002</c:v>
                </c:pt>
                <c:pt idx="13">
                  <c:v>1.0024</c:v>
                </c:pt>
                <c:pt idx="14">
                  <c:v>1.0024999999999999</c:v>
                </c:pt>
                <c:pt idx="15">
                  <c:v>1.0025999999999999</c:v>
                </c:pt>
                <c:pt idx="16">
                  <c:v>1.0039</c:v>
                </c:pt>
                <c:pt idx="17">
                  <c:v>1.0042</c:v>
                </c:pt>
                <c:pt idx="18">
                  <c:v>1.0042</c:v>
                </c:pt>
                <c:pt idx="19">
                  <c:v>1.0041</c:v>
                </c:pt>
                <c:pt idx="20">
                  <c:v>1.0047999999999999</c:v>
                </c:pt>
                <c:pt idx="21">
                  <c:v>1.0048999999999999</c:v>
                </c:pt>
                <c:pt idx="22">
                  <c:v>1.0045999999999999</c:v>
                </c:pt>
                <c:pt idx="23">
                  <c:v>1.0045999999999999</c:v>
                </c:pt>
                <c:pt idx="24">
                  <c:v>1.0045999999999999</c:v>
                </c:pt>
                <c:pt idx="25">
                  <c:v>1.0045999999999999</c:v>
                </c:pt>
                <c:pt idx="26">
                  <c:v>1.0045999999999999</c:v>
                </c:pt>
                <c:pt idx="27">
                  <c:v>1.0061</c:v>
                </c:pt>
                <c:pt idx="28">
                  <c:v>1.0084</c:v>
                </c:pt>
                <c:pt idx="29">
                  <c:v>1.0085999999999999</c:v>
                </c:pt>
                <c:pt idx="30">
                  <c:v>1.0113000000000001</c:v>
                </c:pt>
                <c:pt idx="31">
                  <c:v>1.0113000000000001</c:v>
                </c:pt>
                <c:pt idx="32">
                  <c:v>1.0113000000000001</c:v>
                </c:pt>
                <c:pt idx="33">
                  <c:v>1.0113000000000001</c:v>
                </c:pt>
                <c:pt idx="34">
                  <c:v>1.0118</c:v>
                </c:pt>
                <c:pt idx="35">
                  <c:v>1.0119</c:v>
                </c:pt>
                <c:pt idx="36">
                  <c:v>1.0165</c:v>
                </c:pt>
                <c:pt idx="37">
                  <c:v>1.0169999999999999</c:v>
                </c:pt>
                <c:pt idx="38">
                  <c:v>1.0175000000000001</c:v>
                </c:pt>
                <c:pt idx="39">
                  <c:v>1.0175000000000001</c:v>
                </c:pt>
                <c:pt idx="40">
                  <c:v>1.0178</c:v>
                </c:pt>
                <c:pt idx="41">
                  <c:v>1.0181</c:v>
                </c:pt>
                <c:pt idx="42">
                  <c:v>1.0181</c:v>
                </c:pt>
                <c:pt idx="43">
                  <c:v>1.0181</c:v>
                </c:pt>
                <c:pt idx="44">
                  <c:v>1.018</c:v>
                </c:pt>
                <c:pt idx="45">
                  <c:v>1.018</c:v>
                </c:pt>
                <c:pt idx="46">
                  <c:v>1.018</c:v>
                </c:pt>
                <c:pt idx="47">
                  <c:v>1.018</c:v>
                </c:pt>
                <c:pt idx="48">
                  <c:v>1.018</c:v>
                </c:pt>
                <c:pt idx="49">
                  <c:v>1.0196000000000001</c:v>
                </c:pt>
                <c:pt idx="50">
                  <c:v>1.0199</c:v>
                </c:pt>
                <c:pt idx="51">
                  <c:v>1.0208999999999999</c:v>
                </c:pt>
                <c:pt idx="52">
                  <c:v>1.0209999999999999</c:v>
                </c:pt>
                <c:pt idx="53">
                  <c:v>1.0212000000000001</c:v>
                </c:pt>
                <c:pt idx="54">
                  <c:v>1.0212000000000001</c:v>
                </c:pt>
                <c:pt idx="55">
                  <c:v>1.0214000000000001</c:v>
                </c:pt>
                <c:pt idx="56">
                  <c:v>1.0214000000000001</c:v>
                </c:pt>
                <c:pt idx="57">
                  <c:v>1.0217000000000001</c:v>
                </c:pt>
                <c:pt idx="58">
                  <c:v>1.0218</c:v>
                </c:pt>
                <c:pt idx="59">
                  <c:v>1.0219</c:v>
                </c:pt>
                <c:pt idx="60">
                  <c:v>1.0219</c:v>
                </c:pt>
                <c:pt idx="61">
                  <c:v>1.0219</c:v>
                </c:pt>
                <c:pt idx="62">
                  <c:v>1.0226</c:v>
                </c:pt>
                <c:pt idx="63">
                  <c:v>1.0227999999999999</c:v>
                </c:pt>
                <c:pt idx="64">
                  <c:v>1.0226</c:v>
                </c:pt>
                <c:pt idx="65">
                  <c:v>1.0215000000000001</c:v>
                </c:pt>
                <c:pt idx="66">
                  <c:v>1.0214000000000001</c:v>
                </c:pt>
                <c:pt idx="67">
                  <c:v>1.0213000000000001</c:v>
                </c:pt>
                <c:pt idx="68">
                  <c:v>1.0213000000000001</c:v>
                </c:pt>
                <c:pt idx="69">
                  <c:v>1.0215000000000001</c:v>
                </c:pt>
                <c:pt idx="70">
                  <c:v>1.0216000000000001</c:v>
                </c:pt>
                <c:pt idx="71">
                  <c:v>1.0214000000000001</c:v>
                </c:pt>
                <c:pt idx="72">
                  <c:v>1.0213000000000001</c:v>
                </c:pt>
                <c:pt idx="73">
                  <c:v>1.0216000000000001</c:v>
                </c:pt>
                <c:pt idx="74">
                  <c:v>1.0215000000000001</c:v>
                </c:pt>
                <c:pt idx="75">
                  <c:v>1.0215000000000001</c:v>
                </c:pt>
                <c:pt idx="76">
                  <c:v>1.0221</c:v>
                </c:pt>
                <c:pt idx="77">
                  <c:v>1.0226</c:v>
                </c:pt>
                <c:pt idx="78">
                  <c:v>1.0203</c:v>
                </c:pt>
                <c:pt idx="79">
                  <c:v>1.0206999999999999</c:v>
                </c:pt>
                <c:pt idx="80">
                  <c:v>1.0212000000000001</c:v>
                </c:pt>
                <c:pt idx="81">
                  <c:v>1.0212000000000001</c:v>
                </c:pt>
                <c:pt idx="82">
                  <c:v>1.0212000000000001</c:v>
                </c:pt>
                <c:pt idx="83">
                  <c:v>1.0219</c:v>
                </c:pt>
                <c:pt idx="84">
                  <c:v>1.0223</c:v>
                </c:pt>
                <c:pt idx="85">
                  <c:v>1.022</c:v>
                </c:pt>
                <c:pt idx="86">
                  <c:v>1.022</c:v>
                </c:pt>
                <c:pt idx="87">
                  <c:v>1.0222</c:v>
                </c:pt>
                <c:pt idx="88">
                  <c:v>1.0222</c:v>
                </c:pt>
                <c:pt idx="89">
                  <c:v>1.0221</c:v>
                </c:pt>
                <c:pt idx="90">
                  <c:v>1.0229999999999999</c:v>
                </c:pt>
                <c:pt idx="91">
                  <c:v>1.0262</c:v>
                </c:pt>
                <c:pt idx="92">
                  <c:v>1.0266999999999999</c:v>
                </c:pt>
                <c:pt idx="93">
                  <c:v>1.0274000000000001</c:v>
                </c:pt>
                <c:pt idx="94">
                  <c:v>1.0277000000000001</c:v>
                </c:pt>
                <c:pt idx="95">
                  <c:v>1.0276000000000001</c:v>
                </c:pt>
                <c:pt idx="96">
                  <c:v>1.0276000000000001</c:v>
                </c:pt>
                <c:pt idx="97">
                  <c:v>1.0279</c:v>
                </c:pt>
                <c:pt idx="98">
                  <c:v>1.0284</c:v>
                </c:pt>
                <c:pt idx="99">
                  <c:v>1.0284</c:v>
                </c:pt>
                <c:pt idx="100">
                  <c:v>1.0287999999999999</c:v>
                </c:pt>
                <c:pt idx="101">
                  <c:v>1.0289999999999999</c:v>
                </c:pt>
                <c:pt idx="102">
                  <c:v>1.0291999999999999</c:v>
                </c:pt>
                <c:pt idx="103">
                  <c:v>1.0291999999999999</c:v>
                </c:pt>
                <c:pt idx="104">
                  <c:v>1.0289999999999999</c:v>
                </c:pt>
                <c:pt idx="105">
                  <c:v>1.0299</c:v>
                </c:pt>
                <c:pt idx="106">
                  <c:v>1.0298</c:v>
                </c:pt>
                <c:pt idx="107">
                  <c:v>1.03</c:v>
                </c:pt>
                <c:pt idx="108">
                  <c:v>1.0305</c:v>
                </c:pt>
                <c:pt idx="109">
                  <c:v>1.0305</c:v>
                </c:pt>
                <c:pt idx="110">
                  <c:v>1.0305</c:v>
                </c:pt>
                <c:pt idx="111">
                  <c:v>1.0307999999999999</c:v>
                </c:pt>
                <c:pt idx="112">
                  <c:v>1.0304</c:v>
                </c:pt>
                <c:pt idx="113">
                  <c:v>1.0306</c:v>
                </c:pt>
                <c:pt idx="114">
                  <c:v>1.0307999999999999</c:v>
                </c:pt>
                <c:pt idx="115">
                  <c:v>1.0313000000000001</c:v>
                </c:pt>
                <c:pt idx="116">
                  <c:v>1.0313000000000001</c:v>
                </c:pt>
                <c:pt idx="117">
                  <c:v>1.0313000000000001</c:v>
                </c:pt>
                <c:pt idx="118">
                  <c:v>1.0324</c:v>
                </c:pt>
                <c:pt idx="119">
                  <c:v>1.0329999999999999</c:v>
                </c:pt>
                <c:pt idx="120">
                  <c:v>1.0330999999999999</c:v>
                </c:pt>
                <c:pt idx="121">
                  <c:v>1.0331999999999999</c:v>
                </c:pt>
                <c:pt idx="122">
                  <c:v>1.0333000000000001</c:v>
                </c:pt>
                <c:pt idx="123">
                  <c:v>1.0333000000000001</c:v>
                </c:pt>
                <c:pt idx="124">
                  <c:v>1.0333000000000001</c:v>
                </c:pt>
                <c:pt idx="125">
                  <c:v>1.034</c:v>
                </c:pt>
                <c:pt idx="126">
                  <c:v>1.0343</c:v>
                </c:pt>
                <c:pt idx="127">
                  <c:v>1.0367999999999999</c:v>
                </c:pt>
                <c:pt idx="128">
                  <c:v>1.0379</c:v>
                </c:pt>
                <c:pt idx="129">
                  <c:v>1.038</c:v>
                </c:pt>
                <c:pt idx="130">
                  <c:v>1.038</c:v>
                </c:pt>
                <c:pt idx="131">
                  <c:v>1.0379</c:v>
                </c:pt>
                <c:pt idx="132">
                  <c:v>1.0387</c:v>
                </c:pt>
                <c:pt idx="133">
                  <c:v>1.0388999999999999</c:v>
                </c:pt>
              </c:numCache>
            </c:numRef>
          </c:val>
          <c:smooth val="0"/>
        </c:ser>
        <c:ser>
          <c:idx val="1"/>
          <c:order val="1"/>
          <c:tx>
            <c:strRef>
              <c:f>产品规模!$C$1</c:f>
              <c:strCache>
                <c:ptCount val="1"/>
                <c:pt idx="0">
                  <c:v>业绩比较基准</c:v>
                </c:pt>
              </c:strCache>
            </c:strRef>
          </c:tx>
          <c:marker>
            <c:symbol val="none"/>
          </c:marker>
          <c:cat>
            <c:strRef>
              <c:f>产品规模!$A$2:$A$135</c:f>
              <c:strCache>
                <c:ptCount val="134"/>
                <c:pt idx="0">
                  <c:v>2019-08-20</c:v>
                </c:pt>
                <c:pt idx="1">
                  <c:v>2019-08-21</c:v>
                </c:pt>
                <c:pt idx="2">
                  <c:v>2019-08-22</c:v>
                </c:pt>
                <c:pt idx="3">
                  <c:v>2019-08-23</c:v>
                </c:pt>
                <c:pt idx="4">
                  <c:v>2019-08-24</c:v>
                </c:pt>
                <c:pt idx="5">
                  <c:v>2019-08-25</c:v>
                </c:pt>
                <c:pt idx="6">
                  <c:v>2019-08-26</c:v>
                </c:pt>
                <c:pt idx="7">
                  <c:v>2019-08-27</c:v>
                </c:pt>
                <c:pt idx="8">
                  <c:v>2019-08-28</c:v>
                </c:pt>
                <c:pt idx="9">
                  <c:v>2019-08-29</c:v>
                </c:pt>
                <c:pt idx="10">
                  <c:v>2019-08-30</c:v>
                </c:pt>
                <c:pt idx="11">
                  <c:v>2019-08-31</c:v>
                </c:pt>
                <c:pt idx="12">
                  <c:v>2019-09-01</c:v>
                </c:pt>
                <c:pt idx="13">
                  <c:v>2019-09-02</c:v>
                </c:pt>
                <c:pt idx="14">
                  <c:v>2019-09-03</c:v>
                </c:pt>
                <c:pt idx="15">
                  <c:v>2019-09-04</c:v>
                </c:pt>
                <c:pt idx="16">
                  <c:v>2019-09-05</c:v>
                </c:pt>
                <c:pt idx="17">
                  <c:v>2019-09-06</c:v>
                </c:pt>
                <c:pt idx="18">
                  <c:v>2019-09-07</c:v>
                </c:pt>
                <c:pt idx="19">
                  <c:v>2019-09-08</c:v>
                </c:pt>
                <c:pt idx="20">
                  <c:v>2019-09-09</c:v>
                </c:pt>
                <c:pt idx="21">
                  <c:v>2019-09-10</c:v>
                </c:pt>
                <c:pt idx="22">
                  <c:v>2019-09-11</c:v>
                </c:pt>
                <c:pt idx="23">
                  <c:v>2019-09-12</c:v>
                </c:pt>
                <c:pt idx="24">
                  <c:v>2019-09-13</c:v>
                </c:pt>
                <c:pt idx="25">
                  <c:v>2019-09-14</c:v>
                </c:pt>
                <c:pt idx="26">
                  <c:v>2019-09-15</c:v>
                </c:pt>
                <c:pt idx="27">
                  <c:v>2019-09-16</c:v>
                </c:pt>
                <c:pt idx="28">
                  <c:v>2019-09-17</c:v>
                </c:pt>
                <c:pt idx="29">
                  <c:v>2019-09-18</c:v>
                </c:pt>
                <c:pt idx="30">
                  <c:v>2019-09-19</c:v>
                </c:pt>
                <c:pt idx="31">
                  <c:v>2019-09-20</c:v>
                </c:pt>
                <c:pt idx="32">
                  <c:v>2019-09-21</c:v>
                </c:pt>
                <c:pt idx="33">
                  <c:v>2019-09-22</c:v>
                </c:pt>
                <c:pt idx="34">
                  <c:v>2019-09-23</c:v>
                </c:pt>
                <c:pt idx="35">
                  <c:v>2019-09-24</c:v>
                </c:pt>
                <c:pt idx="36">
                  <c:v>2019-09-25</c:v>
                </c:pt>
                <c:pt idx="37">
                  <c:v>2019-09-26</c:v>
                </c:pt>
                <c:pt idx="38">
                  <c:v>2019-09-27</c:v>
                </c:pt>
                <c:pt idx="39">
                  <c:v>2019-09-28</c:v>
                </c:pt>
                <c:pt idx="40">
                  <c:v>2019-09-29</c:v>
                </c:pt>
                <c:pt idx="41">
                  <c:v>2019-09-30</c:v>
                </c:pt>
                <c:pt idx="42">
                  <c:v>2019-10-01</c:v>
                </c:pt>
                <c:pt idx="43">
                  <c:v>2019-10-02</c:v>
                </c:pt>
                <c:pt idx="44">
                  <c:v>2019-10-03</c:v>
                </c:pt>
                <c:pt idx="45">
                  <c:v>2019-10-04</c:v>
                </c:pt>
                <c:pt idx="46">
                  <c:v>2019-10-05</c:v>
                </c:pt>
                <c:pt idx="47">
                  <c:v>2019-10-06</c:v>
                </c:pt>
                <c:pt idx="48">
                  <c:v>2019-10-07</c:v>
                </c:pt>
                <c:pt idx="49">
                  <c:v>2019-10-08</c:v>
                </c:pt>
                <c:pt idx="50">
                  <c:v>2019-10-09</c:v>
                </c:pt>
                <c:pt idx="51">
                  <c:v>2019-10-10</c:v>
                </c:pt>
                <c:pt idx="52">
                  <c:v>2019-10-11</c:v>
                </c:pt>
                <c:pt idx="53">
                  <c:v>2019-10-12</c:v>
                </c:pt>
                <c:pt idx="54">
                  <c:v>2019-10-13</c:v>
                </c:pt>
                <c:pt idx="55">
                  <c:v>2019-10-14</c:v>
                </c:pt>
                <c:pt idx="56">
                  <c:v>2019-10-15</c:v>
                </c:pt>
                <c:pt idx="57">
                  <c:v>2019-10-16</c:v>
                </c:pt>
                <c:pt idx="58">
                  <c:v>2019-10-17</c:v>
                </c:pt>
                <c:pt idx="59">
                  <c:v>2019-10-18</c:v>
                </c:pt>
                <c:pt idx="60">
                  <c:v>2019-10-19</c:v>
                </c:pt>
                <c:pt idx="61">
                  <c:v>2019-10-20</c:v>
                </c:pt>
                <c:pt idx="62">
                  <c:v>2019-10-21</c:v>
                </c:pt>
                <c:pt idx="63">
                  <c:v>2019-10-22</c:v>
                </c:pt>
                <c:pt idx="64">
                  <c:v>2019-10-23</c:v>
                </c:pt>
                <c:pt idx="65">
                  <c:v>2019-10-24</c:v>
                </c:pt>
                <c:pt idx="66">
                  <c:v>2019-10-25</c:v>
                </c:pt>
                <c:pt idx="67">
                  <c:v>2019-10-26</c:v>
                </c:pt>
                <c:pt idx="68">
                  <c:v>2019-10-27</c:v>
                </c:pt>
                <c:pt idx="69">
                  <c:v>2019-10-28</c:v>
                </c:pt>
                <c:pt idx="70">
                  <c:v>2019-10-29</c:v>
                </c:pt>
                <c:pt idx="71">
                  <c:v>2019-10-30</c:v>
                </c:pt>
                <c:pt idx="72">
                  <c:v>2019-10-31</c:v>
                </c:pt>
                <c:pt idx="73">
                  <c:v>2019-11-01</c:v>
                </c:pt>
                <c:pt idx="74">
                  <c:v>2019-11-02</c:v>
                </c:pt>
                <c:pt idx="75">
                  <c:v>2019-11-03</c:v>
                </c:pt>
                <c:pt idx="76">
                  <c:v>2019-11-04</c:v>
                </c:pt>
                <c:pt idx="77">
                  <c:v>2019-11-05</c:v>
                </c:pt>
                <c:pt idx="78">
                  <c:v>2019-11-06</c:v>
                </c:pt>
                <c:pt idx="79">
                  <c:v>2019-11-07</c:v>
                </c:pt>
                <c:pt idx="80">
                  <c:v>2019-11-08</c:v>
                </c:pt>
                <c:pt idx="81">
                  <c:v>2019-11-09</c:v>
                </c:pt>
                <c:pt idx="82">
                  <c:v>2019-11-10</c:v>
                </c:pt>
                <c:pt idx="83">
                  <c:v>2019-11-11</c:v>
                </c:pt>
                <c:pt idx="84">
                  <c:v>2019-11-12</c:v>
                </c:pt>
                <c:pt idx="85">
                  <c:v>2019-11-13</c:v>
                </c:pt>
                <c:pt idx="86">
                  <c:v>2019-11-14</c:v>
                </c:pt>
                <c:pt idx="87">
                  <c:v>2019-11-15</c:v>
                </c:pt>
                <c:pt idx="88">
                  <c:v>2019-11-16</c:v>
                </c:pt>
                <c:pt idx="89">
                  <c:v>2019-11-17</c:v>
                </c:pt>
                <c:pt idx="90">
                  <c:v>2019-11-18</c:v>
                </c:pt>
                <c:pt idx="91">
                  <c:v>2019-11-19</c:v>
                </c:pt>
                <c:pt idx="92">
                  <c:v>2019-11-20</c:v>
                </c:pt>
                <c:pt idx="93">
                  <c:v>2019-11-21</c:v>
                </c:pt>
                <c:pt idx="94">
                  <c:v>2019-11-22</c:v>
                </c:pt>
                <c:pt idx="95">
                  <c:v>2019-11-23</c:v>
                </c:pt>
                <c:pt idx="96">
                  <c:v>2019-11-24</c:v>
                </c:pt>
                <c:pt idx="97">
                  <c:v>2019-11-25</c:v>
                </c:pt>
                <c:pt idx="98">
                  <c:v>2019-11-26</c:v>
                </c:pt>
                <c:pt idx="99">
                  <c:v>2019-11-27</c:v>
                </c:pt>
                <c:pt idx="100">
                  <c:v>2019-11-28</c:v>
                </c:pt>
                <c:pt idx="101">
                  <c:v>2019-11-29</c:v>
                </c:pt>
                <c:pt idx="102">
                  <c:v>2019-11-30</c:v>
                </c:pt>
                <c:pt idx="103">
                  <c:v>2019-12-01</c:v>
                </c:pt>
                <c:pt idx="104">
                  <c:v>2019-12-02</c:v>
                </c:pt>
                <c:pt idx="105">
                  <c:v>2019-12-03</c:v>
                </c:pt>
                <c:pt idx="106">
                  <c:v>2019-12-04</c:v>
                </c:pt>
                <c:pt idx="107">
                  <c:v>2019-12-05</c:v>
                </c:pt>
                <c:pt idx="108">
                  <c:v>2019-12-06</c:v>
                </c:pt>
                <c:pt idx="109">
                  <c:v>2019-12-07</c:v>
                </c:pt>
                <c:pt idx="110">
                  <c:v>2019-12-08</c:v>
                </c:pt>
                <c:pt idx="111">
                  <c:v>2019-12-09</c:v>
                </c:pt>
                <c:pt idx="112">
                  <c:v>2019-12-10</c:v>
                </c:pt>
                <c:pt idx="113">
                  <c:v>2019-12-11</c:v>
                </c:pt>
                <c:pt idx="114">
                  <c:v>2019-12-12</c:v>
                </c:pt>
                <c:pt idx="115">
                  <c:v>2019-12-13</c:v>
                </c:pt>
                <c:pt idx="116">
                  <c:v>2019-12-14</c:v>
                </c:pt>
                <c:pt idx="117">
                  <c:v>2019-12-15</c:v>
                </c:pt>
                <c:pt idx="118">
                  <c:v>2019-12-16</c:v>
                </c:pt>
                <c:pt idx="119">
                  <c:v>2019-12-17</c:v>
                </c:pt>
                <c:pt idx="120">
                  <c:v>2019-12-18</c:v>
                </c:pt>
                <c:pt idx="121">
                  <c:v>2019-12-19</c:v>
                </c:pt>
                <c:pt idx="122">
                  <c:v>2019-12-20</c:v>
                </c:pt>
                <c:pt idx="123">
                  <c:v>2019-12-21</c:v>
                </c:pt>
                <c:pt idx="124">
                  <c:v>2019-12-22</c:v>
                </c:pt>
                <c:pt idx="125">
                  <c:v>2019-12-23</c:v>
                </c:pt>
                <c:pt idx="126">
                  <c:v>2019-12-24</c:v>
                </c:pt>
                <c:pt idx="127">
                  <c:v>2019-12-25</c:v>
                </c:pt>
                <c:pt idx="128">
                  <c:v>2019-12-26</c:v>
                </c:pt>
                <c:pt idx="129">
                  <c:v>2019-12-27</c:v>
                </c:pt>
                <c:pt idx="130">
                  <c:v>2019-12-28</c:v>
                </c:pt>
                <c:pt idx="131">
                  <c:v>2019-12-29</c:v>
                </c:pt>
                <c:pt idx="132">
                  <c:v>2019-12-30</c:v>
                </c:pt>
                <c:pt idx="133">
                  <c:v>2019-12-31</c:v>
                </c:pt>
              </c:strCache>
            </c:strRef>
          </c:cat>
          <c:val>
            <c:numRef>
              <c:f>产品规模!$C$2:$C$135</c:f>
              <c:numCache>
                <c:formatCode>#,##0.0000_ </c:formatCode>
                <c:ptCount val="134"/>
                <c:pt idx="0">
                  <c:v>1.0001643835616438</c:v>
                </c:pt>
                <c:pt idx="1">
                  <c:v>1.0003287671232877</c:v>
                </c:pt>
                <c:pt idx="2">
                  <c:v>1.0004931506849315</c:v>
                </c:pt>
                <c:pt idx="3">
                  <c:v>1.0006575342465753</c:v>
                </c:pt>
                <c:pt idx="4">
                  <c:v>1.0008219178082192</c:v>
                </c:pt>
                <c:pt idx="5">
                  <c:v>1.000986301369863</c:v>
                </c:pt>
                <c:pt idx="6">
                  <c:v>1.0011506849315068</c:v>
                </c:pt>
                <c:pt idx="7">
                  <c:v>1.0013150684931507</c:v>
                </c:pt>
                <c:pt idx="8">
                  <c:v>1.0014794520547945</c:v>
                </c:pt>
                <c:pt idx="9">
                  <c:v>1.0016438356164383</c:v>
                </c:pt>
                <c:pt idx="10">
                  <c:v>1.0018082191780822</c:v>
                </c:pt>
                <c:pt idx="11">
                  <c:v>1.001972602739726</c:v>
                </c:pt>
                <c:pt idx="12">
                  <c:v>1.0021369863013698</c:v>
                </c:pt>
                <c:pt idx="13">
                  <c:v>1.0023013698630137</c:v>
                </c:pt>
                <c:pt idx="14">
                  <c:v>1.0024657534246575</c:v>
                </c:pt>
                <c:pt idx="15">
                  <c:v>1.0026301369863013</c:v>
                </c:pt>
                <c:pt idx="16">
                  <c:v>1.0027945205479452</c:v>
                </c:pt>
                <c:pt idx="17">
                  <c:v>1.002958904109589</c:v>
                </c:pt>
                <c:pt idx="18">
                  <c:v>1.0031232876712328</c:v>
                </c:pt>
                <c:pt idx="19">
                  <c:v>1.0032876712328767</c:v>
                </c:pt>
                <c:pt idx="20">
                  <c:v>1.0034520547945205</c:v>
                </c:pt>
                <c:pt idx="21">
                  <c:v>1.0036164383561643</c:v>
                </c:pt>
                <c:pt idx="22">
                  <c:v>1.0037808219178082</c:v>
                </c:pt>
                <c:pt idx="23">
                  <c:v>1.003945205479452</c:v>
                </c:pt>
                <c:pt idx="24">
                  <c:v>1.0041095890410958</c:v>
                </c:pt>
                <c:pt idx="25">
                  <c:v>1.0042739726027397</c:v>
                </c:pt>
                <c:pt idx="26">
                  <c:v>1.0044383561643835</c:v>
                </c:pt>
                <c:pt idx="27">
                  <c:v>1.0046027397260273</c:v>
                </c:pt>
                <c:pt idx="28">
                  <c:v>1.0047671232876711</c:v>
                </c:pt>
                <c:pt idx="29">
                  <c:v>1.004931506849315</c:v>
                </c:pt>
                <c:pt idx="30">
                  <c:v>1.0050958904109588</c:v>
                </c:pt>
                <c:pt idx="31">
                  <c:v>1.0052602739726026</c:v>
                </c:pt>
                <c:pt idx="32">
                  <c:v>1.0054246575342465</c:v>
                </c:pt>
                <c:pt idx="33">
                  <c:v>1.0055890410958903</c:v>
                </c:pt>
                <c:pt idx="34">
                  <c:v>1.0057534246575341</c:v>
                </c:pt>
                <c:pt idx="35">
                  <c:v>1.005917808219178</c:v>
                </c:pt>
                <c:pt idx="36">
                  <c:v>1.0060821917808218</c:v>
                </c:pt>
                <c:pt idx="37">
                  <c:v>1.0062465753424656</c:v>
                </c:pt>
                <c:pt idx="38">
                  <c:v>1.0064109589041097</c:v>
                </c:pt>
                <c:pt idx="39">
                  <c:v>1.0065753424657535</c:v>
                </c:pt>
                <c:pt idx="40">
                  <c:v>1.0067397260273974</c:v>
                </c:pt>
                <c:pt idx="41">
                  <c:v>1.0069041095890412</c:v>
                </c:pt>
                <c:pt idx="42">
                  <c:v>1.007068493150685</c:v>
                </c:pt>
                <c:pt idx="43">
                  <c:v>1.0072328767123289</c:v>
                </c:pt>
                <c:pt idx="44">
                  <c:v>1.0073972602739727</c:v>
                </c:pt>
                <c:pt idx="45">
                  <c:v>1.0075616438356165</c:v>
                </c:pt>
                <c:pt idx="46">
                  <c:v>1.0077260273972604</c:v>
                </c:pt>
                <c:pt idx="47">
                  <c:v>1.0078904109589042</c:v>
                </c:pt>
                <c:pt idx="48">
                  <c:v>1.008054794520548</c:v>
                </c:pt>
                <c:pt idx="49">
                  <c:v>1.0082191780821919</c:v>
                </c:pt>
                <c:pt idx="50">
                  <c:v>1.0083835616438357</c:v>
                </c:pt>
                <c:pt idx="51">
                  <c:v>1.0085479452054795</c:v>
                </c:pt>
                <c:pt idx="52">
                  <c:v>1.0087123287671234</c:v>
                </c:pt>
                <c:pt idx="53">
                  <c:v>1.0088767123287672</c:v>
                </c:pt>
                <c:pt idx="54">
                  <c:v>1.009041095890411</c:v>
                </c:pt>
                <c:pt idx="55">
                  <c:v>1.0092054794520549</c:v>
                </c:pt>
                <c:pt idx="56">
                  <c:v>1.0093698630136987</c:v>
                </c:pt>
                <c:pt idx="57">
                  <c:v>1.0095342465753425</c:v>
                </c:pt>
                <c:pt idx="58">
                  <c:v>1.0096986301369864</c:v>
                </c:pt>
                <c:pt idx="59">
                  <c:v>1.0098630136986302</c:v>
                </c:pt>
                <c:pt idx="60">
                  <c:v>1.010027397260274</c:v>
                </c:pt>
                <c:pt idx="61">
                  <c:v>1.0101917808219179</c:v>
                </c:pt>
                <c:pt idx="62">
                  <c:v>1.0103561643835617</c:v>
                </c:pt>
                <c:pt idx="63">
                  <c:v>1.0105205479452055</c:v>
                </c:pt>
                <c:pt idx="64">
                  <c:v>1.0106849315068493</c:v>
                </c:pt>
                <c:pt idx="65">
                  <c:v>1.0108493150684932</c:v>
                </c:pt>
                <c:pt idx="66">
                  <c:v>1.011013698630137</c:v>
                </c:pt>
                <c:pt idx="67">
                  <c:v>1.0111780821917808</c:v>
                </c:pt>
                <c:pt idx="68">
                  <c:v>1.0113424657534247</c:v>
                </c:pt>
                <c:pt idx="69">
                  <c:v>1.0115068493150685</c:v>
                </c:pt>
                <c:pt idx="70">
                  <c:v>1.0116712328767123</c:v>
                </c:pt>
                <c:pt idx="71">
                  <c:v>1.0118356164383562</c:v>
                </c:pt>
                <c:pt idx="72">
                  <c:v>1.012</c:v>
                </c:pt>
                <c:pt idx="73">
                  <c:v>1.0121643835616438</c:v>
                </c:pt>
                <c:pt idx="74">
                  <c:v>1.0123287671232877</c:v>
                </c:pt>
                <c:pt idx="75">
                  <c:v>1.0124931506849315</c:v>
                </c:pt>
                <c:pt idx="76">
                  <c:v>1.0126575342465753</c:v>
                </c:pt>
                <c:pt idx="77">
                  <c:v>1.0128219178082192</c:v>
                </c:pt>
                <c:pt idx="78">
                  <c:v>1.012986301369863</c:v>
                </c:pt>
                <c:pt idx="79">
                  <c:v>1.0131506849315068</c:v>
                </c:pt>
                <c:pt idx="80">
                  <c:v>1.0133150684931507</c:v>
                </c:pt>
                <c:pt idx="81">
                  <c:v>1.0134794520547945</c:v>
                </c:pt>
                <c:pt idx="82">
                  <c:v>1.0136438356164383</c:v>
                </c:pt>
                <c:pt idx="83">
                  <c:v>1.0138082191780822</c:v>
                </c:pt>
                <c:pt idx="84">
                  <c:v>1.013972602739726</c:v>
                </c:pt>
                <c:pt idx="85">
                  <c:v>1.0141369863013698</c:v>
                </c:pt>
                <c:pt idx="86">
                  <c:v>1.0143013698630137</c:v>
                </c:pt>
                <c:pt idx="87">
                  <c:v>1.0144657534246575</c:v>
                </c:pt>
                <c:pt idx="88">
                  <c:v>1.0146301369863013</c:v>
                </c:pt>
                <c:pt idx="89">
                  <c:v>1.0147945205479452</c:v>
                </c:pt>
                <c:pt idx="90">
                  <c:v>1.014958904109589</c:v>
                </c:pt>
                <c:pt idx="91">
                  <c:v>1.0151232876712328</c:v>
                </c:pt>
                <c:pt idx="92">
                  <c:v>1.0152876712328767</c:v>
                </c:pt>
                <c:pt idx="93">
                  <c:v>1.0154520547945205</c:v>
                </c:pt>
                <c:pt idx="94">
                  <c:v>1.0156164383561643</c:v>
                </c:pt>
                <c:pt idx="95">
                  <c:v>1.0157808219178082</c:v>
                </c:pt>
                <c:pt idx="96">
                  <c:v>1.015945205479452</c:v>
                </c:pt>
                <c:pt idx="97">
                  <c:v>1.0161095890410958</c:v>
                </c:pt>
                <c:pt idx="98">
                  <c:v>1.0162739726027397</c:v>
                </c:pt>
                <c:pt idx="99">
                  <c:v>1.0164383561643835</c:v>
                </c:pt>
                <c:pt idx="100">
                  <c:v>1.0166027397260273</c:v>
                </c:pt>
                <c:pt idx="101">
                  <c:v>1.0167671232876712</c:v>
                </c:pt>
                <c:pt idx="102">
                  <c:v>1.016931506849315</c:v>
                </c:pt>
                <c:pt idx="103">
                  <c:v>1.0170958904109588</c:v>
                </c:pt>
                <c:pt idx="104">
                  <c:v>1.0172602739726027</c:v>
                </c:pt>
                <c:pt idx="105">
                  <c:v>1.0174246575342465</c:v>
                </c:pt>
                <c:pt idx="106">
                  <c:v>1.0175890410958903</c:v>
                </c:pt>
                <c:pt idx="107">
                  <c:v>1.0177534246575342</c:v>
                </c:pt>
                <c:pt idx="108">
                  <c:v>1.017917808219178</c:v>
                </c:pt>
                <c:pt idx="109">
                  <c:v>1.0180821917808218</c:v>
                </c:pt>
                <c:pt idx="110">
                  <c:v>1.0182465753424657</c:v>
                </c:pt>
                <c:pt idx="111">
                  <c:v>1.0184109589041095</c:v>
                </c:pt>
                <c:pt idx="112">
                  <c:v>1.0185753424657533</c:v>
                </c:pt>
                <c:pt idx="113">
                  <c:v>1.0187397260273972</c:v>
                </c:pt>
                <c:pt idx="114">
                  <c:v>1.018904109589041</c:v>
                </c:pt>
                <c:pt idx="115">
                  <c:v>1.019068493150685</c:v>
                </c:pt>
                <c:pt idx="116">
                  <c:v>1.0192328767123289</c:v>
                </c:pt>
                <c:pt idx="117">
                  <c:v>1.0193972602739727</c:v>
                </c:pt>
                <c:pt idx="118">
                  <c:v>1.0195616438356165</c:v>
                </c:pt>
                <c:pt idx="119">
                  <c:v>1.0197260273972604</c:v>
                </c:pt>
                <c:pt idx="120">
                  <c:v>1.0198904109589042</c:v>
                </c:pt>
                <c:pt idx="121">
                  <c:v>1.020054794520548</c:v>
                </c:pt>
                <c:pt idx="122">
                  <c:v>1.0202191780821919</c:v>
                </c:pt>
                <c:pt idx="123">
                  <c:v>1.0203835616438357</c:v>
                </c:pt>
                <c:pt idx="124">
                  <c:v>1.0205479452054795</c:v>
                </c:pt>
                <c:pt idx="125">
                  <c:v>1.0207123287671234</c:v>
                </c:pt>
                <c:pt idx="126">
                  <c:v>1.0208767123287672</c:v>
                </c:pt>
                <c:pt idx="127">
                  <c:v>1.021041095890411</c:v>
                </c:pt>
                <c:pt idx="128">
                  <c:v>1.0212054794520549</c:v>
                </c:pt>
                <c:pt idx="129">
                  <c:v>1.0213698630136987</c:v>
                </c:pt>
                <c:pt idx="130">
                  <c:v>1.0215342465753425</c:v>
                </c:pt>
                <c:pt idx="131">
                  <c:v>1.0216986301369864</c:v>
                </c:pt>
                <c:pt idx="132">
                  <c:v>1.0218630136986302</c:v>
                </c:pt>
                <c:pt idx="133">
                  <c:v>1.022027397260274</c:v>
                </c:pt>
              </c:numCache>
            </c:numRef>
          </c:val>
          <c:smooth val="0"/>
        </c:ser>
        <c:dLbls>
          <c:showLegendKey val="0"/>
          <c:showVal val="0"/>
          <c:showCatName val="0"/>
          <c:showSerName val="0"/>
          <c:showPercent val="0"/>
          <c:showBubbleSize val="0"/>
        </c:dLbls>
        <c:smooth val="0"/>
        <c:axId val="-1766398512"/>
        <c:axId val="-1766408848"/>
      </c:lineChart>
      <c:catAx>
        <c:axId val="-1766398512"/>
        <c:scaling>
          <c:orientation val="minMax"/>
        </c:scaling>
        <c:delete val="0"/>
        <c:axPos val="b"/>
        <c:numFmt formatCode="General" sourceLinked="1"/>
        <c:majorTickMark val="out"/>
        <c:minorTickMark val="none"/>
        <c:tickLblPos val="nextTo"/>
        <c:crossAx val="-1766408848"/>
        <c:crosses val="autoZero"/>
        <c:auto val="1"/>
        <c:lblAlgn val="ctr"/>
        <c:lblOffset val="100"/>
        <c:noMultiLvlLbl val="0"/>
      </c:catAx>
      <c:valAx>
        <c:axId val="-1766408848"/>
        <c:scaling>
          <c:orientation val="minMax"/>
        </c:scaling>
        <c:delete val="0"/>
        <c:axPos val="l"/>
        <c:majorGridlines/>
        <c:numFmt formatCode="#,##0.0000_ " sourceLinked="1"/>
        <c:majorTickMark val="out"/>
        <c:minorTickMark val="none"/>
        <c:tickLblPos val="nextTo"/>
        <c:crossAx val="-1766398512"/>
        <c:crosses val="autoZero"/>
        <c:crossBetween val="between"/>
      </c:valAx>
    </c:plotArea>
    <c:legend>
      <c:legendPos val="r"/>
      <c:layout>
        <c:manualLayout>
          <c:xMode val="edge"/>
          <c:yMode val="edge"/>
          <c:x val="2.2222222222222223E-2"/>
          <c:y val="0.84683836395450574"/>
          <c:w val="0.95833333333333326"/>
          <c:h val="0.11187882764654422"/>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AC0A4-448D-4C08-96B4-673AC3F01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9</Pages>
  <Words>637</Words>
  <Characters>3632</Characters>
  <Application>Microsoft Office Word</Application>
  <DocSecurity>0</DocSecurity>
  <Lines>30</Lines>
  <Paragraphs>8</Paragraphs>
  <ScaleCrop>false</ScaleCrop>
  <Company>Microsoft</Company>
  <LinksUpToDate>false</LinksUpToDate>
  <CharactersWithSpaces>4261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gynsh</dc:creator>
  <cp:lastModifiedBy>许文冰/80266268</cp:lastModifiedBy>
  <cp:revision>22</cp:revision>
  <cp:lastPrinted>2019-10-15T07:44:00Z</cp:lastPrinted>
  <dcterms:created xsi:type="dcterms:W3CDTF">2020-01-14T01:12:00Z</dcterms:created>
  <dcterms:modified xsi:type="dcterms:W3CDTF">2020-03-23T09:59:00Z</dcterms:modified>
</cp:coreProperties>
</file>