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877974" w:rsidP="00681767">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贵阳农商银行“超值宝</w:t>
      </w:r>
      <w:r>
        <w:rPr>
          <w:rFonts w:ascii="方正小标宋简体" w:eastAsia="方正小标宋简体" w:hAnsi="宋体" w:hint="eastAsia"/>
          <w:color w:val="000000"/>
          <w:sz w:val="44"/>
          <w:szCs w:val="32"/>
          <w:shd w:val="clear" w:color="auto" w:fill="FFFFFF"/>
        </w:rPr>
        <w:t>私享</w:t>
      </w:r>
      <w:r>
        <w:rPr>
          <w:rFonts w:ascii="方正小标宋简体" w:eastAsia="方正小标宋简体" w:hAnsi="宋体" w:hint="eastAsia"/>
          <w:color w:val="000000"/>
          <w:sz w:val="44"/>
          <w:szCs w:val="32"/>
          <w:shd w:val="clear" w:color="auto" w:fill="FFFFFF"/>
        </w:rPr>
        <w:t>第</w:t>
      </w:r>
      <w:r>
        <w:rPr>
          <w:rFonts w:ascii="方正小标宋简体" w:eastAsia="方正小标宋简体" w:hAnsi="宋体" w:hint="eastAsia"/>
          <w:color w:val="000000"/>
          <w:sz w:val="44"/>
          <w:szCs w:val="32"/>
          <w:shd w:val="clear" w:color="auto" w:fill="FFFFFF"/>
        </w:rPr>
        <w:t>1</w:t>
      </w:r>
      <w:r>
        <w:rPr>
          <w:rFonts w:ascii="方正小标宋简体" w:eastAsia="方正小标宋简体" w:hAnsi="宋体" w:hint="eastAsia"/>
          <w:color w:val="000000"/>
          <w:sz w:val="44"/>
          <w:szCs w:val="32"/>
          <w:shd w:val="clear" w:color="auto" w:fill="FFFFFF"/>
        </w:rPr>
        <w:t>期”封闭式净值型理财产品</w:t>
      </w:r>
    </w:p>
    <w:p w:rsidR="003F7764" w:rsidRDefault="00877974" w:rsidP="00681767">
      <w:pPr>
        <w:spacing w:beforeLines="50" w:afterLines="50" w:line="360" w:lineRule="auto"/>
        <w:jc w:val="center"/>
        <w:rPr>
          <w:rFonts w:ascii="方正小标宋简体" w:eastAsia="方正小标宋简体" w:hAnsi="宋体"/>
          <w:sz w:val="36"/>
          <w:szCs w:val="24"/>
        </w:rPr>
      </w:pPr>
      <w:r>
        <w:rPr>
          <w:rFonts w:ascii="方正小标宋简体" w:eastAsia="方正小标宋简体" w:hAnsi="宋体" w:hint="eastAsia"/>
          <w:color w:val="000000"/>
          <w:sz w:val="44"/>
          <w:szCs w:val="32"/>
          <w:shd w:val="clear" w:color="auto" w:fill="FFFFFF"/>
        </w:rPr>
        <w:t>2019</w:t>
      </w:r>
      <w:r>
        <w:rPr>
          <w:rFonts w:ascii="方正小标宋简体" w:eastAsia="方正小标宋简体" w:hAnsi="宋体" w:hint="eastAsia"/>
          <w:color w:val="000000"/>
          <w:sz w:val="44"/>
          <w:szCs w:val="32"/>
          <w:shd w:val="clear" w:color="auto" w:fill="FFFFFF"/>
        </w:rPr>
        <w:t>年度报告</w:t>
      </w:r>
    </w:p>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877974" w:rsidP="00681767">
      <w:pPr>
        <w:spacing w:beforeLines="50" w:afterLines="50" w:line="360" w:lineRule="auto"/>
        <w:jc w:val="center"/>
        <w:rPr>
          <w:rFonts w:ascii="仿宋" w:eastAsia="仿宋" w:hAnsi="仿宋"/>
          <w:b/>
          <w:color w:val="000000"/>
          <w:sz w:val="32"/>
          <w:szCs w:val="32"/>
          <w:shd w:val="clear" w:color="auto" w:fill="FFFFFF"/>
        </w:rPr>
      </w:pPr>
      <w:r>
        <w:rPr>
          <w:rFonts w:ascii="仿宋" w:eastAsia="仿宋" w:hAnsi="仿宋" w:hint="eastAsia"/>
          <w:b/>
          <w:color w:val="000000"/>
          <w:sz w:val="32"/>
          <w:szCs w:val="32"/>
          <w:shd w:val="clear" w:color="auto" w:fill="FFFFFF"/>
        </w:rPr>
        <w:t>20</w:t>
      </w:r>
      <w:r w:rsidR="00681767">
        <w:rPr>
          <w:rFonts w:ascii="仿宋" w:eastAsia="仿宋" w:hAnsi="仿宋" w:hint="eastAsia"/>
          <w:b/>
          <w:color w:val="000000"/>
          <w:sz w:val="32"/>
          <w:szCs w:val="32"/>
          <w:shd w:val="clear" w:color="auto" w:fill="FFFFFF"/>
        </w:rPr>
        <w:t>19</w:t>
      </w:r>
      <w:r>
        <w:rPr>
          <w:rFonts w:ascii="仿宋" w:eastAsia="仿宋" w:hAnsi="仿宋" w:hint="eastAsia"/>
          <w:b/>
          <w:color w:val="000000"/>
          <w:sz w:val="32"/>
          <w:szCs w:val="32"/>
          <w:shd w:val="clear" w:color="auto" w:fill="FFFFFF"/>
        </w:rPr>
        <w:t>年</w:t>
      </w:r>
      <w:r w:rsidR="00681767">
        <w:rPr>
          <w:rFonts w:ascii="仿宋" w:eastAsia="仿宋" w:hAnsi="仿宋" w:hint="eastAsia"/>
          <w:b/>
          <w:color w:val="000000"/>
          <w:sz w:val="32"/>
          <w:szCs w:val="32"/>
          <w:shd w:val="clear" w:color="auto" w:fill="FFFFFF"/>
        </w:rPr>
        <w:t>12</w:t>
      </w:r>
      <w:r>
        <w:rPr>
          <w:rFonts w:ascii="仿宋" w:eastAsia="仿宋" w:hAnsi="仿宋" w:hint="eastAsia"/>
          <w:b/>
          <w:color w:val="000000"/>
          <w:sz w:val="32"/>
          <w:szCs w:val="32"/>
          <w:shd w:val="clear" w:color="auto" w:fill="FFFFFF"/>
        </w:rPr>
        <w:t>月</w:t>
      </w:r>
      <w:r w:rsidR="00681767">
        <w:rPr>
          <w:rFonts w:ascii="仿宋" w:eastAsia="仿宋" w:hAnsi="仿宋" w:hint="eastAsia"/>
          <w:b/>
          <w:color w:val="000000"/>
          <w:sz w:val="32"/>
          <w:szCs w:val="32"/>
          <w:shd w:val="clear" w:color="auto" w:fill="FFFFFF"/>
        </w:rPr>
        <w:t>31</w:t>
      </w:r>
      <w:r>
        <w:rPr>
          <w:rFonts w:ascii="仿宋" w:eastAsia="仿宋" w:hAnsi="仿宋" w:hint="eastAsia"/>
          <w:b/>
          <w:color w:val="000000"/>
          <w:sz w:val="32"/>
          <w:szCs w:val="32"/>
          <w:shd w:val="clear" w:color="auto" w:fill="FFFFFF"/>
        </w:rPr>
        <w:t>日</w:t>
      </w:r>
    </w:p>
    <w:p w:rsidR="003F7764" w:rsidRDefault="003F7764" w:rsidP="00681767">
      <w:pPr>
        <w:spacing w:beforeLines="50" w:afterLines="50" w:line="360" w:lineRule="auto"/>
        <w:jc w:val="center"/>
        <w:rPr>
          <w:rFonts w:ascii="仿宋" w:eastAsia="仿宋" w:hAnsi="仿宋"/>
          <w:b/>
          <w:color w:val="000000"/>
          <w:sz w:val="32"/>
          <w:szCs w:val="32"/>
          <w:shd w:val="clear" w:color="auto" w:fill="FFFFFF"/>
        </w:rPr>
      </w:pPr>
    </w:p>
    <w:p w:rsidR="003F7764" w:rsidRDefault="003F7764" w:rsidP="00681767">
      <w:pPr>
        <w:spacing w:beforeLines="50" w:afterLines="50" w:line="360" w:lineRule="auto"/>
        <w:jc w:val="center"/>
        <w:rPr>
          <w:rFonts w:ascii="仿宋" w:eastAsia="仿宋" w:hAnsi="仿宋"/>
          <w:b/>
          <w:color w:val="000000"/>
          <w:sz w:val="32"/>
          <w:szCs w:val="32"/>
          <w:shd w:val="clear" w:color="auto" w:fill="FFFFFF"/>
        </w:rPr>
      </w:pPr>
    </w:p>
    <w:p w:rsidR="003F7764" w:rsidRDefault="003F7764" w:rsidP="00681767">
      <w:pPr>
        <w:spacing w:beforeLines="50" w:afterLines="50" w:line="360" w:lineRule="auto"/>
        <w:jc w:val="center"/>
        <w:rPr>
          <w:rFonts w:ascii="仿宋" w:eastAsia="仿宋" w:hAnsi="仿宋"/>
          <w:b/>
          <w:color w:val="000000"/>
          <w:sz w:val="32"/>
          <w:szCs w:val="32"/>
          <w:shd w:val="clear" w:color="auto" w:fill="FFFFFF"/>
        </w:rPr>
      </w:pPr>
    </w:p>
    <w:p w:rsidR="003F7764" w:rsidRDefault="003F7764" w:rsidP="00681767">
      <w:pPr>
        <w:spacing w:beforeLines="50" w:afterLines="50" w:line="360" w:lineRule="auto"/>
        <w:jc w:val="center"/>
        <w:rPr>
          <w:rFonts w:ascii="仿宋" w:eastAsia="仿宋" w:hAnsi="仿宋"/>
          <w:b/>
          <w:color w:val="000000"/>
          <w:sz w:val="32"/>
          <w:szCs w:val="32"/>
          <w:shd w:val="clear" w:color="auto" w:fill="FFFFFF"/>
        </w:rPr>
      </w:pPr>
    </w:p>
    <w:p w:rsidR="003F7764" w:rsidRDefault="003F7764" w:rsidP="00681767">
      <w:pPr>
        <w:spacing w:beforeLines="50" w:afterLines="50" w:line="360" w:lineRule="auto"/>
        <w:jc w:val="center"/>
        <w:rPr>
          <w:rFonts w:ascii="仿宋" w:eastAsia="仿宋" w:hAnsi="仿宋"/>
          <w:b/>
          <w:color w:val="000000"/>
          <w:sz w:val="32"/>
          <w:szCs w:val="32"/>
          <w:shd w:val="clear" w:color="auto" w:fill="FFFFFF"/>
        </w:rPr>
      </w:pPr>
    </w:p>
    <w:p w:rsidR="003F7764" w:rsidRDefault="003F7764" w:rsidP="00681767">
      <w:pPr>
        <w:spacing w:beforeLines="50" w:afterLines="50" w:line="360" w:lineRule="auto"/>
        <w:jc w:val="center"/>
        <w:rPr>
          <w:rFonts w:ascii="仿宋" w:eastAsia="仿宋" w:hAnsi="仿宋"/>
          <w:b/>
          <w:color w:val="000000"/>
          <w:sz w:val="32"/>
          <w:szCs w:val="32"/>
          <w:shd w:val="clear" w:color="auto" w:fill="FFFFFF"/>
        </w:rPr>
      </w:pPr>
    </w:p>
    <w:p w:rsidR="003F7764" w:rsidRDefault="00877974" w:rsidP="00681767">
      <w:pPr>
        <w:spacing w:beforeLines="50" w:afterLines="50" w:line="360" w:lineRule="auto"/>
        <w:jc w:val="center"/>
        <w:rPr>
          <w:rFonts w:ascii="仿宋" w:eastAsia="仿宋" w:hAnsi="仿宋"/>
          <w:b/>
          <w:color w:val="000000"/>
          <w:sz w:val="32"/>
          <w:szCs w:val="32"/>
          <w:shd w:val="clear" w:color="auto" w:fill="FFFFFF"/>
        </w:rPr>
      </w:pPr>
      <w:r>
        <w:rPr>
          <w:rFonts w:ascii="仿宋" w:eastAsia="仿宋" w:hAnsi="仿宋" w:hint="eastAsia"/>
          <w:b/>
          <w:color w:val="000000"/>
          <w:sz w:val="32"/>
          <w:szCs w:val="32"/>
          <w:shd w:val="clear" w:color="auto" w:fill="FFFFFF"/>
        </w:rPr>
        <w:t>产品管理人：贵阳农村商业银行股份有限公司</w:t>
      </w:r>
    </w:p>
    <w:p w:rsidR="003F7764" w:rsidRDefault="00877974" w:rsidP="00681767">
      <w:pPr>
        <w:spacing w:beforeLines="50" w:afterLines="50" w:line="360" w:lineRule="auto"/>
        <w:jc w:val="center"/>
        <w:rPr>
          <w:rFonts w:ascii="仿宋" w:eastAsia="仿宋" w:hAnsi="仿宋"/>
          <w:b/>
          <w:color w:val="000000"/>
          <w:sz w:val="32"/>
          <w:szCs w:val="32"/>
          <w:shd w:val="clear" w:color="auto" w:fill="FFFFFF"/>
        </w:rPr>
      </w:pPr>
      <w:r>
        <w:rPr>
          <w:rFonts w:ascii="仿宋" w:eastAsia="仿宋" w:hAnsi="仿宋" w:hint="eastAsia"/>
          <w:b/>
          <w:color w:val="000000"/>
          <w:sz w:val="32"/>
          <w:szCs w:val="32"/>
          <w:shd w:val="clear" w:color="auto" w:fill="FFFFFF"/>
        </w:rPr>
        <w:t>产品托管人：</w:t>
      </w:r>
      <w:r>
        <w:rPr>
          <w:rFonts w:ascii="仿宋" w:eastAsia="仿宋" w:hAnsi="仿宋" w:hint="eastAsia"/>
          <w:b/>
          <w:color w:val="000000"/>
          <w:sz w:val="32"/>
          <w:szCs w:val="32"/>
          <w:shd w:val="clear" w:color="auto" w:fill="FFFFFF"/>
        </w:rPr>
        <w:t>中国工商银行</w:t>
      </w:r>
      <w:r>
        <w:rPr>
          <w:rFonts w:ascii="仿宋" w:eastAsia="仿宋" w:hAnsi="仿宋" w:hint="eastAsia"/>
          <w:b/>
          <w:color w:val="000000"/>
          <w:sz w:val="32"/>
          <w:szCs w:val="32"/>
          <w:shd w:val="clear" w:color="auto" w:fill="FFFFFF"/>
        </w:rPr>
        <w:t>股份有限公司</w:t>
      </w:r>
      <w:r>
        <w:rPr>
          <w:rFonts w:ascii="仿宋" w:eastAsia="仿宋" w:hAnsi="仿宋" w:hint="eastAsia"/>
          <w:b/>
          <w:color w:val="000000"/>
          <w:sz w:val="32"/>
          <w:szCs w:val="32"/>
          <w:shd w:val="clear" w:color="auto" w:fill="FFFFFF"/>
        </w:rPr>
        <w:t>广州分行</w:t>
      </w:r>
    </w:p>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877974" w:rsidP="00681767">
      <w:pPr>
        <w:spacing w:beforeLines="50" w:afterLines="50" w:line="360" w:lineRule="auto"/>
        <w:jc w:val="center"/>
        <w:rPr>
          <w:rFonts w:ascii="黑体" w:eastAsia="黑体" w:hAnsi="黑体"/>
        </w:rPr>
      </w:pPr>
      <w:r>
        <w:rPr>
          <w:rFonts w:ascii="黑体" w:eastAsia="黑体" w:hAnsi="黑体" w:hint="eastAsia"/>
          <w:sz w:val="24"/>
          <w:szCs w:val="24"/>
          <w:shd w:val="clear" w:color="auto" w:fill="FFFFFF"/>
        </w:rPr>
        <w:lastRenderedPageBreak/>
        <w:t>§</w:t>
      </w:r>
      <w:r>
        <w:rPr>
          <w:rFonts w:ascii="黑体" w:eastAsia="黑体" w:hAnsi="黑体" w:hint="eastAsia"/>
          <w:sz w:val="24"/>
          <w:szCs w:val="24"/>
          <w:shd w:val="clear" w:color="auto" w:fill="FFFFFF"/>
        </w:rPr>
        <w:t xml:space="preserve">1  </w:t>
      </w:r>
      <w:r>
        <w:rPr>
          <w:rFonts w:ascii="黑体" w:eastAsia="黑体" w:hAnsi="黑体" w:hint="eastAsia"/>
          <w:sz w:val="24"/>
          <w:szCs w:val="24"/>
          <w:shd w:val="clear" w:color="auto" w:fill="FFFFFF"/>
        </w:rPr>
        <w:t>重要提示</w:t>
      </w:r>
    </w:p>
    <w:p w:rsidR="003F7764" w:rsidRDefault="00877974" w:rsidP="00681767">
      <w:pPr>
        <w:spacing w:beforeLines="50" w:afterLines="50" w:line="600" w:lineRule="exact"/>
        <w:ind w:firstLineChars="200" w:firstLine="420"/>
        <w:rPr>
          <w:rFonts w:ascii="仿宋" w:eastAsia="仿宋" w:hAnsi="仿宋"/>
        </w:rPr>
      </w:pPr>
      <w:r>
        <w:rPr>
          <w:rFonts w:ascii="仿宋" w:eastAsia="仿宋" w:hAnsi="仿宋"/>
        </w:rPr>
        <w:t>产品管理人保证本报告所载资料不存在虚假记载、误导性陈述或重大遗漏</w:t>
      </w:r>
      <w:r>
        <w:rPr>
          <w:rFonts w:ascii="仿宋" w:eastAsia="仿宋" w:hAnsi="仿宋" w:hint="eastAsia"/>
        </w:rPr>
        <w:t>，</w:t>
      </w:r>
      <w:r>
        <w:rPr>
          <w:rFonts w:ascii="仿宋" w:eastAsia="仿宋" w:hAnsi="仿宋"/>
        </w:rPr>
        <w:t>并对其内容的真实性、准确性和完整性承担个别及连带责任。</w:t>
      </w:r>
    </w:p>
    <w:p w:rsidR="003F7764" w:rsidRDefault="00877974" w:rsidP="00681767">
      <w:pPr>
        <w:spacing w:beforeLines="50" w:afterLines="50" w:line="600" w:lineRule="exact"/>
        <w:ind w:firstLineChars="200" w:firstLine="420"/>
        <w:rPr>
          <w:rFonts w:ascii="仿宋" w:eastAsia="仿宋" w:hAnsi="仿宋"/>
        </w:rPr>
      </w:pPr>
      <w:r>
        <w:rPr>
          <w:rFonts w:ascii="仿宋" w:eastAsia="仿宋" w:hAnsi="仿宋"/>
        </w:rPr>
        <w:t>产品托管人</w:t>
      </w:r>
      <w:r>
        <w:rPr>
          <w:rFonts w:ascii="仿宋" w:eastAsia="仿宋" w:hAnsi="仿宋" w:hint="eastAsia"/>
        </w:rPr>
        <w:t>广州银行</w:t>
      </w:r>
      <w:r>
        <w:rPr>
          <w:rFonts w:ascii="仿宋" w:eastAsia="仿宋" w:hAnsi="仿宋"/>
        </w:rPr>
        <w:t>股份有限公司</w:t>
      </w:r>
      <w:r>
        <w:rPr>
          <w:rFonts w:ascii="仿宋" w:eastAsia="仿宋" w:hAnsi="仿宋" w:hint="eastAsia"/>
        </w:rPr>
        <w:t>广州分行</w:t>
      </w:r>
      <w:r>
        <w:rPr>
          <w:rFonts w:ascii="仿宋" w:eastAsia="仿宋" w:hAnsi="仿宋" w:hint="eastAsia"/>
        </w:rPr>
        <w:t>，</w:t>
      </w:r>
      <w:r>
        <w:rPr>
          <w:rFonts w:ascii="仿宋" w:eastAsia="仿宋" w:hAnsi="仿宋"/>
        </w:rPr>
        <w:t>已复核了本报告中的财务指标、净值表现和投资组合报告等内容</w:t>
      </w:r>
      <w:r>
        <w:rPr>
          <w:rFonts w:ascii="仿宋" w:eastAsia="仿宋" w:hAnsi="仿宋" w:hint="eastAsia"/>
        </w:rPr>
        <w:t>，</w:t>
      </w:r>
      <w:r>
        <w:rPr>
          <w:rFonts w:ascii="仿宋" w:eastAsia="仿宋" w:hAnsi="仿宋"/>
        </w:rPr>
        <w:t>保证复核内容不存在虚假记载、误导性陈述或者重大遗漏</w:t>
      </w:r>
      <w:r>
        <w:rPr>
          <w:rFonts w:ascii="仿宋" w:eastAsia="仿宋" w:hAnsi="仿宋" w:hint="eastAsia"/>
        </w:rPr>
        <w:t>。</w:t>
      </w:r>
    </w:p>
    <w:p w:rsidR="003F7764" w:rsidRDefault="00877974" w:rsidP="00681767">
      <w:pPr>
        <w:spacing w:beforeLines="50" w:afterLines="50" w:line="600" w:lineRule="exact"/>
        <w:ind w:firstLineChars="200" w:firstLine="420"/>
        <w:rPr>
          <w:rFonts w:ascii="仿宋" w:eastAsia="仿宋" w:hAnsi="仿宋"/>
        </w:rPr>
      </w:pPr>
      <w:r>
        <w:rPr>
          <w:rFonts w:ascii="仿宋" w:eastAsia="仿宋" w:hAnsi="仿宋"/>
        </w:rPr>
        <w:t>本报告中财务资料未经审计</w:t>
      </w:r>
      <w:r>
        <w:rPr>
          <w:rFonts w:ascii="仿宋" w:eastAsia="仿宋" w:hAnsi="仿宋" w:hint="eastAsia"/>
        </w:rPr>
        <w:t>。</w:t>
      </w:r>
    </w:p>
    <w:p w:rsidR="003F7764" w:rsidRDefault="00877974" w:rsidP="00681767">
      <w:pPr>
        <w:spacing w:beforeLines="50" w:afterLines="50" w:line="600" w:lineRule="exact"/>
        <w:ind w:firstLineChars="200" w:firstLine="420"/>
        <w:rPr>
          <w:rFonts w:ascii="仿宋" w:eastAsia="仿宋" w:hAnsi="仿宋"/>
          <w:b/>
          <w:color w:val="000000"/>
          <w:sz w:val="32"/>
          <w:szCs w:val="32"/>
          <w:shd w:val="clear" w:color="auto" w:fill="FFFFFF"/>
        </w:rPr>
      </w:pPr>
      <w:r>
        <w:rPr>
          <w:rFonts w:ascii="仿宋" w:eastAsia="仿宋" w:hAnsi="仿宋"/>
        </w:rPr>
        <w:t>本报告期自</w:t>
      </w:r>
      <w:r>
        <w:rPr>
          <w:rFonts w:ascii="仿宋" w:eastAsia="仿宋" w:hAnsi="仿宋"/>
        </w:rPr>
        <w:t>2019</w:t>
      </w:r>
      <w:r>
        <w:rPr>
          <w:rFonts w:ascii="仿宋" w:eastAsia="仿宋" w:hAnsi="仿宋"/>
        </w:rPr>
        <w:t>年</w:t>
      </w:r>
      <w:r>
        <w:rPr>
          <w:rFonts w:ascii="仿宋" w:eastAsia="仿宋" w:hAnsi="仿宋" w:hint="eastAsia"/>
        </w:rPr>
        <w:t>08</w:t>
      </w:r>
      <w:r>
        <w:rPr>
          <w:rFonts w:ascii="仿宋" w:eastAsia="仿宋" w:hAnsi="仿宋" w:hint="eastAsia"/>
        </w:rPr>
        <w:t>月</w:t>
      </w:r>
      <w:r>
        <w:rPr>
          <w:rFonts w:ascii="仿宋" w:eastAsia="仿宋" w:hAnsi="仿宋" w:hint="eastAsia"/>
        </w:rPr>
        <w:t>20</w:t>
      </w:r>
      <w:r>
        <w:rPr>
          <w:rFonts w:ascii="仿宋" w:eastAsia="仿宋" w:hAnsi="仿宋"/>
        </w:rPr>
        <w:t>日起至</w:t>
      </w:r>
      <w:r>
        <w:rPr>
          <w:rFonts w:ascii="仿宋" w:eastAsia="仿宋" w:hAnsi="仿宋"/>
        </w:rPr>
        <w:t>2019</w:t>
      </w:r>
      <w:r>
        <w:rPr>
          <w:rFonts w:ascii="仿宋" w:eastAsia="仿宋" w:hAnsi="仿宋"/>
        </w:rPr>
        <w:t>年</w:t>
      </w:r>
      <w:r>
        <w:rPr>
          <w:rFonts w:ascii="仿宋" w:eastAsia="仿宋" w:hAnsi="仿宋" w:hint="eastAsia"/>
        </w:rPr>
        <w:t>12</w:t>
      </w:r>
      <w:r>
        <w:rPr>
          <w:rFonts w:ascii="仿宋" w:eastAsia="仿宋" w:hAnsi="仿宋"/>
        </w:rPr>
        <w:t>月</w:t>
      </w:r>
      <w:r>
        <w:rPr>
          <w:rFonts w:ascii="仿宋" w:eastAsia="仿宋" w:hAnsi="仿宋"/>
        </w:rPr>
        <w:t>3</w:t>
      </w:r>
      <w:r>
        <w:rPr>
          <w:rFonts w:ascii="仿宋" w:eastAsia="仿宋" w:hAnsi="仿宋" w:hint="eastAsia"/>
        </w:rPr>
        <w:t>1</w:t>
      </w:r>
      <w:r>
        <w:rPr>
          <w:rFonts w:ascii="仿宋" w:eastAsia="仿宋" w:hAnsi="仿宋"/>
        </w:rPr>
        <w:t>日止。</w:t>
      </w:r>
    </w:p>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3F7764" w:rsidP="00681767">
      <w:pPr>
        <w:spacing w:beforeLines="50" w:afterLines="50" w:line="360" w:lineRule="auto"/>
        <w:jc w:val="center"/>
        <w:rPr>
          <w:rFonts w:ascii="宋体" w:hAnsi="宋体"/>
          <w:b/>
          <w:color w:val="000000"/>
          <w:sz w:val="32"/>
          <w:szCs w:val="32"/>
          <w:shd w:val="clear" w:color="auto" w:fill="FFFFFF"/>
        </w:rPr>
      </w:pPr>
    </w:p>
    <w:p w:rsidR="003F7764" w:rsidRDefault="003F7764" w:rsidP="00681767">
      <w:pPr>
        <w:spacing w:beforeLines="50" w:afterLines="50" w:line="360" w:lineRule="auto"/>
        <w:rPr>
          <w:rFonts w:ascii="宋体" w:hAnsi="宋体"/>
          <w:sz w:val="24"/>
          <w:szCs w:val="24"/>
        </w:rPr>
      </w:pPr>
    </w:p>
    <w:p w:rsidR="003F7764" w:rsidRDefault="00877974" w:rsidP="00681767">
      <w:pPr>
        <w:spacing w:beforeLines="50" w:afterLines="50" w:line="360" w:lineRule="auto"/>
        <w:jc w:val="center"/>
        <w:rPr>
          <w:rFonts w:ascii="黑体" w:eastAsia="黑体" w:hAnsi="黑体"/>
          <w:sz w:val="24"/>
          <w:szCs w:val="24"/>
          <w:shd w:val="clear" w:color="auto" w:fill="FFFFFF"/>
        </w:rPr>
      </w:pPr>
      <w:bookmarkStart w:id="0" w:name="_Toc528772556"/>
      <w:bookmarkStart w:id="1" w:name="_Toc194311890"/>
      <w:r>
        <w:rPr>
          <w:rFonts w:ascii="黑体" w:eastAsia="黑体" w:hAnsi="黑体" w:hint="eastAsia"/>
          <w:sz w:val="24"/>
          <w:szCs w:val="24"/>
          <w:shd w:val="clear" w:color="auto" w:fill="FFFFFF"/>
        </w:rPr>
        <w:lastRenderedPageBreak/>
        <w:t>§</w:t>
      </w:r>
      <w:r>
        <w:rPr>
          <w:rFonts w:ascii="黑体" w:eastAsia="黑体" w:hAnsi="黑体" w:hint="eastAsia"/>
          <w:sz w:val="24"/>
          <w:szCs w:val="24"/>
          <w:shd w:val="clear" w:color="auto" w:fill="FFFFFF"/>
        </w:rPr>
        <w:t>2</w:t>
      </w:r>
      <w:bookmarkEnd w:id="0"/>
      <w:bookmarkEnd w:id="1"/>
      <w:r>
        <w:rPr>
          <w:rFonts w:ascii="黑体" w:eastAsia="黑体" w:hAnsi="黑体" w:hint="eastAsia"/>
          <w:sz w:val="24"/>
          <w:szCs w:val="24"/>
          <w:shd w:val="clear" w:color="auto" w:fill="FFFFFF"/>
        </w:rPr>
        <w:t>产品概况</w:t>
      </w:r>
    </w:p>
    <w:tbl>
      <w:tblPr>
        <w:tblpPr w:leftFromText="180" w:rightFromText="180" w:vertAnchor="text" w:horzAnchor="margin" w:tblpY="8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7"/>
        <w:gridCol w:w="5515"/>
      </w:tblGrid>
      <w:tr w:rsidR="003F7764">
        <w:trPr>
          <w:trHeight w:val="495"/>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产品名称</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kern w:val="0"/>
                <w:szCs w:val="21"/>
                <w:shd w:val="clear" w:color="auto" w:fill="FFFFFF"/>
              </w:rPr>
            </w:pPr>
            <w:r>
              <w:rPr>
                <w:rFonts w:ascii="仿宋" w:eastAsia="仿宋" w:hAnsi="仿宋" w:hint="eastAsia"/>
                <w:kern w:val="0"/>
                <w:szCs w:val="21"/>
                <w:shd w:val="clear" w:color="auto" w:fill="FFFFFF"/>
              </w:rPr>
              <w:t>“超值宝</w:t>
            </w:r>
            <w:r>
              <w:rPr>
                <w:rFonts w:ascii="仿宋" w:eastAsia="仿宋" w:hAnsi="仿宋" w:hint="eastAsia"/>
                <w:kern w:val="0"/>
                <w:szCs w:val="21"/>
                <w:shd w:val="clear" w:color="auto" w:fill="FFFFFF"/>
              </w:rPr>
              <w:t>私享</w:t>
            </w:r>
            <w:r>
              <w:rPr>
                <w:rFonts w:ascii="仿宋" w:eastAsia="仿宋" w:hAnsi="仿宋" w:hint="eastAsia"/>
                <w:kern w:val="0"/>
                <w:szCs w:val="21"/>
                <w:shd w:val="clear" w:color="auto" w:fill="FFFFFF"/>
              </w:rPr>
              <w:t>第</w:t>
            </w:r>
            <w:r>
              <w:rPr>
                <w:rFonts w:ascii="仿宋" w:eastAsia="仿宋" w:hAnsi="仿宋" w:hint="eastAsia"/>
                <w:kern w:val="0"/>
                <w:szCs w:val="21"/>
                <w:shd w:val="clear" w:color="auto" w:fill="FFFFFF"/>
              </w:rPr>
              <w:t>1</w:t>
            </w:r>
            <w:r>
              <w:rPr>
                <w:rFonts w:ascii="仿宋" w:eastAsia="仿宋" w:hAnsi="仿宋" w:hint="eastAsia"/>
                <w:kern w:val="0"/>
                <w:szCs w:val="21"/>
                <w:shd w:val="clear" w:color="auto" w:fill="FFFFFF"/>
              </w:rPr>
              <w:t>期”封闭式净值型理财产品</w:t>
            </w:r>
          </w:p>
        </w:tc>
      </w:tr>
      <w:tr w:rsidR="003F7764">
        <w:trPr>
          <w:trHeight w:val="465"/>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产品登记编码</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kern w:val="0"/>
                <w:szCs w:val="21"/>
                <w:shd w:val="clear" w:color="auto" w:fill="FFFFFF"/>
              </w:rPr>
            </w:pPr>
            <w:r>
              <w:rPr>
                <w:rFonts w:ascii="仿宋" w:eastAsia="仿宋" w:hAnsi="仿宋"/>
                <w:kern w:val="0"/>
                <w:szCs w:val="21"/>
                <w:shd w:val="clear" w:color="auto" w:fill="FFFFFF"/>
              </w:rPr>
              <w:t>GRCB01201900</w:t>
            </w:r>
            <w:r>
              <w:rPr>
                <w:rFonts w:ascii="仿宋" w:eastAsia="仿宋" w:hAnsi="仿宋" w:hint="eastAsia"/>
                <w:kern w:val="0"/>
                <w:szCs w:val="21"/>
                <w:shd w:val="clear" w:color="auto" w:fill="FFFFFF"/>
              </w:rPr>
              <w:t>6</w:t>
            </w:r>
          </w:p>
        </w:tc>
      </w:tr>
      <w:tr w:rsidR="003F7764">
        <w:trPr>
          <w:trHeight w:val="480"/>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产品类型</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kern w:val="0"/>
                <w:szCs w:val="21"/>
                <w:shd w:val="clear" w:color="auto" w:fill="FFFFFF"/>
              </w:rPr>
            </w:pPr>
            <w:r>
              <w:rPr>
                <w:rFonts w:ascii="仿宋" w:eastAsia="仿宋" w:hAnsi="仿宋" w:hint="eastAsia"/>
                <w:kern w:val="0"/>
                <w:szCs w:val="21"/>
                <w:shd w:val="clear" w:color="auto" w:fill="FFFFFF"/>
              </w:rPr>
              <w:t>私募</w:t>
            </w:r>
            <w:r>
              <w:rPr>
                <w:rFonts w:ascii="仿宋" w:eastAsia="仿宋" w:hAnsi="仿宋" w:hint="eastAsia"/>
                <w:kern w:val="0"/>
                <w:szCs w:val="21"/>
                <w:shd w:val="clear" w:color="auto" w:fill="FFFFFF"/>
              </w:rPr>
              <w:t>封闭式净值型</w:t>
            </w:r>
          </w:p>
        </w:tc>
      </w:tr>
      <w:tr w:rsidR="003F7764">
        <w:trPr>
          <w:trHeight w:val="435"/>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报告期末产品存续规模（份）</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cs="宋体"/>
                <w:color w:val="000000"/>
                <w:sz w:val="22"/>
                <w:szCs w:val="22"/>
              </w:rPr>
            </w:pPr>
            <w:r>
              <w:rPr>
                <w:rFonts w:ascii="仿宋" w:eastAsia="仿宋" w:hAnsi="仿宋" w:hint="eastAsia"/>
                <w:kern w:val="0"/>
                <w:szCs w:val="21"/>
                <w:shd w:val="clear" w:color="auto" w:fill="FFFFFF"/>
              </w:rPr>
              <w:t>100,000,000.00</w:t>
            </w:r>
          </w:p>
        </w:tc>
      </w:tr>
      <w:tr w:rsidR="003F7764">
        <w:trPr>
          <w:trHeight w:val="450"/>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投资类型</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kern w:val="0"/>
                <w:szCs w:val="21"/>
                <w:shd w:val="clear" w:color="auto" w:fill="FFFFFF"/>
              </w:rPr>
            </w:pPr>
            <w:r>
              <w:rPr>
                <w:rFonts w:ascii="仿宋" w:eastAsia="仿宋" w:hAnsi="仿宋" w:hint="eastAsia"/>
                <w:kern w:val="0"/>
                <w:szCs w:val="21"/>
                <w:shd w:val="clear" w:color="auto" w:fill="FFFFFF"/>
              </w:rPr>
              <w:t>固定收益类</w:t>
            </w:r>
          </w:p>
        </w:tc>
      </w:tr>
      <w:tr w:rsidR="003F7764">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投资范围</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kern w:val="0"/>
                <w:szCs w:val="21"/>
                <w:shd w:val="clear" w:color="auto" w:fill="FFFFFF"/>
              </w:rPr>
            </w:pPr>
            <w:r>
              <w:rPr>
                <w:rFonts w:ascii="仿宋" w:eastAsia="仿宋" w:hAnsi="仿宋" w:hint="eastAsia"/>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w:t>
            </w:r>
            <w:r>
              <w:rPr>
                <w:rFonts w:ascii="仿宋" w:eastAsia="仿宋" w:hAnsi="仿宋" w:hint="eastAsia"/>
                <w:kern w:val="0"/>
                <w:szCs w:val="21"/>
                <w:shd w:val="clear" w:color="auto" w:fill="FFFFFF"/>
              </w:rPr>
              <w:t>80%-100%</w:t>
            </w:r>
            <w:r>
              <w:rPr>
                <w:rFonts w:ascii="仿宋" w:eastAsia="仿宋" w:hAnsi="仿宋" w:hint="eastAsia"/>
                <w:kern w:val="0"/>
                <w:szCs w:val="21"/>
                <w:shd w:val="clear" w:color="auto" w:fill="FFFFFF"/>
              </w:rPr>
              <w:t>；其他符合监管要求的资产</w:t>
            </w:r>
            <w:r>
              <w:rPr>
                <w:rFonts w:ascii="仿宋" w:eastAsia="仿宋" w:hAnsi="仿宋" w:hint="eastAsia"/>
                <w:kern w:val="0"/>
                <w:szCs w:val="21"/>
                <w:shd w:val="clear" w:color="auto" w:fill="FFFFFF"/>
              </w:rPr>
              <w:t>0%-20%</w:t>
            </w:r>
            <w:r>
              <w:rPr>
                <w:rFonts w:ascii="仿宋" w:eastAsia="仿宋" w:hAnsi="仿宋" w:hint="eastAsia"/>
                <w:kern w:val="0"/>
                <w:szCs w:val="21"/>
                <w:shd w:val="clear" w:color="auto" w:fill="FFFFFF"/>
              </w:rPr>
              <w:t>。</w:t>
            </w:r>
          </w:p>
        </w:tc>
      </w:tr>
      <w:tr w:rsidR="003F7764">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投资策略</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w:t>
            </w:r>
          </w:p>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力求获得稳健的投资收益。</w:t>
            </w:r>
          </w:p>
        </w:tc>
      </w:tr>
      <w:tr w:rsidR="003F7764">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产品费率</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本产品收取固定销售费</w:t>
            </w:r>
            <w:r>
              <w:rPr>
                <w:rFonts w:ascii="仿宋" w:eastAsia="仿宋" w:hAnsi="仿宋" w:hint="eastAsia"/>
                <w:szCs w:val="21"/>
                <w:shd w:val="clear" w:color="auto" w:fill="FFFFFF"/>
              </w:rPr>
              <w:t>0</w:t>
            </w:r>
            <w:r>
              <w:rPr>
                <w:rFonts w:ascii="仿宋" w:eastAsia="仿宋" w:hAnsi="仿宋"/>
                <w:szCs w:val="21"/>
                <w:shd w:val="clear" w:color="auto" w:fill="FFFFFF"/>
              </w:rPr>
              <w:t>.20</w:t>
            </w:r>
            <w:r>
              <w:rPr>
                <w:rFonts w:ascii="仿宋" w:eastAsia="仿宋" w:hAnsi="仿宋" w:hint="eastAsia"/>
                <w:szCs w:val="21"/>
                <w:shd w:val="clear" w:color="auto" w:fill="FFFFFF"/>
              </w:rPr>
              <w:t>%/</w:t>
            </w:r>
            <w:r>
              <w:rPr>
                <w:rFonts w:ascii="仿宋" w:eastAsia="仿宋" w:hAnsi="仿宋" w:hint="eastAsia"/>
                <w:szCs w:val="21"/>
                <w:shd w:val="clear" w:color="auto" w:fill="FFFFFF"/>
              </w:rPr>
              <w:t>年，固定管理费</w:t>
            </w:r>
            <w:r>
              <w:rPr>
                <w:rFonts w:ascii="仿宋" w:eastAsia="仿宋" w:hAnsi="仿宋" w:hint="eastAsia"/>
                <w:szCs w:val="21"/>
                <w:shd w:val="clear" w:color="auto" w:fill="FFFFFF"/>
              </w:rPr>
              <w:t>0</w:t>
            </w:r>
            <w:r>
              <w:rPr>
                <w:rFonts w:ascii="仿宋" w:eastAsia="仿宋" w:hAnsi="仿宋"/>
                <w:szCs w:val="21"/>
                <w:shd w:val="clear" w:color="auto" w:fill="FFFFFF"/>
              </w:rPr>
              <w:t>.30</w:t>
            </w:r>
            <w:r>
              <w:rPr>
                <w:rFonts w:ascii="仿宋" w:eastAsia="仿宋" w:hAnsi="仿宋" w:hint="eastAsia"/>
                <w:szCs w:val="21"/>
                <w:shd w:val="clear" w:color="auto" w:fill="FFFFFF"/>
              </w:rPr>
              <w:t>%/</w:t>
            </w:r>
            <w:r>
              <w:rPr>
                <w:rFonts w:ascii="仿宋" w:eastAsia="仿宋" w:hAnsi="仿宋" w:hint="eastAsia"/>
                <w:szCs w:val="21"/>
                <w:shd w:val="clear" w:color="auto" w:fill="FFFFFF"/>
              </w:rPr>
              <w:t>年、固定托管费</w:t>
            </w:r>
            <w:r>
              <w:rPr>
                <w:rFonts w:ascii="仿宋" w:eastAsia="仿宋" w:hAnsi="仿宋" w:hint="eastAsia"/>
                <w:szCs w:val="21"/>
                <w:shd w:val="clear" w:color="auto" w:fill="FFFFFF"/>
              </w:rPr>
              <w:t>0</w:t>
            </w:r>
            <w:r>
              <w:rPr>
                <w:rFonts w:ascii="仿宋" w:eastAsia="仿宋" w:hAnsi="仿宋"/>
                <w:szCs w:val="21"/>
                <w:shd w:val="clear" w:color="auto" w:fill="FFFFFF"/>
              </w:rPr>
              <w:t>.0</w:t>
            </w:r>
            <w:r>
              <w:rPr>
                <w:rFonts w:ascii="仿宋" w:eastAsia="仿宋" w:hAnsi="仿宋" w:hint="eastAsia"/>
                <w:szCs w:val="21"/>
                <w:shd w:val="clear" w:color="auto" w:fill="FFFFFF"/>
              </w:rPr>
              <w:t>1</w:t>
            </w:r>
            <w:r>
              <w:rPr>
                <w:rFonts w:ascii="仿宋" w:eastAsia="仿宋" w:hAnsi="仿宋" w:hint="eastAsia"/>
                <w:szCs w:val="21"/>
                <w:shd w:val="clear" w:color="auto" w:fill="FFFFFF"/>
              </w:rPr>
              <w:t>%/</w:t>
            </w:r>
            <w:r>
              <w:rPr>
                <w:rFonts w:ascii="仿宋" w:eastAsia="仿宋" w:hAnsi="仿宋" w:hint="eastAsia"/>
                <w:szCs w:val="21"/>
                <w:shd w:val="clear" w:color="auto" w:fill="FFFFFF"/>
              </w:rPr>
              <w:t>年和超额业绩报酬（如有），上述费用在计算产品单位净值前扣除。</w:t>
            </w:r>
          </w:p>
        </w:tc>
      </w:tr>
      <w:tr w:rsidR="003F7764">
        <w:trPr>
          <w:trHeight w:val="520"/>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产品成立日</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2019</w:t>
            </w:r>
            <w:r>
              <w:rPr>
                <w:rFonts w:ascii="仿宋" w:eastAsia="仿宋" w:hAnsi="仿宋" w:hint="eastAsia"/>
                <w:szCs w:val="21"/>
                <w:shd w:val="clear" w:color="auto" w:fill="FFFFFF"/>
              </w:rPr>
              <w:t>年</w:t>
            </w:r>
            <w:r>
              <w:rPr>
                <w:rFonts w:ascii="仿宋" w:eastAsia="仿宋" w:hAnsi="仿宋" w:hint="eastAsia"/>
                <w:szCs w:val="21"/>
                <w:shd w:val="clear" w:color="auto" w:fill="FFFFFF"/>
              </w:rPr>
              <w:t>8</w:t>
            </w:r>
            <w:r>
              <w:rPr>
                <w:rFonts w:ascii="仿宋" w:eastAsia="仿宋" w:hAnsi="仿宋" w:hint="eastAsia"/>
                <w:szCs w:val="21"/>
                <w:shd w:val="clear" w:color="auto" w:fill="FFFFFF"/>
              </w:rPr>
              <w:t>月</w:t>
            </w:r>
            <w:r>
              <w:rPr>
                <w:rFonts w:ascii="仿宋" w:eastAsia="仿宋" w:hAnsi="仿宋" w:hint="eastAsia"/>
                <w:szCs w:val="21"/>
                <w:shd w:val="clear" w:color="auto" w:fill="FFFFFF"/>
              </w:rPr>
              <w:t>20</w:t>
            </w:r>
            <w:r>
              <w:rPr>
                <w:rFonts w:ascii="仿宋" w:eastAsia="仿宋" w:hAnsi="仿宋" w:hint="eastAsia"/>
                <w:szCs w:val="21"/>
                <w:shd w:val="clear" w:color="auto" w:fill="FFFFFF"/>
              </w:rPr>
              <w:t>日</w:t>
            </w:r>
          </w:p>
        </w:tc>
      </w:tr>
      <w:tr w:rsidR="003F7764">
        <w:trPr>
          <w:trHeight w:val="472"/>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产品终止日</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2020</w:t>
            </w:r>
            <w:r>
              <w:rPr>
                <w:rFonts w:ascii="仿宋" w:eastAsia="仿宋" w:hAnsi="仿宋" w:hint="eastAsia"/>
                <w:szCs w:val="21"/>
                <w:shd w:val="clear" w:color="auto" w:fill="FFFFFF"/>
              </w:rPr>
              <w:t>年</w:t>
            </w:r>
            <w:r>
              <w:rPr>
                <w:rFonts w:ascii="仿宋" w:eastAsia="仿宋" w:hAnsi="仿宋" w:hint="eastAsia"/>
                <w:szCs w:val="21"/>
                <w:shd w:val="clear" w:color="auto" w:fill="FFFFFF"/>
              </w:rPr>
              <w:t>8</w:t>
            </w:r>
            <w:r>
              <w:rPr>
                <w:rFonts w:ascii="仿宋" w:eastAsia="仿宋" w:hAnsi="仿宋" w:hint="eastAsia"/>
                <w:szCs w:val="21"/>
                <w:shd w:val="clear" w:color="auto" w:fill="FFFFFF"/>
              </w:rPr>
              <w:t>月</w:t>
            </w:r>
            <w:r>
              <w:rPr>
                <w:rFonts w:ascii="仿宋" w:eastAsia="仿宋" w:hAnsi="仿宋" w:hint="eastAsia"/>
                <w:szCs w:val="21"/>
                <w:shd w:val="clear" w:color="auto" w:fill="FFFFFF"/>
              </w:rPr>
              <w:t>19</w:t>
            </w:r>
            <w:r>
              <w:rPr>
                <w:rFonts w:ascii="仿宋" w:eastAsia="仿宋" w:hAnsi="仿宋" w:hint="eastAsia"/>
                <w:szCs w:val="21"/>
                <w:shd w:val="clear" w:color="auto" w:fill="FFFFFF"/>
              </w:rPr>
              <w:t>日</w:t>
            </w:r>
          </w:p>
        </w:tc>
      </w:tr>
      <w:tr w:rsidR="003F7764">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产品估值方法</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市值法</w:t>
            </w:r>
          </w:p>
        </w:tc>
      </w:tr>
      <w:tr w:rsidR="003F7764">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杠杠水平</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100%</w:t>
            </w:r>
          </w:p>
        </w:tc>
      </w:tr>
      <w:tr w:rsidR="003F7764">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业绩比较基准</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7</w:t>
            </w:r>
            <w:r>
              <w:rPr>
                <w:rFonts w:ascii="仿宋" w:eastAsia="仿宋" w:hAnsi="仿宋" w:hint="eastAsia"/>
                <w:szCs w:val="21"/>
                <w:shd w:val="clear" w:color="auto" w:fill="FFFFFF"/>
              </w:rPr>
              <w:t>.0%/</w:t>
            </w:r>
            <w:r>
              <w:rPr>
                <w:rFonts w:ascii="仿宋" w:eastAsia="仿宋" w:hAnsi="仿宋" w:hint="eastAsia"/>
                <w:szCs w:val="21"/>
                <w:shd w:val="clear" w:color="auto" w:fill="FFFFFF"/>
              </w:rPr>
              <w:t>年</w:t>
            </w:r>
          </w:p>
        </w:tc>
      </w:tr>
      <w:tr w:rsidR="003F7764">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风险等级</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二级</w:t>
            </w:r>
          </w:p>
        </w:tc>
      </w:tr>
      <w:tr w:rsidR="003F7764">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产品管理人</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贵阳农村商业银行股份有限公司</w:t>
            </w:r>
          </w:p>
        </w:tc>
      </w:tr>
      <w:tr w:rsidR="003F7764">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产品托管人</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中国工商</w:t>
            </w:r>
            <w:r>
              <w:rPr>
                <w:rFonts w:ascii="仿宋" w:eastAsia="仿宋" w:hAnsi="仿宋" w:hint="eastAsia"/>
                <w:szCs w:val="21"/>
                <w:shd w:val="clear" w:color="auto" w:fill="FFFFFF"/>
              </w:rPr>
              <w:t>银行股份有限公司</w:t>
            </w:r>
            <w:r>
              <w:rPr>
                <w:rFonts w:ascii="仿宋" w:eastAsia="仿宋" w:hAnsi="仿宋" w:hint="eastAsia"/>
                <w:szCs w:val="21"/>
                <w:shd w:val="clear" w:color="auto" w:fill="FFFFFF"/>
              </w:rPr>
              <w:t>广州分行</w:t>
            </w:r>
          </w:p>
        </w:tc>
      </w:tr>
      <w:tr w:rsidR="003F7764">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b/>
                <w:szCs w:val="21"/>
                <w:shd w:val="clear" w:color="auto" w:fill="FFFFFF"/>
              </w:rPr>
            </w:pPr>
            <w:r>
              <w:rPr>
                <w:rFonts w:ascii="仿宋" w:eastAsia="仿宋" w:hAnsi="仿宋" w:hint="eastAsia"/>
                <w:b/>
                <w:szCs w:val="21"/>
                <w:shd w:val="clear" w:color="auto" w:fill="FFFFFF"/>
              </w:rPr>
              <w:t>投资账户信息</w:t>
            </w:r>
          </w:p>
        </w:tc>
        <w:tc>
          <w:tcPr>
            <w:tcW w:w="5515" w:type="dxa"/>
            <w:tcBorders>
              <w:top w:val="single" w:sz="4" w:space="0" w:color="auto"/>
              <w:left w:val="single" w:sz="4" w:space="0" w:color="auto"/>
              <w:bottom w:val="single" w:sz="4" w:space="0" w:color="auto"/>
              <w:right w:val="single" w:sz="4" w:space="0" w:color="auto"/>
            </w:tcBorders>
            <w:vAlign w:val="center"/>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户名：工商银行贵阳农商银行超值宝理财</w:t>
            </w:r>
          </w:p>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账号：</w:t>
            </w:r>
            <w:r>
              <w:rPr>
                <w:rFonts w:ascii="仿宋" w:eastAsia="仿宋" w:hAnsi="仿宋" w:hint="eastAsia"/>
                <w:szCs w:val="21"/>
                <w:shd w:val="clear" w:color="auto" w:fill="FFFFFF"/>
              </w:rPr>
              <w:t>3602003829200278343</w:t>
            </w:r>
          </w:p>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开户行：</w:t>
            </w:r>
            <w:r>
              <w:rPr>
                <w:rFonts w:ascii="仿宋" w:eastAsia="仿宋" w:hAnsi="仿宋" w:hint="eastAsia"/>
                <w:szCs w:val="21"/>
                <w:shd w:val="clear" w:color="auto" w:fill="FFFFFF"/>
              </w:rPr>
              <w:t>中国工商银行广州分行</w:t>
            </w:r>
            <w:r>
              <w:rPr>
                <w:rFonts w:ascii="仿宋" w:eastAsia="仿宋" w:hAnsi="仿宋" w:hint="eastAsia"/>
                <w:szCs w:val="21"/>
                <w:shd w:val="clear" w:color="auto" w:fill="FFFFFF"/>
              </w:rPr>
              <w:t>大德支行</w:t>
            </w:r>
          </w:p>
        </w:tc>
      </w:tr>
    </w:tbl>
    <w:p w:rsidR="003F7764" w:rsidRDefault="003F7764" w:rsidP="00681767">
      <w:pPr>
        <w:spacing w:beforeLines="50" w:afterLines="50" w:line="360" w:lineRule="auto"/>
        <w:rPr>
          <w:rFonts w:ascii="仿宋" w:eastAsia="仿宋" w:hAnsi="仿宋"/>
          <w:b/>
        </w:rPr>
      </w:pPr>
    </w:p>
    <w:p w:rsidR="003F7764" w:rsidRDefault="00877974">
      <w:pPr>
        <w:widowControl/>
        <w:jc w:val="center"/>
        <w:rPr>
          <w:rFonts w:ascii="黑体" w:eastAsia="黑体" w:hAnsi="黑体"/>
          <w:sz w:val="24"/>
          <w:szCs w:val="24"/>
        </w:rPr>
      </w:pPr>
      <w:r>
        <w:rPr>
          <w:rFonts w:ascii="黑体" w:eastAsia="黑体" w:hAnsi="黑体" w:hint="eastAsia"/>
          <w:sz w:val="24"/>
          <w:szCs w:val="24"/>
        </w:rPr>
        <w:t>§</w:t>
      </w:r>
      <w:r>
        <w:rPr>
          <w:rFonts w:ascii="黑体" w:eastAsia="黑体" w:hAnsi="黑体"/>
          <w:sz w:val="24"/>
          <w:szCs w:val="24"/>
        </w:rPr>
        <w:t>3</w:t>
      </w:r>
      <w:r>
        <w:rPr>
          <w:rFonts w:ascii="黑体" w:eastAsia="黑体" w:hAnsi="黑体" w:hint="eastAsia"/>
          <w:sz w:val="24"/>
          <w:szCs w:val="24"/>
        </w:rPr>
        <w:t xml:space="preserve">  </w:t>
      </w:r>
      <w:r>
        <w:rPr>
          <w:rFonts w:ascii="黑体" w:eastAsia="黑体" w:hAnsi="黑体" w:hint="eastAsia"/>
          <w:sz w:val="24"/>
          <w:szCs w:val="24"/>
        </w:rPr>
        <w:t>主要财务指标和净值表现</w:t>
      </w:r>
    </w:p>
    <w:p w:rsidR="003F7764" w:rsidRDefault="00877974" w:rsidP="00681767">
      <w:pPr>
        <w:spacing w:beforeLines="50" w:line="360" w:lineRule="exact"/>
        <w:rPr>
          <w:b/>
          <w:color w:val="000000"/>
        </w:rPr>
      </w:pPr>
      <w:r>
        <w:rPr>
          <w:b/>
          <w:color w:val="000000"/>
        </w:rPr>
        <w:t xml:space="preserve">3.1 </w:t>
      </w:r>
      <w:r>
        <w:rPr>
          <w:rFonts w:hint="eastAsia"/>
          <w:b/>
          <w:color w:val="000000"/>
        </w:rPr>
        <w:t>主要财务指标</w:t>
      </w:r>
    </w:p>
    <w:p w:rsidR="003F7764" w:rsidRDefault="00877974" w:rsidP="00681767">
      <w:pPr>
        <w:spacing w:beforeLines="50" w:line="360" w:lineRule="exact"/>
        <w:jc w:val="right"/>
        <w:rPr>
          <w:rFonts w:ascii="仿宋" w:eastAsia="仿宋" w:hAnsi="仿宋"/>
          <w:color w:val="000000"/>
        </w:rPr>
      </w:pPr>
      <w:r>
        <w:rPr>
          <w:rFonts w:ascii="仿宋" w:eastAsia="仿宋" w:hAnsi="仿宋" w:hint="eastAsia"/>
          <w:color w:val="000000"/>
        </w:rPr>
        <w:t>单位：人民币元</w:t>
      </w:r>
    </w:p>
    <w:tbl>
      <w:tblPr>
        <w:tblStyle w:val="aa"/>
        <w:tblW w:w="8522" w:type="dxa"/>
        <w:tblLayout w:type="fixed"/>
        <w:tblLook w:val="04A0"/>
      </w:tblPr>
      <w:tblGrid>
        <w:gridCol w:w="2660"/>
        <w:gridCol w:w="5862"/>
      </w:tblGrid>
      <w:tr w:rsidR="003F7764">
        <w:tc>
          <w:tcPr>
            <w:tcW w:w="2660" w:type="dxa"/>
            <w:tcBorders>
              <w:top w:val="single" w:sz="4" w:space="0" w:color="000000"/>
              <w:left w:val="single" w:sz="4" w:space="0" w:color="000000"/>
              <w:bottom w:val="single" w:sz="4" w:space="0" w:color="000000"/>
              <w:right w:val="single" w:sz="4" w:space="0" w:color="000000"/>
            </w:tcBorders>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主要财务指标</w:t>
            </w:r>
          </w:p>
        </w:tc>
        <w:tc>
          <w:tcPr>
            <w:tcW w:w="5862" w:type="dxa"/>
            <w:tcBorders>
              <w:top w:val="single" w:sz="4" w:space="0" w:color="000000"/>
              <w:left w:val="single" w:sz="4" w:space="0" w:color="000000"/>
              <w:bottom w:val="single" w:sz="4" w:space="0" w:color="000000"/>
              <w:right w:val="single" w:sz="4" w:space="0" w:color="000000"/>
            </w:tcBorders>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报告期（</w:t>
            </w:r>
            <w:r>
              <w:rPr>
                <w:rFonts w:ascii="仿宋" w:eastAsia="仿宋" w:hAnsi="仿宋" w:hint="eastAsia"/>
                <w:szCs w:val="21"/>
                <w:shd w:val="clear" w:color="auto" w:fill="FFFFFF"/>
              </w:rPr>
              <w:t>2019</w:t>
            </w:r>
            <w:r>
              <w:rPr>
                <w:rFonts w:ascii="仿宋" w:eastAsia="仿宋" w:hAnsi="仿宋" w:hint="eastAsia"/>
                <w:szCs w:val="21"/>
                <w:shd w:val="clear" w:color="auto" w:fill="FFFFFF"/>
              </w:rPr>
              <w:t>年</w:t>
            </w:r>
            <w:r>
              <w:rPr>
                <w:rFonts w:ascii="仿宋" w:eastAsia="仿宋" w:hAnsi="仿宋" w:hint="eastAsia"/>
                <w:szCs w:val="21"/>
                <w:shd w:val="clear" w:color="auto" w:fill="FFFFFF"/>
              </w:rPr>
              <w:t>8</w:t>
            </w:r>
            <w:r>
              <w:rPr>
                <w:rFonts w:ascii="仿宋" w:eastAsia="仿宋" w:hAnsi="仿宋" w:hint="eastAsia"/>
                <w:szCs w:val="21"/>
                <w:shd w:val="clear" w:color="auto" w:fill="FFFFFF"/>
              </w:rPr>
              <w:t>月</w:t>
            </w:r>
            <w:r>
              <w:rPr>
                <w:rFonts w:ascii="仿宋" w:eastAsia="仿宋" w:hAnsi="仿宋" w:hint="eastAsia"/>
                <w:szCs w:val="21"/>
                <w:shd w:val="clear" w:color="auto" w:fill="FFFFFF"/>
              </w:rPr>
              <w:t>20</w:t>
            </w:r>
            <w:r>
              <w:rPr>
                <w:rFonts w:ascii="仿宋" w:eastAsia="仿宋" w:hAnsi="仿宋" w:hint="eastAsia"/>
                <w:szCs w:val="21"/>
                <w:shd w:val="clear" w:color="auto" w:fill="FFFFFF"/>
              </w:rPr>
              <w:t>日</w:t>
            </w:r>
            <w:r>
              <w:rPr>
                <w:rFonts w:ascii="仿宋" w:eastAsia="仿宋" w:hAnsi="仿宋" w:hint="eastAsia"/>
                <w:szCs w:val="21"/>
                <w:shd w:val="clear" w:color="auto" w:fill="FFFFFF"/>
              </w:rPr>
              <w:t>-2019</w:t>
            </w:r>
            <w:r>
              <w:rPr>
                <w:rFonts w:ascii="仿宋" w:eastAsia="仿宋" w:hAnsi="仿宋" w:hint="eastAsia"/>
                <w:szCs w:val="21"/>
                <w:shd w:val="clear" w:color="auto" w:fill="FFFFFF"/>
              </w:rPr>
              <w:t>年</w:t>
            </w:r>
            <w:r>
              <w:rPr>
                <w:rFonts w:ascii="仿宋" w:eastAsia="仿宋" w:hAnsi="仿宋" w:hint="eastAsia"/>
                <w:szCs w:val="21"/>
                <w:shd w:val="clear" w:color="auto" w:fill="FFFFFF"/>
              </w:rPr>
              <w:t>12</w:t>
            </w:r>
            <w:r>
              <w:rPr>
                <w:rFonts w:ascii="仿宋" w:eastAsia="仿宋" w:hAnsi="仿宋" w:hint="eastAsia"/>
                <w:szCs w:val="21"/>
                <w:shd w:val="clear" w:color="auto" w:fill="FFFFFF"/>
              </w:rPr>
              <w:t>月</w:t>
            </w:r>
            <w:r>
              <w:rPr>
                <w:rFonts w:ascii="仿宋" w:eastAsia="仿宋" w:hAnsi="仿宋" w:hint="eastAsia"/>
                <w:szCs w:val="21"/>
                <w:shd w:val="clear" w:color="auto" w:fill="FFFFFF"/>
              </w:rPr>
              <w:t>3</w:t>
            </w:r>
            <w:r>
              <w:rPr>
                <w:rFonts w:ascii="仿宋" w:eastAsia="仿宋" w:hAnsi="仿宋" w:hint="eastAsia"/>
                <w:szCs w:val="21"/>
                <w:shd w:val="clear" w:color="auto" w:fill="FFFFFF"/>
              </w:rPr>
              <w:t>1</w:t>
            </w:r>
            <w:r>
              <w:rPr>
                <w:rFonts w:ascii="仿宋" w:eastAsia="仿宋" w:hAnsi="仿宋" w:hint="eastAsia"/>
                <w:szCs w:val="21"/>
                <w:shd w:val="clear" w:color="auto" w:fill="FFFFFF"/>
              </w:rPr>
              <w:t>日）</w:t>
            </w:r>
          </w:p>
        </w:tc>
      </w:tr>
      <w:tr w:rsidR="003F7764">
        <w:tc>
          <w:tcPr>
            <w:tcW w:w="2660" w:type="dxa"/>
            <w:tcBorders>
              <w:top w:val="single" w:sz="4" w:space="0" w:color="000000"/>
              <w:left w:val="single" w:sz="4" w:space="0" w:color="000000"/>
              <w:bottom w:val="single" w:sz="4" w:space="0" w:color="000000"/>
              <w:right w:val="single" w:sz="4" w:space="0" w:color="000000"/>
            </w:tcBorders>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1.</w:t>
            </w:r>
            <w:r>
              <w:rPr>
                <w:rFonts w:ascii="仿宋" w:eastAsia="仿宋" w:hAnsi="仿宋" w:hint="eastAsia"/>
                <w:szCs w:val="21"/>
                <w:shd w:val="clear" w:color="auto" w:fill="FFFFFF"/>
              </w:rPr>
              <w:t>本期已实现利润</w:t>
            </w:r>
          </w:p>
        </w:tc>
        <w:tc>
          <w:tcPr>
            <w:tcW w:w="5862" w:type="dxa"/>
            <w:tcBorders>
              <w:top w:val="single" w:sz="4" w:space="0" w:color="000000"/>
              <w:left w:val="single" w:sz="4" w:space="0" w:color="000000"/>
              <w:bottom w:val="single" w:sz="4" w:space="0" w:color="000000"/>
              <w:right w:val="single" w:sz="4" w:space="0" w:color="000000"/>
            </w:tcBorders>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1,692,609.20</w:t>
            </w:r>
          </w:p>
        </w:tc>
      </w:tr>
      <w:tr w:rsidR="003F7764">
        <w:tc>
          <w:tcPr>
            <w:tcW w:w="2660" w:type="dxa"/>
            <w:tcBorders>
              <w:top w:val="single" w:sz="4" w:space="0" w:color="000000"/>
              <w:left w:val="single" w:sz="4" w:space="0" w:color="000000"/>
              <w:bottom w:val="single" w:sz="4" w:space="0" w:color="000000"/>
              <w:right w:val="single" w:sz="4" w:space="0" w:color="000000"/>
            </w:tcBorders>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2.</w:t>
            </w:r>
            <w:r>
              <w:rPr>
                <w:rFonts w:ascii="仿宋" w:eastAsia="仿宋" w:hAnsi="仿宋" w:hint="eastAsia"/>
                <w:szCs w:val="21"/>
                <w:shd w:val="clear" w:color="auto" w:fill="FFFFFF"/>
              </w:rPr>
              <w:t>本期利润</w:t>
            </w:r>
          </w:p>
        </w:tc>
        <w:tc>
          <w:tcPr>
            <w:tcW w:w="5862" w:type="dxa"/>
            <w:tcBorders>
              <w:top w:val="single" w:sz="4" w:space="0" w:color="000000"/>
              <w:left w:val="single" w:sz="4" w:space="0" w:color="000000"/>
              <w:bottom w:val="single" w:sz="4" w:space="0" w:color="000000"/>
              <w:right w:val="single" w:sz="4" w:space="0" w:color="000000"/>
            </w:tcBorders>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3</w:t>
            </w:r>
            <w:r>
              <w:rPr>
                <w:rFonts w:ascii="仿宋" w:eastAsia="仿宋" w:hAnsi="仿宋" w:hint="eastAsia"/>
                <w:szCs w:val="21"/>
                <w:shd w:val="clear" w:color="auto" w:fill="FFFFFF"/>
              </w:rPr>
              <w:t>,</w:t>
            </w:r>
            <w:r>
              <w:rPr>
                <w:rFonts w:ascii="仿宋" w:eastAsia="仿宋" w:hAnsi="仿宋" w:hint="eastAsia"/>
                <w:szCs w:val="21"/>
                <w:shd w:val="clear" w:color="auto" w:fill="FFFFFF"/>
              </w:rPr>
              <w:t>1</w:t>
            </w:r>
            <w:r>
              <w:rPr>
                <w:rFonts w:ascii="仿宋" w:eastAsia="仿宋" w:hAnsi="仿宋" w:hint="eastAsia"/>
                <w:szCs w:val="21"/>
                <w:shd w:val="clear" w:color="auto" w:fill="FFFFFF"/>
              </w:rPr>
              <w:t>88,252.10</w:t>
            </w:r>
          </w:p>
        </w:tc>
      </w:tr>
      <w:tr w:rsidR="003F7764">
        <w:tc>
          <w:tcPr>
            <w:tcW w:w="2660" w:type="dxa"/>
            <w:tcBorders>
              <w:top w:val="single" w:sz="4" w:space="0" w:color="000000"/>
              <w:left w:val="single" w:sz="4" w:space="0" w:color="000000"/>
              <w:bottom w:val="single" w:sz="4" w:space="0" w:color="000000"/>
              <w:right w:val="single" w:sz="4" w:space="0" w:color="000000"/>
            </w:tcBorders>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2.</w:t>
            </w:r>
            <w:r>
              <w:rPr>
                <w:rFonts w:ascii="仿宋" w:eastAsia="仿宋" w:hAnsi="仿宋" w:hint="eastAsia"/>
                <w:szCs w:val="21"/>
                <w:shd w:val="clear" w:color="auto" w:fill="FFFFFF"/>
              </w:rPr>
              <w:t>期末产品资产净值</w:t>
            </w:r>
          </w:p>
        </w:tc>
        <w:tc>
          <w:tcPr>
            <w:tcW w:w="5862" w:type="dxa"/>
            <w:tcBorders>
              <w:top w:val="single" w:sz="4" w:space="0" w:color="000000"/>
              <w:left w:val="single" w:sz="4" w:space="0" w:color="000000"/>
              <w:bottom w:val="single" w:sz="4" w:space="0" w:color="000000"/>
              <w:right w:val="single" w:sz="4" w:space="0" w:color="000000"/>
            </w:tcBorders>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103</w:t>
            </w:r>
            <w:r>
              <w:rPr>
                <w:rFonts w:ascii="仿宋" w:eastAsia="仿宋" w:hAnsi="仿宋" w:hint="eastAsia"/>
                <w:szCs w:val="21"/>
                <w:shd w:val="clear" w:color="auto" w:fill="FFFFFF"/>
              </w:rPr>
              <w:t>,</w:t>
            </w:r>
            <w:r>
              <w:rPr>
                <w:rFonts w:ascii="仿宋" w:eastAsia="仿宋" w:hAnsi="仿宋" w:hint="eastAsia"/>
                <w:szCs w:val="21"/>
                <w:shd w:val="clear" w:color="auto" w:fill="FFFFFF"/>
              </w:rPr>
              <w:t>188</w:t>
            </w:r>
            <w:r>
              <w:rPr>
                <w:rFonts w:ascii="仿宋" w:eastAsia="仿宋" w:hAnsi="仿宋" w:hint="eastAsia"/>
                <w:szCs w:val="21"/>
                <w:shd w:val="clear" w:color="auto" w:fill="FFFFFF"/>
              </w:rPr>
              <w:t>,</w:t>
            </w:r>
            <w:r>
              <w:rPr>
                <w:rFonts w:ascii="仿宋" w:eastAsia="仿宋" w:hAnsi="仿宋" w:hint="eastAsia"/>
                <w:szCs w:val="21"/>
                <w:shd w:val="clear" w:color="auto" w:fill="FFFFFF"/>
              </w:rPr>
              <w:t>252.1</w:t>
            </w:r>
            <w:r>
              <w:rPr>
                <w:rFonts w:ascii="仿宋" w:eastAsia="仿宋" w:hAnsi="仿宋" w:hint="eastAsia"/>
                <w:szCs w:val="21"/>
                <w:shd w:val="clear" w:color="auto" w:fill="FFFFFF"/>
              </w:rPr>
              <w:t>0</w:t>
            </w:r>
            <w:bookmarkStart w:id="2" w:name="_GoBack"/>
            <w:bookmarkEnd w:id="2"/>
          </w:p>
        </w:tc>
      </w:tr>
      <w:tr w:rsidR="003F7764">
        <w:tc>
          <w:tcPr>
            <w:tcW w:w="2660" w:type="dxa"/>
            <w:tcBorders>
              <w:top w:val="single" w:sz="4" w:space="0" w:color="000000"/>
              <w:left w:val="single" w:sz="4" w:space="0" w:color="000000"/>
              <w:bottom w:val="single" w:sz="4" w:space="0" w:color="000000"/>
              <w:right w:val="single" w:sz="4" w:space="0" w:color="000000"/>
            </w:tcBorders>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3.</w:t>
            </w:r>
            <w:r>
              <w:rPr>
                <w:rFonts w:ascii="仿宋" w:eastAsia="仿宋" w:hAnsi="仿宋" w:hint="eastAsia"/>
                <w:szCs w:val="21"/>
                <w:shd w:val="clear" w:color="auto" w:fill="FFFFFF"/>
              </w:rPr>
              <w:t>期末产品份额净值</w:t>
            </w:r>
          </w:p>
        </w:tc>
        <w:tc>
          <w:tcPr>
            <w:tcW w:w="5862" w:type="dxa"/>
            <w:tcBorders>
              <w:top w:val="single" w:sz="4" w:space="0" w:color="000000"/>
              <w:left w:val="single" w:sz="4" w:space="0" w:color="000000"/>
              <w:bottom w:val="single" w:sz="4" w:space="0" w:color="000000"/>
              <w:right w:val="single" w:sz="4" w:space="0" w:color="000000"/>
            </w:tcBorders>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1.0319</w:t>
            </w:r>
          </w:p>
        </w:tc>
      </w:tr>
      <w:tr w:rsidR="003F7764">
        <w:tc>
          <w:tcPr>
            <w:tcW w:w="2660" w:type="dxa"/>
            <w:tcBorders>
              <w:top w:val="single" w:sz="4" w:space="0" w:color="000000"/>
              <w:left w:val="single" w:sz="4" w:space="0" w:color="000000"/>
              <w:bottom w:val="single" w:sz="4" w:space="0" w:color="000000"/>
              <w:right w:val="single" w:sz="4" w:space="0" w:color="000000"/>
            </w:tcBorders>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4.</w:t>
            </w:r>
            <w:r>
              <w:rPr>
                <w:rFonts w:ascii="仿宋" w:eastAsia="仿宋" w:hAnsi="仿宋" w:hint="eastAsia"/>
                <w:szCs w:val="21"/>
                <w:shd w:val="clear" w:color="auto" w:fill="FFFFFF"/>
              </w:rPr>
              <w:t>期末产品份额累计净值</w:t>
            </w:r>
          </w:p>
        </w:tc>
        <w:tc>
          <w:tcPr>
            <w:tcW w:w="5862" w:type="dxa"/>
            <w:tcBorders>
              <w:top w:val="single" w:sz="4" w:space="0" w:color="000000"/>
              <w:left w:val="single" w:sz="4" w:space="0" w:color="000000"/>
              <w:bottom w:val="single" w:sz="4" w:space="0" w:color="000000"/>
              <w:right w:val="single" w:sz="4" w:space="0" w:color="000000"/>
            </w:tcBorders>
          </w:tcPr>
          <w:p w:rsidR="003F7764" w:rsidRDefault="00877974">
            <w:pPr>
              <w:rPr>
                <w:rFonts w:ascii="仿宋" w:eastAsia="仿宋" w:hAnsi="仿宋"/>
                <w:szCs w:val="21"/>
                <w:shd w:val="clear" w:color="auto" w:fill="FFFFFF"/>
              </w:rPr>
            </w:pPr>
            <w:r>
              <w:rPr>
                <w:rFonts w:ascii="仿宋" w:eastAsia="仿宋" w:hAnsi="仿宋" w:hint="eastAsia"/>
                <w:szCs w:val="21"/>
                <w:shd w:val="clear" w:color="auto" w:fill="FFFFFF"/>
              </w:rPr>
              <w:t>1.0319</w:t>
            </w:r>
          </w:p>
        </w:tc>
      </w:tr>
    </w:tbl>
    <w:p w:rsidR="003F7764" w:rsidRDefault="00877974" w:rsidP="00681767">
      <w:pPr>
        <w:spacing w:beforeLines="50" w:line="360" w:lineRule="exact"/>
        <w:rPr>
          <w:rFonts w:ascii="仿宋" w:eastAsia="仿宋" w:hAnsi="仿宋"/>
        </w:rPr>
      </w:pPr>
      <w:r>
        <w:rPr>
          <w:rFonts w:ascii="仿宋" w:eastAsia="仿宋" w:hAnsi="仿宋" w:hint="eastAsia"/>
        </w:rPr>
        <w:t>注：</w:t>
      </w:r>
      <w:r>
        <w:rPr>
          <w:rFonts w:ascii="仿宋" w:eastAsia="仿宋" w:hAnsi="仿宋"/>
        </w:rPr>
        <w:t>1</w:t>
      </w:r>
      <w:r>
        <w:rPr>
          <w:rFonts w:ascii="仿宋" w:eastAsia="仿宋" w:hAnsi="仿宋" w:hint="eastAsia"/>
        </w:rPr>
        <w:t>、本期已实现收益指该产品本期利息收入、投资收益、其他收入（不含公允价值变动收益）扣除相关费用后的余额，本期收益为本期已实现收益加上本期公允价值变动收益；</w:t>
      </w:r>
    </w:p>
    <w:p w:rsidR="003F7764" w:rsidRDefault="00877974" w:rsidP="00681767">
      <w:pPr>
        <w:spacing w:beforeLines="50" w:line="360" w:lineRule="exact"/>
        <w:rPr>
          <w:rFonts w:ascii="仿宋" w:eastAsia="仿宋" w:hAnsi="仿宋"/>
        </w:rPr>
      </w:pPr>
      <w:r>
        <w:rPr>
          <w:rFonts w:ascii="仿宋" w:eastAsia="仿宋" w:hAnsi="仿宋"/>
        </w:rPr>
        <w:t xml:space="preserve">    2</w:t>
      </w:r>
      <w:r>
        <w:rPr>
          <w:rFonts w:ascii="仿宋" w:eastAsia="仿宋" w:hAnsi="仿宋" w:hint="eastAsia"/>
        </w:rPr>
        <w:t>、除产品合同和招募说明书另有规定外，期末产品份额净值按四舍五入法保留至小数点后第</w:t>
      </w:r>
      <w:r>
        <w:rPr>
          <w:rFonts w:ascii="仿宋" w:eastAsia="仿宋" w:hAnsi="仿宋"/>
        </w:rPr>
        <w:t>4</w:t>
      </w:r>
      <w:r>
        <w:rPr>
          <w:rFonts w:ascii="仿宋" w:eastAsia="仿宋" w:hAnsi="仿宋" w:hint="eastAsia"/>
        </w:rPr>
        <w:t>位，其他财务指标保留至小数点后第</w:t>
      </w:r>
      <w:r>
        <w:rPr>
          <w:rFonts w:ascii="仿宋" w:eastAsia="仿宋" w:hAnsi="仿宋"/>
        </w:rPr>
        <w:t>2</w:t>
      </w:r>
      <w:r>
        <w:rPr>
          <w:rFonts w:ascii="仿宋" w:eastAsia="仿宋" w:hAnsi="仿宋" w:hint="eastAsia"/>
        </w:rPr>
        <w:t>位；</w:t>
      </w:r>
    </w:p>
    <w:p w:rsidR="003F7764" w:rsidRDefault="00877974" w:rsidP="00681767">
      <w:pPr>
        <w:spacing w:beforeLines="50" w:line="360" w:lineRule="exact"/>
        <w:ind w:firstLineChars="200" w:firstLine="420"/>
        <w:rPr>
          <w:rFonts w:ascii="仿宋" w:eastAsia="仿宋" w:hAnsi="仿宋"/>
        </w:rPr>
      </w:pPr>
      <w:r>
        <w:rPr>
          <w:rFonts w:ascii="仿宋" w:eastAsia="仿宋" w:hAnsi="仿宋"/>
        </w:rPr>
        <w:t>3</w:t>
      </w:r>
      <w:r>
        <w:rPr>
          <w:rFonts w:ascii="仿宋" w:eastAsia="仿宋" w:hAnsi="仿宋" w:hint="eastAsia"/>
        </w:rPr>
        <w:t>、期末即最后一个市场交易日；</w:t>
      </w:r>
    </w:p>
    <w:p w:rsidR="003F7764" w:rsidRDefault="00877974" w:rsidP="00681767">
      <w:pPr>
        <w:spacing w:beforeLines="50" w:line="360" w:lineRule="exact"/>
        <w:rPr>
          <w:rFonts w:ascii="仿宋" w:eastAsia="仿宋" w:hAnsi="仿宋"/>
        </w:rPr>
      </w:pPr>
      <w:r>
        <w:rPr>
          <w:rFonts w:ascii="仿宋" w:eastAsia="仿宋" w:hAnsi="仿宋"/>
        </w:rPr>
        <w:tab/>
        <w:t>4</w:t>
      </w:r>
      <w:r>
        <w:rPr>
          <w:rFonts w:ascii="仿宋" w:eastAsia="仿宋" w:hAnsi="仿宋" w:hint="eastAsia"/>
        </w:rPr>
        <w:t>、</w:t>
      </w:r>
      <w:r>
        <w:rPr>
          <w:rFonts w:ascii="仿宋" w:eastAsia="仿宋" w:hAnsi="仿宋" w:hint="eastAsia"/>
          <w:color w:val="000000"/>
        </w:rPr>
        <w:t>本报告期内，本理财计划未进行分红。</w:t>
      </w:r>
    </w:p>
    <w:p w:rsidR="003F7764" w:rsidRDefault="003F7764" w:rsidP="00681767">
      <w:pPr>
        <w:spacing w:beforeLines="50" w:line="360" w:lineRule="exact"/>
      </w:pPr>
    </w:p>
    <w:p w:rsidR="003F7764" w:rsidRDefault="00877974" w:rsidP="00681767">
      <w:pPr>
        <w:spacing w:beforeLines="50" w:line="360" w:lineRule="exact"/>
        <w:rPr>
          <w:b/>
          <w:color w:val="000000"/>
        </w:rPr>
      </w:pPr>
      <w:r>
        <w:rPr>
          <w:b/>
          <w:color w:val="000000"/>
        </w:rPr>
        <w:t xml:space="preserve">3.2 </w:t>
      </w:r>
      <w:r>
        <w:rPr>
          <w:rFonts w:hint="eastAsia"/>
          <w:b/>
          <w:color w:val="000000"/>
        </w:rPr>
        <w:t>产品净值表现</w:t>
      </w:r>
    </w:p>
    <w:p w:rsidR="003F7764" w:rsidRDefault="00877974" w:rsidP="00681767">
      <w:pPr>
        <w:spacing w:beforeLines="50" w:line="360" w:lineRule="exact"/>
        <w:rPr>
          <w:rFonts w:ascii="仿宋" w:eastAsia="仿宋" w:hAnsi="仿宋"/>
        </w:rPr>
      </w:pPr>
      <w:r>
        <w:rPr>
          <w:rFonts w:ascii="仿宋" w:eastAsia="仿宋" w:hAnsi="仿宋" w:hint="eastAsia"/>
        </w:rPr>
        <w:t>3.2.1</w:t>
      </w:r>
      <w:r>
        <w:rPr>
          <w:rFonts w:ascii="仿宋" w:eastAsia="仿宋" w:hAnsi="仿宋" w:hint="eastAsia"/>
        </w:rPr>
        <w:t>本期产品净值走势图</w:t>
      </w:r>
    </w:p>
    <w:p w:rsidR="003F7764" w:rsidRDefault="003F7764" w:rsidP="00681767">
      <w:pPr>
        <w:spacing w:beforeLines="50"/>
        <w:rPr>
          <w:rFonts w:ascii="仿宋" w:eastAsia="仿宋" w:hAnsi="仿宋"/>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style="width:414.75pt;height:252.75pt">
            <v:imagedata r:id="rId7" o:title=""/>
          </v:shape>
        </w:pict>
      </w:r>
    </w:p>
    <w:p w:rsidR="003F7764" w:rsidRDefault="00877974" w:rsidP="00681767">
      <w:pPr>
        <w:spacing w:beforeLines="50" w:line="360" w:lineRule="exact"/>
        <w:rPr>
          <w:rFonts w:ascii="仿宋" w:eastAsia="仿宋" w:hAnsi="仿宋"/>
        </w:rPr>
      </w:pPr>
      <w:r>
        <w:rPr>
          <w:rFonts w:ascii="仿宋" w:eastAsia="仿宋" w:hAnsi="仿宋"/>
        </w:rPr>
        <w:lastRenderedPageBreak/>
        <w:t>3.2.</w:t>
      </w:r>
      <w:r>
        <w:rPr>
          <w:rFonts w:ascii="仿宋" w:eastAsia="仿宋" w:hAnsi="仿宋" w:hint="eastAsia"/>
        </w:rPr>
        <w:t>2</w:t>
      </w:r>
      <w:r>
        <w:rPr>
          <w:rFonts w:ascii="仿宋" w:eastAsia="仿宋" w:hAnsi="仿宋" w:hint="eastAsia"/>
        </w:rPr>
        <w:t>产品份额净值增长率与同期业绩比较基准收益率的比较</w:t>
      </w:r>
    </w:p>
    <w:p w:rsidR="003F7764" w:rsidRDefault="003F7764" w:rsidP="00681767">
      <w:pPr>
        <w:spacing w:beforeLines="50" w:line="360" w:lineRule="exact"/>
        <w:rPr>
          <w:rFonts w:ascii="仿宋" w:eastAsia="仿宋" w:hAnsi="仿宋"/>
        </w:rPr>
      </w:pPr>
    </w:p>
    <w:tbl>
      <w:tblPr>
        <w:tblW w:w="889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7"/>
        <w:gridCol w:w="3554"/>
        <w:gridCol w:w="3560"/>
      </w:tblGrid>
      <w:tr w:rsidR="003F7764">
        <w:trPr>
          <w:trHeight w:val="766"/>
        </w:trPr>
        <w:tc>
          <w:tcPr>
            <w:tcW w:w="1777" w:type="dxa"/>
            <w:shd w:val="clear" w:color="auto" w:fill="D9D9D9"/>
            <w:vAlign w:val="center"/>
          </w:tcPr>
          <w:p w:rsidR="003F7764" w:rsidRDefault="00877974">
            <w:pPr>
              <w:jc w:val="center"/>
              <w:rPr>
                <w:rFonts w:ascii="仿宋" w:eastAsia="仿宋" w:hAnsi="仿宋"/>
                <w:b/>
              </w:rPr>
            </w:pPr>
            <w:r>
              <w:rPr>
                <w:rFonts w:ascii="仿宋" w:eastAsia="仿宋" w:hAnsi="仿宋" w:hint="eastAsia"/>
                <w:b/>
              </w:rPr>
              <w:t>阶段</w:t>
            </w:r>
          </w:p>
        </w:tc>
        <w:tc>
          <w:tcPr>
            <w:tcW w:w="3554" w:type="dxa"/>
            <w:shd w:val="clear" w:color="auto" w:fill="D9D9D9"/>
            <w:vAlign w:val="center"/>
          </w:tcPr>
          <w:p w:rsidR="003F7764" w:rsidRDefault="00877974">
            <w:pPr>
              <w:jc w:val="center"/>
              <w:rPr>
                <w:rFonts w:ascii="仿宋" w:eastAsia="仿宋" w:hAnsi="仿宋"/>
                <w:b/>
              </w:rPr>
            </w:pPr>
            <w:r>
              <w:rPr>
                <w:rFonts w:ascii="仿宋" w:eastAsia="仿宋" w:hAnsi="仿宋" w:hint="eastAsia"/>
                <w:b/>
              </w:rPr>
              <w:t>净值增长率（</w:t>
            </w:r>
            <w:r>
              <w:rPr>
                <w:rFonts w:ascii="仿宋" w:eastAsia="仿宋" w:hAnsi="仿宋" w:hint="eastAsia"/>
                <w:b/>
              </w:rPr>
              <w:t>%</w:t>
            </w:r>
            <w:r>
              <w:rPr>
                <w:rFonts w:ascii="仿宋" w:eastAsia="仿宋" w:hAnsi="仿宋" w:hint="eastAsia"/>
                <w:b/>
              </w:rPr>
              <w:t>）</w:t>
            </w:r>
          </w:p>
        </w:tc>
        <w:tc>
          <w:tcPr>
            <w:tcW w:w="3560" w:type="dxa"/>
            <w:shd w:val="clear" w:color="auto" w:fill="D9D9D9"/>
            <w:vAlign w:val="center"/>
          </w:tcPr>
          <w:p w:rsidR="003F7764" w:rsidRDefault="00877974">
            <w:pPr>
              <w:jc w:val="center"/>
              <w:rPr>
                <w:rFonts w:ascii="仿宋" w:eastAsia="仿宋" w:hAnsi="仿宋"/>
                <w:b/>
              </w:rPr>
            </w:pPr>
            <w:r>
              <w:rPr>
                <w:rFonts w:ascii="仿宋" w:eastAsia="仿宋" w:hAnsi="仿宋" w:hint="eastAsia"/>
                <w:b/>
              </w:rPr>
              <w:t>业绩比较</w:t>
            </w:r>
            <w:r>
              <w:rPr>
                <w:rFonts w:ascii="仿宋" w:eastAsia="仿宋" w:hAnsi="仿宋"/>
                <w:b/>
              </w:rPr>
              <w:t>基准</w:t>
            </w:r>
            <w:r>
              <w:rPr>
                <w:rFonts w:ascii="仿宋" w:eastAsia="仿宋" w:hAnsi="仿宋" w:hint="eastAsia"/>
                <w:b/>
              </w:rPr>
              <w:t>增长率（</w:t>
            </w:r>
            <w:r>
              <w:rPr>
                <w:rFonts w:ascii="仿宋" w:eastAsia="仿宋" w:hAnsi="仿宋" w:hint="eastAsia"/>
                <w:b/>
              </w:rPr>
              <w:t>%</w:t>
            </w:r>
            <w:r>
              <w:rPr>
                <w:rFonts w:ascii="仿宋" w:eastAsia="仿宋" w:hAnsi="仿宋" w:hint="eastAsia"/>
                <w:b/>
              </w:rPr>
              <w:t>）</w:t>
            </w:r>
          </w:p>
        </w:tc>
      </w:tr>
      <w:tr w:rsidR="003F7764">
        <w:trPr>
          <w:trHeight w:val="556"/>
        </w:trPr>
        <w:tc>
          <w:tcPr>
            <w:tcW w:w="1777" w:type="dxa"/>
            <w:vAlign w:val="center"/>
          </w:tcPr>
          <w:p w:rsidR="003F7764" w:rsidRDefault="00877974">
            <w:pPr>
              <w:jc w:val="center"/>
              <w:rPr>
                <w:rFonts w:ascii="仿宋" w:eastAsia="仿宋" w:hAnsi="仿宋"/>
              </w:rPr>
            </w:pPr>
            <w:r>
              <w:rPr>
                <w:rFonts w:ascii="仿宋" w:eastAsia="仿宋" w:hAnsi="仿宋" w:hint="eastAsia"/>
              </w:rPr>
              <w:t>当期（</w:t>
            </w:r>
            <w:r>
              <w:rPr>
                <w:rFonts w:ascii="仿宋" w:eastAsia="仿宋" w:hAnsi="仿宋" w:hint="eastAsia"/>
              </w:rPr>
              <w:t>20</w:t>
            </w:r>
            <w:r>
              <w:rPr>
                <w:rFonts w:ascii="仿宋" w:eastAsia="仿宋" w:hAnsi="仿宋" w:hint="eastAsia"/>
              </w:rPr>
              <w:t>19</w:t>
            </w:r>
            <w:r>
              <w:rPr>
                <w:rFonts w:ascii="仿宋" w:eastAsia="仿宋" w:hAnsi="仿宋" w:hint="eastAsia"/>
              </w:rPr>
              <w:t>-</w:t>
            </w:r>
            <w:r>
              <w:rPr>
                <w:rFonts w:ascii="仿宋" w:eastAsia="仿宋" w:hAnsi="仿宋" w:hint="eastAsia"/>
              </w:rPr>
              <w:t>8</w:t>
            </w:r>
            <w:r>
              <w:rPr>
                <w:rFonts w:ascii="仿宋" w:eastAsia="仿宋" w:hAnsi="仿宋" w:hint="eastAsia"/>
              </w:rPr>
              <w:t>-</w:t>
            </w:r>
            <w:r>
              <w:rPr>
                <w:rFonts w:ascii="仿宋" w:eastAsia="仿宋" w:hAnsi="仿宋" w:hint="eastAsia"/>
              </w:rPr>
              <w:t>20</w:t>
            </w:r>
            <w:r>
              <w:rPr>
                <w:rFonts w:ascii="仿宋" w:eastAsia="仿宋" w:hAnsi="仿宋" w:hint="eastAsia"/>
              </w:rPr>
              <w:t>至</w:t>
            </w:r>
            <w:r>
              <w:rPr>
                <w:rFonts w:ascii="仿宋" w:eastAsia="仿宋" w:hAnsi="仿宋" w:hint="eastAsia"/>
              </w:rPr>
              <w:t>20</w:t>
            </w:r>
            <w:r>
              <w:rPr>
                <w:rFonts w:ascii="仿宋" w:eastAsia="仿宋" w:hAnsi="仿宋" w:hint="eastAsia"/>
              </w:rPr>
              <w:t>19</w:t>
            </w:r>
            <w:r>
              <w:rPr>
                <w:rFonts w:ascii="仿宋" w:eastAsia="仿宋" w:hAnsi="仿宋" w:hint="eastAsia"/>
              </w:rPr>
              <w:t>-</w:t>
            </w:r>
            <w:r>
              <w:rPr>
                <w:rFonts w:ascii="仿宋" w:eastAsia="仿宋" w:hAnsi="仿宋" w:hint="eastAsia"/>
              </w:rPr>
              <w:t>12</w:t>
            </w:r>
            <w:r>
              <w:rPr>
                <w:rFonts w:ascii="仿宋" w:eastAsia="仿宋" w:hAnsi="仿宋" w:hint="eastAsia"/>
              </w:rPr>
              <w:t>-</w:t>
            </w:r>
            <w:r>
              <w:rPr>
                <w:rFonts w:ascii="仿宋" w:eastAsia="仿宋" w:hAnsi="仿宋" w:hint="eastAsia"/>
              </w:rPr>
              <w:t>31</w:t>
            </w:r>
            <w:r>
              <w:rPr>
                <w:rFonts w:ascii="仿宋" w:eastAsia="仿宋" w:hAnsi="仿宋" w:hint="eastAsia"/>
              </w:rPr>
              <w:t>）</w:t>
            </w:r>
          </w:p>
        </w:tc>
        <w:tc>
          <w:tcPr>
            <w:tcW w:w="3554" w:type="dxa"/>
            <w:vAlign w:val="center"/>
          </w:tcPr>
          <w:p w:rsidR="003F7764" w:rsidRDefault="00877974">
            <w:pPr>
              <w:jc w:val="center"/>
              <w:rPr>
                <w:rFonts w:ascii="仿宋" w:eastAsia="仿宋" w:hAnsi="仿宋"/>
              </w:rPr>
            </w:pPr>
            <w:r>
              <w:rPr>
                <w:rFonts w:ascii="仿宋" w:eastAsia="仿宋" w:hAnsi="仿宋" w:hint="eastAsia"/>
              </w:rPr>
              <w:t>3.19</w:t>
            </w:r>
          </w:p>
        </w:tc>
        <w:tc>
          <w:tcPr>
            <w:tcW w:w="3560" w:type="dxa"/>
            <w:vAlign w:val="center"/>
          </w:tcPr>
          <w:p w:rsidR="003F7764" w:rsidRDefault="00877974">
            <w:pPr>
              <w:jc w:val="center"/>
              <w:rPr>
                <w:rFonts w:ascii="仿宋" w:eastAsia="仿宋" w:hAnsi="仿宋"/>
              </w:rPr>
            </w:pPr>
            <w:r>
              <w:rPr>
                <w:rFonts w:ascii="仿宋" w:eastAsia="仿宋" w:hAnsi="仿宋" w:hint="eastAsia"/>
              </w:rPr>
              <w:t>2.57</w:t>
            </w:r>
          </w:p>
        </w:tc>
      </w:tr>
      <w:tr w:rsidR="003F7764">
        <w:trPr>
          <w:trHeight w:val="556"/>
        </w:trPr>
        <w:tc>
          <w:tcPr>
            <w:tcW w:w="1777" w:type="dxa"/>
            <w:vAlign w:val="center"/>
          </w:tcPr>
          <w:p w:rsidR="003F7764" w:rsidRDefault="00877974">
            <w:pPr>
              <w:jc w:val="center"/>
              <w:rPr>
                <w:rFonts w:ascii="仿宋" w:eastAsia="仿宋" w:hAnsi="仿宋"/>
              </w:rPr>
            </w:pPr>
            <w:r>
              <w:rPr>
                <w:rFonts w:ascii="仿宋" w:eastAsia="仿宋" w:hAnsi="仿宋" w:hint="eastAsia"/>
              </w:rPr>
              <w:t>自产品成立日至今</w:t>
            </w:r>
          </w:p>
        </w:tc>
        <w:tc>
          <w:tcPr>
            <w:tcW w:w="3554" w:type="dxa"/>
            <w:vAlign w:val="center"/>
          </w:tcPr>
          <w:p w:rsidR="003F7764" w:rsidRDefault="00877974">
            <w:pPr>
              <w:jc w:val="center"/>
              <w:rPr>
                <w:rFonts w:ascii="仿宋" w:eastAsia="仿宋" w:hAnsi="仿宋"/>
              </w:rPr>
            </w:pPr>
            <w:r>
              <w:rPr>
                <w:rFonts w:ascii="仿宋" w:eastAsia="仿宋" w:hAnsi="仿宋" w:hint="eastAsia"/>
              </w:rPr>
              <w:t>3.19</w:t>
            </w:r>
          </w:p>
        </w:tc>
        <w:tc>
          <w:tcPr>
            <w:tcW w:w="3560" w:type="dxa"/>
            <w:vAlign w:val="center"/>
          </w:tcPr>
          <w:p w:rsidR="003F7764" w:rsidRDefault="00877974">
            <w:pPr>
              <w:jc w:val="center"/>
              <w:rPr>
                <w:rFonts w:ascii="仿宋" w:eastAsia="仿宋" w:hAnsi="仿宋"/>
              </w:rPr>
            </w:pPr>
            <w:r>
              <w:rPr>
                <w:rFonts w:ascii="仿宋" w:eastAsia="仿宋" w:hAnsi="仿宋" w:hint="eastAsia"/>
              </w:rPr>
              <w:t>2.57</w:t>
            </w:r>
          </w:p>
        </w:tc>
      </w:tr>
    </w:tbl>
    <w:p w:rsidR="003F7764" w:rsidRDefault="003F7764" w:rsidP="00681767">
      <w:pPr>
        <w:spacing w:beforeLines="50" w:line="360" w:lineRule="exact"/>
        <w:rPr>
          <w:rFonts w:ascii="仿宋" w:eastAsia="仿宋" w:hAnsi="仿宋"/>
        </w:rPr>
      </w:pPr>
    </w:p>
    <w:p w:rsidR="003F7764" w:rsidRDefault="00877974" w:rsidP="00681767">
      <w:pPr>
        <w:spacing w:beforeLines="50" w:line="360" w:lineRule="exact"/>
        <w:rPr>
          <w:rFonts w:ascii="宋体" w:hAnsi="宋体"/>
          <w:b/>
          <w:sz w:val="24"/>
          <w:szCs w:val="24"/>
        </w:rPr>
      </w:pPr>
      <w:r>
        <w:rPr>
          <w:rFonts w:ascii="仿宋" w:eastAsia="仿宋" w:hAnsi="仿宋"/>
        </w:rPr>
        <w:t>3.2.</w:t>
      </w:r>
      <w:r>
        <w:rPr>
          <w:rFonts w:ascii="仿宋" w:eastAsia="仿宋" w:hAnsi="仿宋" w:hint="eastAsia"/>
        </w:rPr>
        <w:t>3</w:t>
      </w:r>
      <w:r>
        <w:rPr>
          <w:rFonts w:ascii="仿宋" w:eastAsia="仿宋" w:hAnsi="仿宋" w:hint="eastAsia"/>
        </w:rPr>
        <w:t>产品累计份额净值增长率与同期业绩比较基准收益率变动比较走势图</w:t>
      </w:r>
    </w:p>
    <w:p w:rsidR="003F7764" w:rsidRDefault="003F7764" w:rsidP="00681767">
      <w:pPr>
        <w:spacing w:beforeLines="50" w:afterLines="50" w:line="360" w:lineRule="auto"/>
        <w:rPr>
          <w:rFonts w:ascii="宋体" w:hAnsi="宋体"/>
          <w:b/>
          <w:sz w:val="24"/>
          <w:szCs w:val="24"/>
        </w:rPr>
      </w:pPr>
      <w:r>
        <w:pict>
          <v:shape id="图片 4" o:spid="_x0000_i1026" type="#_x0000_t75" style="width:414.75pt;height:252.75pt">
            <v:imagedata r:id="rId8" o:title=""/>
          </v:shape>
        </w:pict>
      </w:r>
    </w:p>
    <w:p w:rsidR="003F7764" w:rsidRDefault="00877974" w:rsidP="00681767">
      <w:pPr>
        <w:spacing w:beforeLines="50" w:afterLines="50" w:line="360" w:lineRule="auto"/>
        <w:jc w:val="center"/>
      </w:pPr>
      <w:r>
        <w:rPr>
          <w:rFonts w:ascii="宋体" w:hAnsi="宋体" w:hint="eastAsia"/>
          <w:b/>
          <w:sz w:val="24"/>
          <w:szCs w:val="24"/>
        </w:rPr>
        <w:t>§</w:t>
      </w:r>
      <w:r>
        <w:rPr>
          <w:rFonts w:ascii="宋体" w:hAnsi="宋体"/>
          <w:b/>
          <w:sz w:val="24"/>
          <w:szCs w:val="24"/>
        </w:rPr>
        <w:t>4</w:t>
      </w:r>
      <w:r>
        <w:rPr>
          <w:rFonts w:ascii="宋体" w:hAnsi="宋体" w:hint="eastAsia"/>
          <w:b/>
          <w:sz w:val="24"/>
          <w:szCs w:val="24"/>
        </w:rPr>
        <w:t xml:space="preserve"> </w:t>
      </w:r>
      <w:r>
        <w:rPr>
          <w:rFonts w:ascii="宋体" w:hAnsi="宋体" w:hint="eastAsia"/>
          <w:b/>
          <w:sz w:val="24"/>
          <w:szCs w:val="24"/>
        </w:rPr>
        <w:t>管理人报告</w:t>
      </w:r>
    </w:p>
    <w:p w:rsidR="003F7764" w:rsidRDefault="00877974" w:rsidP="00681767">
      <w:pPr>
        <w:spacing w:beforeLines="50" w:line="360" w:lineRule="exact"/>
        <w:rPr>
          <w:rFonts w:ascii="仿宋" w:eastAsia="仿宋" w:hAnsi="仿宋"/>
          <w:b/>
          <w:color w:val="000000"/>
        </w:rPr>
      </w:pPr>
      <w:r>
        <w:rPr>
          <w:rFonts w:ascii="仿宋" w:eastAsia="仿宋" w:hAnsi="仿宋"/>
          <w:b/>
          <w:color w:val="000000"/>
        </w:rPr>
        <w:t xml:space="preserve">4.1 </w:t>
      </w:r>
      <w:r>
        <w:rPr>
          <w:rFonts w:ascii="仿宋" w:eastAsia="仿宋" w:hAnsi="仿宋" w:hint="eastAsia"/>
          <w:b/>
          <w:color w:val="000000"/>
        </w:rPr>
        <w:t>报告期内产品投资策略和运作分析</w:t>
      </w:r>
    </w:p>
    <w:p w:rsidR="003F7764" w:rsidRDefault="00877974" w:rsidP="00681767">
      <w:pPr>
        <w:spacing w:beforeLines="50" w:line="360" w:lineRule="exact"/>
        <w:ind w:firstLineChars="200" w:firstLine="420"/>
        <w:rPr>
          <w:rFonts w:ascii="仿宋" w:eastAsia="仿宋" w:hAnsi="仿宋"/>
          <w:color w:val="000000"/>
          <w:szCs w:val="21"/>
        </w:rPr>
      </w:pPr>
      <w:r>
        <w:rPr>
          <w:rFonts w:ascii="仿宋" w:eastAsia="仿宋" w:hAnsi="仿宋" w:hint="eastAsia"/>
          <w:color w:val="000000"/>
          <w:szCs w:val="21"/>
        </w:rPr>
        <w:t>产品设立严格符合资管新规要求，投资策略为持有到期。持仓债券全部为主体评级</w:t>
      </w:r>
      <w:r>
        <w:rPr>
          <w:rFonts w:ascii="仿宋" w:eastAsia="仿宋" w:hAnsi="仿宋" w:hint="eastAsia"/>
          <w:color w:val="000000"/>
          <w:szCs w:val="21"/>
        </w:rPr>
        <w:t>AA</w:t>
      </w:r>
      <w:r>
        <w:rPr>
          <w:rFonts w:ascii="仿宋" w:eastAsia="仿宋" w:hAnsi="仿宋" w:hint="eastAsia"/>
          <w:color w:val="000000"/>
          <w:szCs w:val="21"/>
        </w:rPr>
        <w:t>以上国有企业，信用风险较低。</w:t>
      </w:r>
    </w:p>
    <w:p w:rsidR="003F7764" w:rsidRDefault="00877974" w:rsidP="00681767">
      <w:pPr>
        <w:spacing w:beforeLines="50" w:line="360" w:lineRule="exact"/>
        <w:ind w:firstLineChars="200" w:firstLine="420"/>
        <w:rPr>
          <w:rFonts w:ascii="仿宋" w:eastAsia="仿宋" w:hAnsi="仿宋"/>
          <w:b/>
          <w:color w:val="000000"/>
        </w:rPr>
      </w:pPr>
      <w:r>
        <w:rPr>
          <w:rFonts w:ascii="仿宋" w:eastAsia="仿宋" w:hAnsi="仿宋" w:hint="eastAsia"/>
          <w:color w:val="000000"/>
          <w:szCs w:val="21"/>
        </w:rPr>
        <w:t>产品自</w:t>
      </w:r>
      <w:r>
        <w:rPr>
          <w:rFonts w:ascii="仿宋" w:eastAsia="仿宋" w:hAnsi="仿宋" w:hint="eastAsia"/>
          <w:color w:val="000000"/>
          <w:szCs w:val="21"/>
        </w:rPr>
        <w:t>2019</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月成立以来，累计管理规模</w:t>
      </w:r>
      <w:r>
        <w:rPr>
          <w:rFonts w:ascii="仿宋" w:eastAsia="仿宋" w:hAnsi="仿宋" w:hint="eastAsia"/>
          <w:color w:val="000000"/>
          <w:szCs w:val="21"/>
        </w:rPr>
        <w:t>1.03</w:t>
      </w:r>
      <w:r>
        <w:rPr>
          <w:rFonts w:ascii="仿宋" w:eastAsia="仿宋" w:hAnsi="仿宋" w:hint="eastAsia"/>
          <w:color w:val="000000"/>
          <w:szCs w:val="21"/>
        </w:rPr>
        <w:t>亿元，截止</w:t>
      </w:r>
      <w:r>
        <w:rPr>
          <w:rFonts w:ascii="仿宋" w:eastAsia="仿宋" w:hAnsi="仿宋" w:hint="eastAsia"/>
          <w:color w:val="000000"/>
          <w:szCs w:val="21"/>
        </w:rPr>
        <w:t>2019</w:t>
      </w:r>
      <w:r>
        <w:rPr>
          <w:rFonts w:ascii="仿宋" w:eastAsia="仿宋" w:hAnsi="仿宋" w:hint="eastAsia"/>
          <w:color w:val="000000"/>
          <w:szCs w:val="21"/>
        </w:rPr>
        <w:t>年</w:t>
      </w:r>
      <w:r>
        <w:rPr>
          <w:rFonts w:ascii="仿宋" w:eastAsia="仿宋" w:hAnsi="仿宋" w:hint="eastAsia"/>
          <w:color w:val="000000"/>
          <w:szCs w:val="21"/>
        </w:rPr>
        <w:t>12</w:t>
      </w:r>
      <w:r>
        <w:rPr>
          <w:rFonts w:ascii="仿宋" w:eastAsia="仿宋" w:hAnsi="仿宋" w:hint="eastAsia"/>
          <w:color w:val="000000"/>
          <w:szCs w:val="21"/>
        </w:rPr>
        <w:t>月</w:t>
      </w:r>
      <w:r>
        <w:rPr>
          <w:rFonts w:ascii="仿宋" w:eastAsia="仿宋" w:hAnsi="仿宋" w:hint="eastAsia"/>
          <w:color w:val="000000"/>
          <w:szCs w:val="21"/>
        </w:rPr>
        <w:t>31</w:t>
      </w:r>
      <w:r>
        <w:rPr>
          <w:rFonts w:ascii="仿宋" w:eastAsia="仿宋" w:hAnsi="仿宋" w:hint="eastAsia"/>
          <w:color w:val="000000"/>
          <w:szCs w:val="21"/>
        </w:rPr>
        <w:t>日，净值</w:t>
      </w:r>
      <w:r>
        <w:rPr>
          <w:rFonts w:ascii="仿宋" w:eastAsia="仿宋" w:hAnsi="仿宋" w:hint="eastAsia"/>
          <w:color w:val="000000"/>
          <w:szCs w:val="21"/>
        </w:rPr>
        <w:t>1.0319</w:t>
      </w:r>
      <w:r>
        <w:rPr>
          <w:rFonts w:ascii="仿宋" w:eastAsia="仿宋" w:hAnsi="仿宋" w:hint="eastAsia"/>
          <w:color w:val="000000"/>
          <w:szCs w:val="21"/>
        </w:rPr>
        <w:t>，整体杠杆率</w:t>
      </w:r>
      <w:r>
        <w:rPr>
          <w:rFonts w:ascii="仿宋" w:eastAsia="仿宋" w:hAnsi="仿宋" w:hint="eastAsia"/>
          <w:color w:val="000000"/>
          <w:szCs w:val="21"/>
        </w:rPr>
        <w:t>100</w:t>
      </w:r>
      <w:r>
        <w:rPr>
          <w:rFonts w:ascii="仿宋" w:eastAsia="仿宋" w:hAnsi="仿宋" w:hint="eastAsia"/>
          <w:color w:val="000000"/>
          <w:szCs w:val="21"/>
        </w:rPr>
        <w:t>%</w:t>
      </w:r>
      <w:r>
        <w:rPr>
          <w:rFonts w:ascii="仿宋" w:eastAsia="仿宋" w:hAnsi="仿宋" w:hint="eastAsia"/>
          <w:color w:val="000000"/>
          <w:szCs w:val="21"/>
        </w:rPr>
        <w:t>左右。</w:t>
      </w:r>
    </w:p>
    <w:p w:rsidR="003F7764" w:rsidRDefault="003F7764" w:rsidP="00681767">
      <w:pPr>
        <w:spacing w:beforeLines="50" w:line="360" w:lineRule="exact"/>
        <w:rPr>
          <w:rFonts w:ascii="仿宋" w:eastAsia="仿宋" w:hAnsi="仿宋"/>
        </w:rPr>
      </w:pPr>
    </w:p>
    <w:p w:rsidR="003F7764" w:rsidRDefault="00877974" w:rsidP="00681767">
      <w:pPr>
        <w:spacing w:beforeLines="50" w:line="360" w:lineRule="exact"/>
        <w:rPr>
          <w:rFonts w:ascii="仿宋" w:eastAsia="仿宋" w:hAnsi="仿宋"/>
          <w:b/>
          <w:color w:val="000000"/>
        </w:rPr>
      </w:pPr>
      <w:r>
        <w:rPr>
          <w:rFonts w:ascii="仿宋" w:eastAsia="仿宋" w:hAnsi="仿宋"/>
          <w:b/>
          <w:color w:val="000000"/>
        </w:rPr>
        <w:t xml:space="preserve">4.2 </w:t>
      </w:r>
      <w:r>
        <w:rPr>
          <w:rFonts w:ascii="仿宋" w:eastAsia="仿宋" w:hAnsi="仿宋" w:hint="eastAsia"/>
          <w:b/>
          <w:color w:val="000000"/>
        </w:rPr>
        <w:t>报告期内产品的业绩表现</w:t>
      </w:r>
    </w:p>
    <w:p w:rsidR="003F7764" w:rsidRDefault="00877974" w:rsidP="00681767">
      <w:pPr>
        <w:spacing w:beforeLines="50" w:line="360" w:lineRule="exact"/>
        <w:ind w:firstLineChars="200" w:firstLine="420"/>
        <w:rPr>
          <w:rFonts w:ascii="仿宋" w:eastAsia="仿宋" w:hAnsi="仿宋"/>
          <w:color w:val="000000"/>
          <w:szCs w:val="21"/>
        </w:rPr>
      </w:pPr>
      <w:r>
        <w:rPr>
          <w:rFonts w:ascii="仿宋" w:eastAsia="仿宋" w:hAnsi="仿宋"/>
          <w:color w:val="000000"/>
          <w:szCs w:val="21"/>
        </w:rPr>
        <w:t>在报告期内</w:t>
      </w:r>
      <w:r>
        <w:rPr>
          <w:rFonts w:ascii="仿宋" w:eastAsia="仿宋" w:hAnsi="仿宋" w:hint="eastAsia"/>
          <w:color w:val="000000"/>
          <w:szCs w:val="21"/>
        </w:rPr>
        <w:t>，</w:t>
      </w:r>
      <w:r>
        <w:rPr>
          <w:rFonts w:ascii="仿宋" w:eastAsia="仿宋" w:hAnsi="仿宋"/>
          <w:color w:val="000000"/>
          <w:szCs w:val="21"/>
        </w:rPr>
        <w:t>产品份额净值增长率为</w:t>
      </w:r>
      <w:r>
        <w:rPr>
          <w:rFonts w:ascii="仿宋" w:eastAsia="仿宋" w:hAnsi="仿宋" w:hint="eastAsia"/>
        </w:rPr>
        <w:t>3.19</w:t>
      </w:r>
      <w:r>
        <w:rPr>
          <w:rFonts w:ascii="仿宋" w:eastAsia="仿宋" w:hAnsi="仿宋"/>
          <w:color w:val="000000"/>
          <w:szCs w:val="21"/>
        </w:rPr>
        <w:t>%</w:t>
      </w:r>
      <w:r>
        <w:rPr>
          <w:rFonts w:ascii="仿宋" w:eastAsia="仿宋" w:hAnsi="仿宋" w:hint="eastAsia"/>
          <w:color w:val="000000"/>
          <w:szCs w:val="21"/>
        </w:rPr>
        <w:t>。</w:t>
      </w:r>
      <w:r>
        <w:rPr>
          <w:rFonts w:ascii="仿宋" w:eastAsia="仿宋" w:hAnsi="仿宋"/>
          <w:color w:val="000000"/>
          <w:szCs w:val="21"/>
        </w:rPr>
        <w:t>报告期内</w:t>
      </w:r>
      <w:r>
        <w:rPr>
          <w:rFonts w:ascii="仿宋" w:eastAsia="仿宋" w:hAnsi="仿宋" w:hint="eastAsia"/>
          <w:color w:val="000000"/>
          <w:szCs w:val="21"/>
        </w:rPr>
        <w:t>，</w:t>
      </w:r>
      <w:r>
        <w:rPr>
          <w:rFonts w:ascii="仿宋" w:eastAsia="仿宋" w:hAnsi="仿宋"/>
          <w:color w:val="000000"/>
          <w:szCs w:val="21"/>
        </w:rPr>
        <w:t>本期产品配置债券价格整体波</w:t>
      </w:r>
      <w:r>
        <w:rPr>
          <w:rFonts w:ascii="仿宋" w:eastAsia="仿宋" w:hAnsi="仿宋"/>
          <w:color w:val="000000"/>
          <w:szCs w:val="21"/>
        </w:rPr>
        <w:lastRenderedPageBreak/>
        <w:t>动不大</w:t>
      </w:r>
      <w:r>
        <w:rPr>
          <w:rFonts w:ascii="仿宋" w:eastAsia="仿宋" w:hAnsi="仿宋" w:hint="eastAsia"/>
          <w:color w:val="000000"/>
          <w:szCs w:val="21"/>
        </w:rPr>
        <w:t>，</w:t>
      </w:r>
      <w:r>
        <w:rPr>
          <w:rFonts w:ascii="仿宋" w:eastAsia="仿宋" w:hAnsi="仿宋"/>
          <w:color w:val="000000"/>
          <w:szCs w:val="21"/>
        </w:rPr>
        <w:t>在可控范围内</w:t>
      </w:r>
      <w:r>
        <w:rPr>
          <w:rFonts w:ascii="仿宋" w:eastAsia="仿宋" w:hAnsi="仿宋" w:hint="eastAsia"/>
          <w:color w:val="000000"/>
          <w:szCs w:val="21"/>
        </w:rPr>
        <w:t>。</w:t>
      </w:r>
    </w:p>
    <w:p w:rsidR="003F7764" w:rsidRDefault="003F7764" w:rsidP="00681767">
      <w:pPr>
        <w:spacing w:beforeLines="50" w:line="360" w:lineRule="exact"/>
        <w:rPr>
          <w:rFonts w:ascii="仿宋" w:eastAsia="仿宋" w:hAnsi="仿宋"/>
        </w:rPr>
      </w:pPr>
    </w:p>
    <w:p w:rsidR="003F7764" w:rsidRDefault="00877974" w:rsidP="00681767">
      <w:pPr>
        <w:spacing w:beforeLines="50" w:line="360" w:lineRule="exact"/>
        <w:rPr>
          <w:rFonts w:ascii="仿宋" w:eastAsia="仿宋" w:hAnsi="仿宋"/>
          <w:b/>
          <w:color w:val="000000"/>
        </w:rPr>
      </w:pPr>
      <w:r>
        <w:rPr>
          <w:rFonts w:ascii="仿宋" w:eastAsia="仿宋" w:hAnsi="仿宋"/>
          <w:b/>
          <w:color w:val="000000"/>
        </w:rPr>
        <w:t>4.3</w:t>
      </w:r>
      <w:r>
        <w:rPr>
          <w:rFonts w:ascii="仿宋" w:eastAsia="仿宋" w:hAnsi="仿宋" w:hint="eastAsia"/>
          <w:b/>
          <w:color w:val="000000"/>
        </w:rPr>
        <w:t>报告期内产品主要投资风险</w:t>
      </w:r>
    </w:p>
    <w:p w:rsidR="003F7764" w:rsidRDefault="00877974" w:rsidP="00681767">
      <w:pPr>
        <w:spacing w:beforeLines="50" w:line="360" w:lineRule="exact"/>
        <w:ind w:firstLineChars="200" w:firstLine="420"/>
        <w:rPr>
          <w:rFonts w:ascii="仿宋" w:eastAsia="仿宋" w:hAnsi="仿宋"/>
          <w:color w:val="000000"/>
          <w:szCs w:val="21"/>
        </w:rPr>
      </w:pPr>
      <w:r>
        <w:rPr>
          <w:rFonts w:ascii="仿宋" w:eastAsia="仿宋" w:hAnsi="仿宋" w:hint="eastAsia"/>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rsidR="003F7764" w:rsidRDefault="003F7764" w:rsidP="00681767">
      <w:pPr>
        <w:spacing w:beforeLines="50" w:afterLines="50" w:line="360" w:lineRule="auto"/>
        <w:jc w:val="center"/>
        <w:rPr>
          <w:rFonts w:ascii="宋体" w:hAnsi="宋体"/>
          <w:b/>
          <w:sz w:val="24"/>
          <w:szCs w:val="24"/>
        </w:rPr>
      </w:pPr>
    </w:p>
    <w:p w:rsidR="003F7764" w:rsidRDefault="00877974" w:rsidP="00681767">
      <w:pPr>
        <w:spacing w:beforeLines="50" w:afterLines="50" w:line="360" w:lineRule="auto"/>
        <w:jc w:val="center"/>
      </w:pPr>
      <w:r>
        <w:rPr>
          <w:rFonts w:ascii="宋体" w:hAnsi="宋体" w:hint="eastAsia"/>
          <w:b/>
          <w:sz w:val="24"/>
          <w:szCs w:val="24"/>
        </w:rPr>
        <w:t>§</w:t>
      </w:r>
      <w:r>
        <w:rPr>
          <w:rFonts w:ascii="宋体" w:hAnsi="宋体"/>
          <w:b/>
          <w:sz w:val="24"/>
          <w:szCs w:val="24"/>
        </w:rPr>
        <w:t>5</w:t>
      </w:r>
      <w:r>
        <w:rPr>
          <w:rFonts w:ascii="宋体" w:hAnsi="宋体" w:hint="eastAsia"/>
          <w:b/>
          <w:sz w:val="24"/>
          <w:szCs w:val="24"/>
        </w:rPr>
        <w:t xml:space="preserve"> </w:t>
      </w:r>
      <w:r>
        <w:rPr>
          <w:rFonts w:ascii="宋体" w:hAnsi="宋体" w:hint="eastAsia"/>
          <w:b/>
          <w:sz w:val="24"/>
          <w:szCs w:val="24"/>
        </w:rPr>
        <w:t>投资组合报告</w:t>
      </w:r>
    </w:p>
    <w:p w:rsidR="003F7764" w:rsidRDefault="00877974" w:rsidP="00681767">
      <w:pPr>
        <w:spacing w:beforeLines="50" w:afterLines="50" w:line="360" w:lineRule="auto"/>
        <w:rPr>
          <w:rFonts w:ascii="仿宋" w:eastAsia="仿宋" w:hAnsi="仿宋"/>
          <w:b/>
        </w:rPr>
      </w:pPr>
      <w:r>
        <w:rPr>
          <w:rFonts w:ascii="仿宋" w:eastAsia="仿宋" w:hAnsi="仿宋"/>
          <w:b/>
        </w:rPr>
        <w:t>5.</w:t>
      </w:r>
      <w:r>
        <w:rPr>
          <w:rFonts w:ascii="仿宋" w:eastAsia="仿宋" w:hAnsi="仿宋" w:hint="eastAsia"/>
          <w:b/>
        </w:rPr>
        <w:t>1</w:t>
      </w:r>
      <w:r>
        <w:rPr>
          <w:rFonts w:ascii="仿宋" w:eastAsia="仿宋" w:hAnsi="仿宋" w:hint="eastAsia"/>
          <w:b/>
        </w:rPr>
        <w:t>期末直接前十项持仓资产情况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tblPr>
      <w:tblGrid>
        <w:gridCol w:w="592"/>
        <w:gridCol w:w="4349"/>
        <w:gridCol w:w="2138"/>
        <w:gridCol w:w="2113"/>
      </w:tblGrid>
      <w:tr w:rsidR="003F7764">
        <w:trPr>
          <w:trHeight w:val="805"/>
        </w:trPr>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金额</w:t>
            </w:r>
            <w:r>
              <w:rPr>
                <w:rFonts w:ascii="仿宋" w:eastAsia="仿宋" w:hAnsi="仿宋" w:hint="eastAsia"/>
                <w:szCs w:val="21"/>
              </w:rPr>
              <w:t>(</w:t>
            </w:r>
            <w:r>
              <w:rPr>
                <w:rFonts w:ascii="仿宋" w:eastAsia="仿宋" w:hAnsi="仿宋" w:hint="eastAsia"/>
                <w:szCs w:val="21"/>
              </w:rPr>
              <w:t>元</w:t>
            </w: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占理财计划总资产的比例</w:t>
            </w: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S19</w:t>
            </w:r>
            <w:r>
              <w:rPr>
                <w:rFonts w:ascii="仿宋" w:eastAsia="仿宋" w:hAnsi="仿宋" w:hint="eastAsia"/>
                <w:szCs w:val="21"/>
              </w:rPr>
              <w:t>九龙</w:t>
            </w:r>
            <w:r>
              <w:rPr>
                <w:rFonts w:ascii="仿宋" w:eastAsia="仿宋" w:hAnsi="仿宋" w:hint="eastAsia"/>
                <w:szCs w:val="21"/>
              </w:rPr>
              <w:t>1</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70</w:t>
            </w:r>
            <w:r>
              <w:rPr>
                <w:rFonts w:ascii="仿宋" w:eastAsia="仿宋" w:hAnsi="仿宋" w:hint="eastAsia"/>
                <w:szCs w:val="21"/>
              </w:rPr>
              <w:t>,</w:t>
            </w:r>
            <w:r>
              <w:rPr>
                <w:rFonts w:ascii="仿宋" w:eastAsia="仿宋" w:hAnsi="仿宋" w:hint="eastAsia"/>
                <w:szCs w:val="21"/>
              </w:rPr>
              <w:t>472</w:t>
            </w:r>
            <w:r>
              <w:rPr>
                <w:rFonts w:ascii="仿宋" w:eastAsia="仿宋" w:hAnsi="仿宋" w:hint="eastAsia"/>
                <w:szCs w:val="21"/>
              </w:rPr>
              <w:t>,</w:t>
            </w:r>
            <w:r>
              <w:rPr>
                <w:rFonts w:ascii="仿宋" w:eastAsia="仿宋" w:hAnsi="仿宋" w:hint="eastAsia"/>
                <w:szCs w:val="21"/>
              </w:rPr>
              <w:t>920</w:t>
            </w:r>
            <w:r>
              <w:rPr>
                <w:rFonts w:ascii="仿宋" w:eastAsia="仿宋" w:hAnsi="仿宋" w:hint="eastAsia"/>
                <w:szCs w:val="21"/>
              </w:rPr>
              <w:t>.00</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68.12</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3F7764">
            <w:pPr>
              <w:jc w:val="center"/>
              <w:rPr>
                <w:rFonts w:ascii="仿宋" w:eastAsia="仿宋" w:hAnsi="仿宋"/>
                <w:szCs w:val="21"/>
              </w:rPr>
            </w:pP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70</w:t>
            </w:r>
            <w:r>
              <w:rPr>
                <w:rFonts w:ascii="仿宋" w:eastAsia="仿宋" w:hAnsi="仿宋" w:hint="eastAsia"/>
                <w:szCs w:val="21"/>
              </w:rPr>
              <w:t>,</w:t>
            </w:r>
            <w:r>
              <w:rPr>
                <w:rFonts w:ascii="仿宋" w:eastAsia="仿宋" w:hAnsi="仿宋" w:hint="eastAsia"/>
                <w:szCs w:val="21"/>
              </w:rPr>
              <w:t>472</w:t>
            </w:r>
            <w:r>
              <w:rPr>
                <w:rFonts w:ascii="仿宋" w:eastAsia="仿宋" w:hAnsi="仿宋" w:hint="eastAsia"/>
                <w:szCs w:val="21"/>
              </w:rPr>
              <w:t>,</w:t>
            </w:r>
            <w:r>
              <w:rPr>
                <w:rFonts w:ascii="仿宋" w:eastAsia="仿宋" w:hAnsi="仿宋" w:hint="eastAsia"/>
                <w:szCs w:val="21"/>
              </w:rPr>
              <w:t>920</w:t>
            </w:r>
            <w:r>
              <w:rPr>
                <w:rFonts w:ascii="仿宋" w:eastAsia="仿宋" w:hAnsi="仿宋" w:hint="eastAsia"/>
                <w:szCs w:val="21"/>
              </w:rPr>
              <w:t>.00</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68.12</w:t>
            </w:r>
          </w:p>
        </w:tc>
      </w:tr>
    </w:tbl>
    <w:p w:rsidR="003F7764" w:rsidRDefault="00877974" w:rsidP="00681767">
      <w:pPr>
        <w:spacing w:beforeLines="50" w:afterLines="50" w:line="360" w:lineRule="auto"/>
        <w:rPr>
          <w:rFonts w:ascii="仿宋" w:eastAsia="仿宋" w:hAnsi="仿宋"/>
        </w:rPr>
      </w:pPr>
      <w:r>
        <w:rPr>
          <w:rFonts w:ascii="仿宋" w:eastAsia="仿宋" w:hAnsi="仿宋"/>
        </w:rPr>
        <w:tab/>
      </w:r>
      <w:r>
        <w:rPr>
          <w:rFonts w:ascii="仿宋" w:eastAsia="仿宋" w:hAnsi="仿宋" w:hint="eastAsia"/>
        </w:rPr>
        <w:t>注：由于四舍五入原因，各分项占资产总值的比例之和与合计可能存在尾差。</w:t>
      </w:r>
    </w:p>
    <w:p w:rsidR="003F7764" w:rsidRDefault="003F7764" w:rsidP="00681767">
      <w:pPr>
        <w:spacing w:beforeLines="50" w:afterLines="50" w:line="360" w:lineRule="auto"/>
        <w:rPr>
          <w:rFonts w:ascii="仿宋" w:eastAsia="仿宋" w:hAnsi="仿宋"/>
          <w:b/>
        </w:rPr>
      </w:pPr>
    </w:p>
    <w:p w:rsidR="003F7764" w:rsidRDefault="00877974" w:rsidP="00681767">
      <w:pPr>
        <w:spacing w:beforeLines="50" w:afterLines="50" w:line="360" w:lineRule="auto"/>
        <w:rPr>
          <w:rFonts w:ascii="仿宋" w:eastAsia="仿宋" w:hAnsi="仿宋"/>
          <w:b/>
        </w:rPr>
      </w:pPr>
      <w:r>
        <w:rPr>
          <w:rFonts w:ascii="仿宋" w:eastAsia="仿宋" w:hAnsi="仿宋"/>
          <w:b/>
        </w:rPr>
        <w:t>5.</w:t>
      </w:r>
      <w:r>
        <w:rPr>
          <w:rFonts w:ascii="仿宋" w:eastAsia="仿宋" w:hAnsi="仿宋" w:hint="eastAsia"/>
          <w:b/>
        </w:rPr>
        <w:t>2</w:t>
      </w:r>
      <w:r>
        <w:rPr>
          <w:rFonts w:ascii="仿宋" w:eastAsia="仿宋" w:hAnsi="仿宋" w:hint="eastAsia"/>
          <w:b/>
        </w:rPr>
        <w:t>期末理财产品资产组合情况</w:t>
      </w:r>
    </w:p>
    <w:p w:rsidR="003F7764" w:rsidRDefault="00877974" w:rsidP="00681767">
      <w:pPr>
        <w:spacing w:beforeLines="50" w:afterLines="50" w:line="360" w:lineRule="auto"/>
        <w:rPr>
          <w:rFonts w:ascii="仿宋" w:eastAsia="仿宋" w:hAnsi="仿宋"/>
        </w:rPr>
      </w:pPr>
      <w:r>
        <w:rPr>
          <w:rFonts w:ascii="仿宋" w:eastAsia="仿宋" w:hAnsi="仿宋"/>
        </w:rPr>
        <w:t>5.</w:t>
      </w:r>
      <w:r>
        <w:rPr>
          <w:rFonts w:ascii="仿宋" w:eastAsia="仿宋" w:hAnsi="仿宋" w:hint="eastAsia"/>
        </w:rPr>
        <w:t>2</w:t>
      </w:r>
      <w:r>
        <w:rPr>
          <w:rFonts w:ascii="仿宋" w:eastAsia="仿宋" w:hAnsi="仿宋"/>
        </w:rPr>
        <w:t>.1</w:t>
      </w:r>
      <w:r>
        <w:rPr>
          <w:rFonts w:ascii="仿宋" w:eastAsia="仿宋" w:hAnsi="仿宋" w:hint="eastAsia"/>
        </w:rPr>
        <w:t>期末理财产品直接投资资产组合情况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tblPr>
      <w:tblGrid>
        <w:gridCol w:w="592"/>
        <w:gridCol w:w="4349"/>
        <w:gridCol w:w="2138"/>
        <w:gridCol w:w="2113"/>
      </w:tblGrid>
      <w:tr w:rsidR="003F7764">
        <w:trPr>
          <w:trHeight w:val="988"/>
        </w:trPr>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金额</w:t>
            </w:r>
            <w:r>
              <w:rPr>
                <w:rFonts w:ascii="仿宋" w:eastAsia="仿宋" w:hAnsi="仿宋" w:hint="eastAsia"/>
                <w:szCs w:val="21"/>
              </w:rPr>
              <w:t>(</w:t>
            </w:r>
            <w:r>
              <w:rPr>
                <w:rFonts w:ascii="仿宋" w:eastAsia="仿宋" w:hAnsi="仿宋" w:hint="eastAsia"/>
                <w:szCs w:val="21"/>
              </w:rPr>
              <w:t>元</w:t>
            </w: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占理财计划总资产的比例</w:t>
            </w:r>
            <w:r>
              <w:rPr>
                <w:rFonts w:ascii="仿宋" w:eastAsia="仿宋" w:hAnsi="仿宋" w:hint="eastAsia"/>
                <w:szCs w:val="21"/>
              </w:rPr>
              <w:t>(%)</w:t>
            </w:r>
          </w:p>
        </w:tc>
      </w:tr>
      <w:tr w:rsidR="003F7764">
        <w:trPr>
          <w:trHeight w:val="421"/>
        </w:trPr>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3F7764">
            <w:pPr>
              <w:jc w:val="right"/>
              <w:rPr>
                <w:rFonts w:ascii="仿宋" w:eastAsia="仿宋" w:hAnsi="仿宋"/>
                <w:szCs w:val="21"/>
              </w:rPr>
            </w:pP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3F7764">
            <w:pPr>
              <w:jc w:val="right"/>
              <w:rPr>
                <w:rFonts w:ascii="仿宋" w:eastAsia="仿宋" w:hAnsi="仿宋"/>
                <w:szCs w:val="21"/>
              </w:rPr>
            </w:pPr>
          </w:p>
        </w:tc>
      </w:tr>
      <w:tr w:rsidR="003F7764">
        <w:trPr>
          <w:trHeight w:val="272"/>
        </w:trPr>
        <w:tc>
          <w:tcPr>
            <w:tcW w:w="592" w:type="dxa"/>
            <w:tcBorders>
              <w:top w:val="single" w:sz="2" w:space="0" w:color="auto"/>
              <w:left w:val="single" w:sz="2" w:space="0" w:color="auto"/>
              <w:bottom w:val="single" w:sz="2" w:space="0" w:color="auto"/>
              <w:right w:val="single" w:sz="2" w:space="0" w:color="auto"/>
            </w:tcBorders>
            <w:vAlign w:val="center"/>
          </w:tcPr>
          <w:p w:rsidR="003F7764" w:rsidRDefault="003F7764">
            <w:pPr>
              <w:jc w:val="center"/>
              <w:rPr>
                <w:rFonts w:ascii="仿宋" w:eastAsia="仿宋" w:hAnsi="仿宋"/>
                <w:szCs w:val="21"/>
              </w:rPr>
            </w:pP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70</w:t>
            </w:r>
            <w:r>
              <w:rPr>
                <w:rFonts w:ascii="仿宋" w:eastAsia="仿宋" w:hAnsi="仿宋" w:hint="eastAsia"/>
                <w:szCs w:val="21"/>
              </w:rPr>
              <w:t>,</w:t>
            </w:r>
            <w:r>
              <w:rPr>
                <w:rFonts w:ascii="仿宋" w:eastAsia="仿宋" w:hAnsi="仿宋" w:hint="eastAsia"/>
                <w:szCs w:val="21"/>
              </w:rPr>
              <w:t>472</w:t>
            </w:r>
            <w:r>
              <w:rPr>
                <w:rFonts w:ascii="仿宋" w:eastAsia="仿宋" w:hAnsi="仿宋" w:hint="eastAsia"/>
                <w:szCs w:val="21"/>
              </w:rPr>
              <w:t>,</w:t>
            </w:r>
            <w:r>
              <w:rPr>
                <w:rFonts w:ascii="仿宋" w:eastAsia="仿宋" w:hAnsi="仿宋" w:hint="eastAsia"/>
                <w:szCs w:val="21"/>
              </w:rPr>
              <w:t>920</w:t>
            </w:r>
            <w:r>
              <w:rPr>
                <w:rFonts w:ascii="仿宋" w:eastAsia="仿宋" w:hAnsi="仿宋" w:hint="eastAsia"/>
                <w:szCs w:val="21"/>
              </w:rPr>
              <w:t>.00</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68.12</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3F7764">
            <w:pPr>
              <w:jc w:val="center"/>
              <w:rPr>
                <w:rFonts w:ascii="仿宋" w:eastAsia="仿宋" w:hAnsi="仿宋"/>
                <w:szCs w:val="21"/>
              </w:rPr>
            </w:pP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3F7764">
            <w:pPr>
              <w:widowControl/>
              <w:jc w:val="left"/>
              <w:rPr>
                <w:rFonts w:ascii="仿宋" w:eastAsia="仿宋" w:hAnsi="仿宋" w:cs="黑体"/>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3F7764">
            <w:pPr>
              <w:jc w:val="center"/>
              <w:rPr>
                <w:rFonts w:ascii="仿宋" w:eastAsia="仿宋" w:hAnsi="仿宋"/>
                <w:szCs w:val="21"/>
              </w:rPr>
            </w:pP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3F7764">
            <w:pPr>
              <w:widowControl/>
              <w:jc w:val="left"/>
              <w:rPr>
                <w:rFonts w:ascii="仿宋" w:eastAsia="仿宋" w:hAnsi="仿宋" w:cs="黑体"/>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3F7764">
            <w:pPr>
              <w:jc w:val="center"/>
              <w:rPr>
                <w:rFonts w:ascii="仿宋" w:eastAsia="仿宋" w:hAnsi="仿宋"/>
                <w:szCs w:val="21"/>
              </w:rPr>
            </w:pP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70</w:t>
            </w:r>
            <w:r>
              <w:rPr>
                <w:rFonts w:ascii="仿宋" w:eastAsia="仿宋" w:hAnsi="仿宋" w:hint="eastAsia"/>
                <w:szCs w:val="21"/>
              </w:rPr>
              <w:t>,</w:t>
            </w:r>
            <w:r>
              <w:rPr>
                <w:rFonts w:ascii="仿宋" w:eastAsia="仿宋" w:hAnsi="仿宋" w:hint="eastAsia"/>
                <w:szCs w:val="21"/>
              </w:rPr>
              <w:t>472</w:t>
            </w:r>
            <w:r>
              <w:rPr>
                <w:rFonts w:ascii="仿宋" w:eastAsia="仿宋" w:hAnsi="仿宋" w:hint="eastAsia"/>
                <w:szCs w:val="21"/>
              </w:rPr>
              <w:t>,</w:t>
            </w:r>
            <w:r>
              <w:rPr>
                <w:rFonts w:ascii="仿宋" w:eastAsia="仿宋" w:hAnsi="仿宋" w:hint="eastAsia"/>
                <w:szCs w:val="21"/>
              </w:rPr>
              <w:t>920</w:t>
            </w:r>
            <w:r>
              <w:rPr>
                <w:rFonts w:ascii="仿宋" w:eastAsia="仿宋" w:hAnsi="仿宋" w:hint="eastAsia"/>
                <w:szCs w:val="21"/>
              </w:rPr>
              <w:t>.00</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68.12</w:t>
            </w:r>
          </w:p>
        </w:tc>
      </w:tr>
    </w:tbl>
    <w:p w:rsidR="003F7764" w:rsidRDefault="00877974" w:rsidP="00681767">
      <w:pPr>
        <w:spacing w:beforeLines="50" w:afterLines="50" w:line="360" w:lineRule="auto"/>
        <w:rPr>
          <w:rFonts w:ascii="仿宋" w:eastAsia="仿宋" w:hAnsi="仿宋"/>
        </w:rPr>
      </w:pPr>
      <w:r>
        <w:rPr>
          <w:rFonts w:ascii="仿宋" w:eastAsia="仿宋" w:hAnsi="仿宋"/>
        </w:rPr>
        <w:tab/>
      </w:r>
      <w:r>
        <w:rPr>
          <w:rFonts w:ascii="仿宋" w:eastAsia="仿宋" w:hAnsi="仿宋" w:hint="eastAsia"/>
        </w:rPr>
        <w:t>注：由于四舍五入原因，各分项占资产总值的比例之和与合计可能存在尾差。</w:t>
      </w:r>
    </w:p>
    <w:p w:rsidR="003F7764" w:rsidRDefault="00877974" w:rsidP="00681767">
      <w:pPr>
        <w:spacing w:beforeLines="50" w:afterLines="50" w:line="360" w:lineRule="auto"/>
        <w:rPr>
          <w:rFonts w:ascii="仿宋" w:eastAsia="仿宋" w:hAnsi="仿宋"/>
        </w:rPr>
      </w:pPr>
      <w:r>
        <w:rPr>
          <w:rFonts w:ascii="仿宋" w:eastAsia="仿宋" w:hAnsi="仿宋"/>
        </w:rPr>
        <w:t>5.</w:t>
      </w:r>
      <w:r>
        <w:rPr>
          <w:rFonts w:ascii="仿宋" w:eastAsia="仿宋" w:hAnsi="仿宋" w:hint="eastAsia"/>
        </w:rPr>
        <w:t>2</w:t>
      </w:r>
      <w:r>
        <w:rPr>
          <w:rFonts w:ascii="仿宋" w:eastAsia="仿宋" w:hAnsi="仿宋"/>
        </w:rPr>
        <w:t>.2</w:t>
      </w:r>
      <w:r>
        <w:rPr>
          <w:rFonts w:ascii="仿宋" w:eastAsia="仿宋" w:hAnsi="仿宋" w:hint="eastAsia"/>
        </w:rPr>
        <w:t>期末理财产品间接投资资产组合情况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tblPr>
      <w:tblGrid>
        <w:gridCol w:w="592"/>
        <w:gridCol w:w="4349"/>
        <w:gridCol w:w="2138"/>
        <w:gridCol w:w="2113"/>
      </w:tblGrid>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金额</w:t>
            </w:r>
            <w:r>
              <w:rPr>
                <w:rFonts w:ascii="仿宋" w:eastAsia="仿宋" w:hAnsi="仿宋" w:hint="eastAsia"/>
                <w:szCs w:val="21"/>
              </w:rPr>
              <w:t>(</w:t>
            </w:r>
            <w:r>
              <w:rPr>
                <w:rFonts w:ascii="仿宋" w:eastAsia="仿宋" w:hAnsi="仿宋" w:hint="eastAsia"/>
                <w:szCs w:val="21"/>
              </w:rPr>
              <w:t>元</w:t>
            </w: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占理财计划总资产的比例</w:t>
            </w: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3F7764">
            <w:pPr>
              <w:jc w:val="right"/>
              <w:rPr>
                <w:rFonts w:ascii="仿宋" w:eastAsia="仿宋" w:hAnsi="仿宋"/>
                <w:szCs w:val="21"/>
              </w:rPr>
            </w:pP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3F7764">
            <w:pPr>
              <w:jc w:val="right"/>
              <w:rPr>
                <w:rFonts w:ascii="仿宋" w:eastAsia="仿宋" w:hAnsi="仿宋"/>
                <w:szCs w:val="21"/>
              </w:rPr>
            </w:pP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3F7764">
            <w:pPr>
              <w:widowControl/>
              <w:jc w:val="left"/>
              <w:rPr>
                <w:rFonts w:ascii="仿宋" w:eastAsia="仿宋" w:hAnsi="仿宋" w:cs="黑体"/>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3F7764">
            <w:pPr>
              <w:widowControl/>
              <w:jc w:val="left"/>
              <w:rPr>
                <w:rFonts w:ascii="仿宋" w:eastAsia="仿宋" w:hAnsi="仿宋" w:cs="黑体"/>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3F7764">
            <w:pPr>
              <w:widowControl/>
              <w:jc w:val="left"/>
              <w:rPr>
                <w:rFonts w:ascii="仿宋" w:eastAsia="仿宋" w:hAnsi="仿宋" w:cs="黑体"/>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30</w:t>
            </w:r>
            <w:r>
              <w:rPr>
                <w:rFonts w:ascii="仿宋" w:eastAsia="仿宋" w:hAnsi="仿宋" w:hint="eastAsia"/>
                <w:szCs w:val="21"/>
              </w:rPr>
              <w:t>,</w:t>
            </w:r>
            <w:r>
              <w:rPr>
                <w:rFonts w:ascii="仿宋" w:eastAsia="仿宋" w:hAnsi="仿宋" w:hint="eastAsia"/>
                <w:szCs w:val="21"/>
              </w:rPr>
              <w:t>099</w:t>
            </w:r>
            <w:r>
              <w:rPr>
                <w:rFonts w:ascii="仿宋" w:eastAsia="仿宋" w:hAnsi="仿宋" w:hint="eastAsia"/>
                <w:szCs w:val="21"/>
              </w:rPr>
              <w:t>,</w:t>
            </w:r>
            <w:r>
              <w:rPr>
                <w:rFonts w:ascii="仿宋" w:eastAsia="仿宋" w:hAnsi="仿宋" w:hint="eastAsia"/>
                <w:szCs w:val="21"/>
              </w:rPr>
              <w:t>215.72</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29.09</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3F7764">
            <w:pPr>
              <w:jc w:val="center"/>
              <w:rPr>
                <w:rFonts w:ascii="仿宋" w:eastAsia="仿宋" w:hAnsi="仿宋"/>
                <w:szCs w:val="21"/>
              </w:rPr>
            </w:pP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3F7764">
            <w:pPr>
              <w:jc w:val="center"/>
              <w:rPr>
                <w:rFonts w:ascii="仿宋" w:eastAsia="仿宋" w:hAnsi="仿宋"/>
                <w:szCs w:val="21"/>
              </w:rPr>
            </w:pP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3F7764">
            <w:pPr>
              <w:widowControl/>
              <w:jc w:val="left"/>
              <w:rPr>
                <w:rFonts w:ascii="仿宋" w:eastAsia="仿宋" w:hAnsi="仿宋" w:cs="黑体"/>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15</w:t>
            </w:r>
            <w:r>
              <w:rPr>
                <w:rFonts w:ascii="仿宋" w:eastAsia="仿宋" w:hAnsi="仿宋" w:hint="eastAsia"/>
                <w:szCs w:val="21"/>
              </w:rPr>
              <w:t>,</w:t>
            </w:r>
            <w:r>
              <w:rPr>
                <w:rFonts w:ascii="仿宋" w:eastAsia="仿宋" w:hAnsi="仿宋" w:hint="eastAsia"/>
                <w:szCs w:val="21"/>
              </w:rPr>
              <w:t>151.71</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0.01</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2</w:t>
            </w:r>
            <w:r>
              <w:rPr>
                <w:rFonts w:ascii="仿宋" w:eastAsia="仿宋" w:hAnsi="仿宋" w:hint="eastAsia"/>
                <w:szCs w:val="21"/>
              </w:rPr>
              <w:t>,</w:t>
            </w:r>
            <w:r>
              <w:rPr>
                <w:rFonts w:ascii="仿宋" w:eastAsia="仿宋" w:hAnsi="仿宋" w:hint="eastAsia"/>
                <w:szCs w:val="21"/>
              </w:rPr>
              <w:t>869</w:t>
            </w:r>
            <w:r>
              <w:rPr>
                <w:rFonts w:ascii="仿宋" w:eastAsia="仿宋" w:hAnsi="仿宋" w:hint="eastAsia"/>
                <w:szCs w:val="21"/>
              </w:rPr>
              <w:t>,</w:t>
            </w:r>
            <w:r>
              <w:rPr>
                <w:rFonts w:ascii="仿宋" w:eastAsia="仿宋" w:hAnsi="仿宋" w:hint="eastAsia"/>
                <w:szCs w:val="21"/>
              </w:rPr>
              <w:t>044.4</w:t>
            </w:r>
            <w:r>
              <w:rPr>
                <w:rFonts w:ascii="仿宋" w:eastAsia="仿宋" w:hAnsi="仿宋" w:hint="eastAsia"/>
                <w:szCs w:val="21"/>
              </w:rPr>
              <w:t>0</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2.77</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3F7764">
            <w:pPr>
              <w:jc w:val="center"/>
              <w:rPr>
                <w:rFonts w:ascii="仿宋" w:eastAsia="仿宋" w:hAnsi="仿宋"/>
                <w:szCs w:val="21"/>
              </w:rPr>
            </w:pP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32,983,411.83</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31.88</w:t>
            </w:r>
          </w:p>
        </w:tc>
      </w:tr>
    </w:tbl>
    <w:p w:rsidR="003F7764" w:rsidRDefault="00877974" w:rsidP="00681767">
      <w:pPr>
        <w:spacing w:beforeLines="50" w:afterLines="50" w:line="360" w:lineRule="auto"/>
        <w:rPr>
          <w:rFonts w:ascii="仿宋" w:eastAsia="仿宋" w:hAnsi="仿宋"/>
        </w:rPr>
      </w:pPr>
      <w:r>
        <w:rPr>
          <w:rFonts w:ascii="仿宋" w:eastAsia="仿宋" w:hAnsi="仿宋" w:hint="eastAsia"/>
        </w:rPr>
        <w:t>注：由于四舍五入原因，各分项占资产总值的比例之和与合计可能存在尾差。</w:t>
      </w:r>
    </w:p>
    <w:p w:rsidR="003F7764" w:rsidRDefault="003F7764" w:rsidP="00681767">
      <w:pPr>
        <w:spacing w:beforeLines="50" w:afterLines="50" w:line="360" w:lineRule="auto"/>
        <w:rPr>
          <w:rFonts w:ascii="仿宋" w:eastAsia="仿宋" w:hAnsi="仿宋"/>
        </w:rPr>
      </w:pPr>
    </w:p>
    <w:p w:rsidR="003F7764" w:rsidRDefault="00877974" w:rsidP="00681767">
      <w:pPr>
        <w:spacing w:beforeLines="50" w:afterLines="50" w:line="360" w:lineRule="auto"/>
        <w:rPr>
          <w:rFonts w:ascii="仿宋" w:eastAsia="仿宋" w:hAnsi="仿宋"/>
        </w:rPr>
      </w:pPr>
      <w:r>
        <w:rPr>
          <w:rFonts w:ascii="仿宋" w:eastAsia="仿宋" w:hAnsi="仿宋"/>
        </w:rPr>
        <w:t>5.2.</w:t>
      </w:r>
      <w:r>
        <w:rPr>
          <w:rFonts w:ascii="仿宋" w:eastAsia="仿宋" w:hAnsi="仿宋" w:hint="eastAsia"/>
        </w:rPr>
        <w:t>3</w:t>
      </w:r>
      <w:r>
        <w:rPr>
          <w:rFonts w:ascii="仿宋" w:eastAsia="仿宋" w:hAnsi="仿宋" w:hint="eastAsia"/>
        </w:rPr>
        <w:t>期末间接投资前十项持仓资产情况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tblPr>
      <w:tblGrid>
        <w:gridCol w:w="592"/>
        <w:gridCol w:w="4349"/>
        <w:gridCol w:w="2138"/>
        <w:gridCol w:w="2113"/>
      </w:tblGrid>
      <w:tr w:rsidR="003F7764">
        <w:trPr>
          <w:trHeight w:val="805"/>
        </w:trPr>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金额</w:t>
            </w:r>
            <w:r>
              <w:rPr>
                <w:rFonts w:ascii="仿宋" w:eastAsia="仿宋" w:hAnsi="仿宋" w:hint="eastAsia"/>
                <w:szCs w:val="21"/>
              </w:rPr>
              <w:t>(</w:t>
            </w:r>
            <w:r>
              <w:rPr>
                <w:rFonts w:ascii="仿宋" w:eastAsia="仿宋" w:hAnsi="仿宋" w:hint="eastAsia"/>
                <w:szCs w:val="21"/>
              </w:rPr>
              <w:t>元</w:t>
            </w: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占理财计划总资产的比例</w:t>
            </w:r>
            <w:r>
              <w:rPr>
                <w:rFonts w:ascii="仿宋" w:eastAsia="仿宋" w:hAnsi="仿宋" w:hint="eastAsia"/>
                <w:szCs w:val="21"/>
              </w:rPr>
              <w:t>(%)</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1</w:t>
            </w:r>
          </w:p>
        </w:tc>
        <w:tc>
          <w:tcPr>
            <w:tcW w:w="4349" w:type="dxa"/>
            <w:tcBorders>
              <w:top w:val="single" w:sz="2" w:space="0" w:color="auto"/>
              <w:left w:val="single" w:sz="2" w:space="0" w:color="auto"/>
              <w:bottom w:val="single" w:sz="2" w:space="0" w:color="auto"/>
              <w:right w:val="single" w:sz="2" w:space="0" w:color="auto"/>
            </w:tcBorders>
          </w:tcPr>
          <w:p w:rsidR="003F7764" w:rsidRDefault="00877974">
            <w:pPr>
              <w:rPr>
                <w:rFonts w:ascii="仿宋" w:eastAsia="仿宋" w:hAnsi="仿宋"/>
              </w:rPr>
            </w:pPr>
            <w:r>
              <w:rPr>
                <w:rFonts w:ascii="仿宋" w:eastAsia="仿宋" w:hAnsi="仿宋" w:hint="eastAsia"/>
              </w:rPr>
              <w:t>方正富邦贵农稳健</w:t>
            </w:r>
            <w:r>
              <w:rPr>
                <w:rFonts w:ascii="仿宋" w:eastAsia="仿宋" w:hAnsi="仿宋" w:hint="eastAsia"/>
              </w:rPr>
              <w:t>1</w:t>
            </w:r>
            <w:r>
              <w:rPr>
                <w:rFonts w:ascii="仿宋" w:eastAsia="仿宋" w:hAnsi="仿宋" w:hint="eastAsia"/>
              </w:rPr>
              <w:t>号</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30</w:t>
            </w:r>
            <w:r>
              <w:rPr>
                <w:rFonts w:ascii="仿宋" w:eastAsia="仿宋" w:hAnsi="仿宋" w:hint="eastAsia"/>
                <w:szCs w:val="21"/>
              </w:rPr>
              <w:t>,</w:t>
            </w:r>
            <w:r>
              <w:rPr>
                <w:rFonts w:ascii="仿宋" w:eastAsia="仿宋" w:hAnsi="仿宋" w:hint="eastAsia"/>
                <w:szCs w:val="21"/>
              </w:rPr>
              <w:t>099</w:t>
            </w:r>
            <w:r>
              <w:rPr>
                <w:rFonts w:ascii="仿宋" w:eastAsia="仿宋" w:hAnsi="仿宋" w:hint="eastAsia"/>
                <w:szCs w:val="21"/>
              </w:rPr>
              <w:t>,</w:t>
            </w:r>
            <w:r>
              <w:rPr>
                <w:rFonts w:ascii="仿宋" w:eastAsia="仿宋" w:hAnsi="仿宋" w:hint="eastAsia"/>
                <w:szCs w:val="21"/>
              </w:rPr>
              <w:t>215.72</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29.09</w:t>
            </w:r>
          </w:p>
        </w:tc>
      </w:tr>
      <w:tr w:rsidR="003F7764">
        <w:tc>
          <w:tcPr>
            <w:tcW w:w="592" w:type="dxa"/>
            <w:tcBorders>
              <w:top w:val="single" w:sz="2" w:space="0" w:color="auto"/>
              <w:left w:val="single" w:sz="2" w:space="0" w:color="auto"/>
              <w:bottom w:val="single" w:sz="2" w:space="0" w:color="auto"/>
              <w:right w:val="single" w:sz="2" w:space="0" w:color="auto"/>
            </w:tcBorders>
            <w:vAlign w:val="center"/>
          </w:tcPr>
          <w:p w:rsidR="003F7764" w:rsidRDefault="003F7764">
            <w:pPr>
              <w:jc w:val="center"/>
              <w:rPr>
                <w:rFonts w:ascii="仿宋" w:eastAsia="仿宋" w:hAnsi="仿宋"/>
                <w:szCs w:val="21"/>
              </w:rPr>
            </w:pPr>
          </w:p>
        </w:tc>
        <w:tc>
          <w:tcPr>
            <w:tcW w:w="4349" w:type="dxa"/>
            <w:tcBorders>
              <w:top w:val="single" w:sz="2" w:space="0" w:color="auto"/>
              <w:left w:val="single" w:sz="2" w:space="0" w:color="auto"/>
              <w:bottom w:val="single" w:sz="2" w:space="0" w:color="auto"/>
              <w:right w:val="single" w:sz="2" w:space="0" w:color="auto"/>
            </w:tcBorders>
            <w:vAlign w:val="center"/>
          </w:tcPr>
          <w:p w:rsidR="003F7764" w:rsidRDefault="00877974">
            <w:pPr>
              <w:jc w:val="left"/>
              <w:rPr>
                <w:rFonts w:ascii="仿宋" w:eastAsia="仿宋" w:hAnsi="仿宋"/>
                <w:szCs w:val="21"/>
              </w:rPr>
            </w:pPr>
            <w:r>
              <w:rPr>
                <w:rFonts w:ascii="仿宋" w:eastAsia="仿宋" w:hAnsi="仿宋"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30</w:t>
            </w:r>
            <w:r>
              <w:rPr>
                <w:rFonts w:ascii="仿宋" w:eastAsia="仿宋" w:hAnsi="仿宋" w:hint="eastAsia"/>
                <w:szCs w:val="21"/>
              </w:rPr>
              <w:t>,</w:t>
            </w:r>
            <w:r>
              <w:rPr>
                <w:rFonts w:ascii="仿宋" w:eastAsia="仿宋" w:hAnsi="仿宋" w:hint="eastAsia"/>
                <w:szCs w:val="21"/>
              </w:rPr>
              <w:t>099</w:t>
            </w:r>
            <w:r>
              <w:rPr>
                <w:rFonts w:ascii="仿宋" w:eastAsia="仿宋" w:hAnsi="仿宋" w:hint="eastAsia"/>
                <w:szCs w:val="21"/>
              </w:rPr>
              <w:t>,</w:t>
            </w:r>
            <w:r>
              <w:rPr>
                <w:rFonts w:ascii="仿宋" w:eastAsia="仿宋" w:hAnsi="仿宋" w:hint="eastAsia"/>
                <w:szCs w:val="21"/>
              </w:rPr>
              <w:t>215.72</w:t>
            </w:r>
          </w:p>
        </w:tc>
        <w:tc>
          <w:tcPr>
            <w:tcW w:w="2113" w:type="dxa"/>
            <w:tcBorders>
              <w:top w:val="single" w:sz="2" w:space="0" w:color="auto"/>
              <w:left w:val="single" w:sz="2" w:space="0" w:color="auto"/>
              <w:bottom w:val="single" w:sz="2" w:space="0" w:color="auto"/>
              <w:right w:val="single" w:sz="2" w:space="0" w:color="auto"/>
            </w:tcBorders>
            <w:vAlign w:val="center"/>
          </w:tcPr>
          <w:p w:rsidR="003F7764" w:rsidRDefault="00877974">
            <w:pPr>
              <w:jc w:val="center"/>
              <w:rPr>
                <w:rFonts w:ascii="仿宋" w:eastAsia="仿宋" w:hAnsi="仿宋"/>
                <w:szCs w:val="21"/>
              </w:rPr>
            </w:pPr>
            <w:r>
              <w:rPr>
                <w:rFonts w:ascii="仿宋" w:eastAsia="仿宋" w:hAnsi="仿宋" w:hint="eastAsia"/>
                <w:szCs w:val="21"/>
              </w:rPr>
              <w:t>29.09</w:t>
            </w:r>
          </w:p>
        </w:tc>
      </w:tr>
    </w:tbl>
    <w:p w:rsidR="003F7764" w:rsidRDefault="00877974" w:rsidP="00681767">
      <w:pPr>
        <w:spacing w:beforeLines="50" w:afterLines="50" w:line="360" w:lineRule="auto"/>
        <w:rPr>
          <w:rFonts w:ascii="仿宋" w:eastAsia="仿宋" w:hAnsi="仿宋"/>
        </w:rPr>
      </w:pPr>
      <w:r>
        <w:rPr>
          <w:rFonts w:ascii="仿宋" w:eastAsia="仿宋" w:hAnsi="仿宋"/>
        </w:rPr>
        <w:tab/>
      </w:r>
      <w:r>
        <w:rPr>
          <w:rFonts w:ascii="仿宋" w:eastAsia="仿宋" w:hAnsi="仿宋" w:hint="eastAsia"/>
        </w:rPr>
        <w:t>注：由于四舍五入原因，各分项占资产总值的比例之和与合计可能存在尾差。</w:t>
      </w:r>
    </w:p>
    <w:p w:rsidR="003F7764" w:rsidRDefault="003F7764" w:rsidP="00681767">
      <w:pPr>
        <w:spacing w:beforeLines="50" w:afterLines="50" w:line="360" w:lineRule="auto"/>
        <w:rPr>
          <w:rFonts w:ascii="仿宋" w:eastAsia="仿宋" w:hAnsi="仿宋"/>
        </w:rPr>
      </w:pPr>
    </w:p>
    <w:p w:rsidR="003F7764" w:rsidRDefault="00877974" w:rsidP="00681767">
      <w:pPr>
        <w:spacing w:beforeLines="50" w:afterLines="50" w:line="360" w:lineRule="auto"/>
        <w:rPr>
          <w:rFonts w:ascii="仿宋" w:eastAsia="仿宋" w:hAnsi="仿宋"/>
          <w:b/>
        </w:rPr>
      </w:pPr>
      <w:r>
        <w:rPr>
          <w:rFonts w:ascii="仿宋" w:eastAsia="仿宋" w:hAnsi="仿宋"/>
          <w:b/>
        </w:rPr>
        <w:t>5.3</w:t>
      </w:r>
      <w:r>
        <w:rPr>
          <w:rFonts w:ascii="仿宋" w:eastAsia="仿宋" w:hAnsi="仿宋" w:hint="eastAsia"/>
          <w:b/>
        </w:rPr>
        <w:t>所投资非标准化债权类资产情况</w:t>
      </w:r>
    </w:p>
    <w:p w:rsidR="003F7764" w:rsidRDefault="00877974" w:rsidP="00681767">
      <w:pPr>
        <w:spacing w:beforeLines="50" w:afterLines="300" w:line="360" w:lineRule="exact"/>
        <w:rPr>
          <w:rFonts w:ascii="仿宋" w:eastAsia="仿宋" w:hAnsi="仿宋"/>
        </w:rPr>
      </w:pPr>
      <w:r>
        <w:rPr>
          <w:rFonts w:ascii="仿宋" w:eastAsia="仿宋" w:hAnsi="仿宋" w:hint="eastAsia"/>
          <w:color w:val="000000"/>
          <w:szCs w:val="21"/>
        </w:rPr>
        <w:tab/>
      </w:r>
      <w:r>
        <w:rPr>
          <w:rFonts w:ascii="仿宋" w:eastAsia="仿宋" w:hAnsi="仿宋" w:hint="eastAsia"/>
          <w:color w:val="000000"/>
          <w:szCs w:val="21"/>
        </w:rPr>
        <w:t>本报告期内，本理财计划未投资非标准化债权类资产。</w:t>
      </w:r>
      <w:r>
        <w:rPr>
          <w:rFonts w:ascii="仿宋" w:eastAsia="仿宋" w:hAnsi="仿宋" w:hint="eastAsia"/>
          <w:color w:val="000000"/>
          <w:szCs w:val="21"/>
        </w:rPr>
        <w:t xml:space="preserve"> </w:t>
      </w:r>
    </w:p>
    <w:p w:rsidR="003F7764" w:rsidRDefault="00877974" w:rsidP="00681767">
      <w:pPr>
        <w:spacing w:beforeLines="50" w:afterLines="50" w:line="360" w:lineRule="auto"/>
        <w:rPr>
          <w:rFonts w:ascii="仿宋" w:eastAsia="仿宋" w:hAnsi="仿宋"/>
          <w:b/>
        </w:rPr>
      </w:pPr>
      <w:r>
        <w:rPr>
          <w:rFonts w:ascii="仿宋" w:eastAsia="仿宋" w:hAnsi="仿宋"/>
          <w:b/>
        </w:rPr>
        <w:t>5.4</w:t>
      </w:r>
      <w:r>
        <w:rPr>
          <w:rFonts w:ascii="仿宋" w:eastAsia="仿宋" w:hAnsi="仿宋" w:hint="eastAsia"/>
          <w:b/>
        </w:rPr>
        <w:t>投资组合的流动性风险分析</w:t>
      </w:r>
    </w:p>
    <w:p w:rsidR="003F7764" w:rsidRDefault="00877974" w:rsidP="00681767">
      <w:pPr>
        <w:spacing w:beforeLines="50" w:afterLines="50" w:line="360" w:lineRule="auto"/>
        <w:rPr>
          <w:rFonts w:ascii="仿宋" w:eastAsia="仿宋" w:hAnsi="仿宋"/>
          <w:b/>
        </w:rPr>
      </w:pPr>
      <w:r>
        <w:rPr>
          <w:rFonts w:ascii="仿宋" w:eastAsia="仿宋" w:hAnsi="仿宋" w:hint="eastAsia"/>
          <w:b/>
        </w:rPr>
        <w:lastRenderedPageBreak/>
        <w:tab/>
      </w:r>
      <w:r>
        <w:rPr>
          <w:rFonts w:ascii="仿宋" w:eastAsia="仿宋" w:hAnsi="仿宋" w:hint="eastAsia"/>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w:t>
      </w:r>
      <w:r>
        <w:rPr>
          <w:rFonts w:ascii="仿宋" w:eastAsia="仿宋" w:hAnsi="仿宋" w:hint="eastAsia"/>
          <w:szCs w:val="21"/>
        </w:rPr>
        <w:t>1</w:t>
      </w:r>
      <w:r>
        <w:rPr>
          <w:rFonts w:ascii="仿宋" w:eastAsia="仿宋" w:hAnsi="仿宋" w:hint="eastAsia"/>
          <w:szCs w:val="21"/>
        </w:rPr>
        <w:t>00</w:t>
      </w:r>
      <w:r>
        <w:rPr>
          <w:rFonts w:ascii="仿宋" w:eastAsia="仿宋" w:hAnsi="仿宋" w:hint="eastAsia"/>
          <w:color w:val="000000"/>
          <w:szCs w:val="21"/>
        </w:rPr>
        <w:t>%</w:t>
      </w:r>
      <w:r>
        <w:rPr>
          <w:rFonts w:ascii="仿宋" w:eastAsia="仿宋" w:hAnsi="仿宋" w:hint="eastAsia"/>
          <w:color w:val="000000"/>
          <w:szCs w:val="21"/>
        </w:rPr>
        <w:t>，整体杠杆水平较低，风险可控。</w:t>
      </w:r>
    </w:p>
    <w:p w:rsidR="003F7764" w:rsidRDefault="003F7764" w:rsidP="00681767">
      <w:pPr>
        <w:spacing w:beforeLines="50" w:afterLines="50" w:line="360" w:lineRule="auto"/>
      </w:pPr>
    </w:p>
    <w:p w:rsidR="003F7764" w:rsidRDefault="00877974" w:rsidP="00681767">
      <w:pPr>
        <w:spacing w:beforeLines="50" w:afterLines="50" w:line="360" w:lineRule="auto"/>
        <w:jc w:val="center"/>
      </w:pPr>
      <w:r>
        <w:rPr>
          <w:rFonts w:ascii="宋体" w:hAnsi="宋体" w:hint="eastAsia"/>
          <w:b/>
          <w:sz w:val="24"/>
          <w:szCs w:val="24"/>
        </w:rPr>
        <w:t>§</w:t>
      </w:r>
      <w:r>
        <w:rPr>
          <w:rFonts w:ascii="宋体" w:hAnsi="宋体"/>
          <w:b/>
          <w:sz w:val="24"/>
          <w:szCs w:val="24"/>
        </w:rPr>
        <w:t>6</w:t>
      </w:r>
      <w:r>
        <w:rPr>
          <w:rFonts w:ascii="宋体" w:hAnsi="宋体" w:hint="eastAsia"/>
          <w:b/>
          <w:sz w:val="24"/>
          <w:szCs w:val="24"/>
        </w:rPr>
        <w:t xml:space="preserve"> </w:t>
      </w:r>
      <w:r>
        <w:rPr>
          <w:rFonts w:ascii="宋体" w:hAnsi="宋体" w:hint="eastAsia"/>
          <w:b/>
          <w:sz w:val="24"/>
          <w:szCs w:val="24"/>
        </w:rPr>
        <w:t>关联</w:t>
      </w:r>
      <w:r>
        <w:rPr>
          <w:rFonts w:ascii="宋体" w:hAnsi="宋体" w:hint="eastAsia"/>
          <w:b/>
          <w:sz w:val="24"/>
          <w:szCs w:val="24"/>
        </w:rPr>
        <w:t>交易情况说明</w:t>
      </w:r>
    </w:p>
    <w:p w:rsidR="003F7764" w:rsidRDefault="00877974" w:rsidP="00681767">
      <w:pPr>
        <w:spacing w:beforeLines="50" w:afterLines="50" w:line="360" w:lineRule="auto"/>
      </w:pPr>
      <w:r w:rsidRPr="00681767">
        <w:rPr>
          <w:rFonts w:ascii="仿宋" w:eastAsia="仿宋" w:hAnsi="仿宋" w:hint="eastAsia"/>
          <w:color w:val="000000"/>
          <w:szCs w:val="21"/>
        </w:rPr>
        <w:tab/>
      </w:r>
      <w:r w:rsidRPr="00681767">
        <w:rPr>
          <w:rFonts w:ascii="仿宋" w:eastAsia="仿宋" w:hAnsi="仿宋" w:hint="eastAsia"/>
          <w:color w:val="000000"/>
          <w:szCs w:val="21"/>
        </w:rPr>
        <w:t>本报告期内，本计划未发生关联交易。</w:t>
      </w:r>
    </w:p>
    <w:p w:rsidR="003F7764" w:rsidRDefault="003F7764">
      <w:pPr>
        <w:spacing w:line="360" w:lineRule="auto"/>
      </w:pPr>
    </w:p>
    <w:p w:rsidR="003F7764" w:rsidRDefault="00877974" w:rsidP="00681767">
      <w:pPr>
        <w:spacing w:beforeLines="50" w:afterLines="50" w:line="360" w:lineRule="auto"/>
        <w:jc w:val="center"/>
      </w:pPr>
      <w:r>
        <w:rPr>
          <w:rFonts w:ascii="宋体" w:hAnsi="宋体" w:hint="eastAsia"/>
          <w:b/>
          <w:sz w:val="24"/>
          <w:szCs w:val="24"/>
        </w:rPr>
        <w:t>§</w:t>
      </w:r>
      <w:r>
        <w:rPr>
          <w:rFonts w:ascii="宋体" w:hAnsi="宋体"/>
          <w:b/>
          <w:sz w:val="24"/>
          <w:szCs w:val="24"/>
        </w:rPr>
        <w:t>7</w:t>
      </w:r>
      <w:r>
        <w:rPr>
          <w:rFonts w:ascii="宋体" w:hAnsi="宋体" w:hint="eastAsia"/>
          <w:b/>
          <w:sz w:val="24"/>
          <w:szCs w:val="24"/>
        </w:rPr>
        <w:t xml:space="preserve"> </w:t>
      </w:r>
      <w:r>
        <w:rPr>
          <w:rFonts w:ascii="宋体" w:hAnsi="宋体" w:hint="eastAsia"/>
          <w:b/>
          <w:sz w:val="24"/>
          <w:szCs w:val="24"/>
        </w:rPr>
        <w:t>影响投资者决策的其他重要信息</w:t>
      </w:r>
    </w:p>
    <w:p w:rsidR="003F7764" w:rsidRPr="00681767" w:rsidRDefault="00877974" w:rsidP="00681767">
      <w:pPr>
        <w:spacing w:beforeLines="50" w:afterLines="50" w:line="360" w:lineRule="auto"/>
        <w:rPr>
          <w:rFonts w:ascii="仿宋" w:eastAsia="仿宋" w:hAnsi="仿宋"/>
          <w:b/>
        </w:rPr>
      </w:pPr>
      <w:r w:rsidRPr="00681767">
        <w:rPr>
          <w:rFonts w:ascii="仿宋" w:eastAsia="仿宋" w:hAnsi="仿宋"/>
          <w:b/>
        </w:rPr>
        <w:t xml:space="preserve">7.1 </w:t>
      </w:r>
      <w:r w:rsidRPr="00681767">
        <w:rPr>
          <w:rFonts w:ascii="仿宋" w:eastAsia="仿宋" w:hAnsi="仿宋"/>
          <w:b/>
        </w:rPr>
        <w:t>影响投资者决策的其他重要信息</w:t>
      </w:r>
    </w:p>
    <w:p w:rsidR="003F7764" w:rsidRPr="00681767" w:rsidRDefault="00877974" w:rsidP="00681767">
      <w:pPr>
        <w:spacing w:beforeLines="50" w:afterLines="50" w:line="360" w:lineRule="auto"/>
        <w:rPr>
          <w:rFonts w:ascii="仿宋" w:eastAsia="仿宋" w:hAnsi="仿宋"/>
          <w:color w:val="000000"/>
          <w:szCs w:val="21"/>
        </w:rPr>
      </w:pPr>
      <w:r w:rsidRPr="00681767">
        <w:rPr>
          <w:rFonts w:ascii="仿宋" w:eastAsia="仿宋" w:hAnsi="仿宋"/>
          <w:color w:val="000000"/>
          <w:szCs w:val="21"/>
        </w:rPr>
        <w:t>无。</w:t>
      </w:r>
    </w:p>
    <w:p w:rsidR="003F7764" w:rsidRDefault="003F7764">
      <w:pPr>
        <w:spacing w:line="360" w:lineRule="auto"/>
      </w:pPr>
    </w:p>
    <w:p w:rsidR="003F7764" w:rsidRPr="00681767" w:rsidRDefault="00877974" w:rsidP="00681767">
      <w:pPr>
        <w:spacing w:beforeLines="50" w:afterLines="50" w:line="360" w:lineRule="auto"/>
        <w:rPr>
          <w:rFonts w:ascii="仿宋" w:eastAsia="仿宋" w:hAnsi="仿宋"/>
          <w:b/>
        </w:rPr>
      </w:pPr>
      <w:r w:rsidRPr="00681767">
        <w:rPr>
          <w:rFonts w:ascii="仿宋" w:eastAsia="仿宋" w:hAnsi="仿宋"/>
          <w:b/>
        </w:rPr>
        <w:t>7.2</w:t>
      </w:r>
      <w:r w:rsidRPr="00681767">
        <w:rPr>
          <w:rFonts w:ascii="仿宋" w:eastAsia="仿宋" w:hAnsi="仿宋"/>
          <w:b/>
        </w:rPr>
        <w:t>其他事项。</w:t>
      </w:r>
    </w:p>
    <w:p w:rsidR="003F7764" w:rsidRPr="00681767" w:rsidRDefault="00877974" w:rsidP="00681767">
      <w:pPr>
        <w:spacing w:beforeLines="50" w:afterLines="50" w:line="360" w:lineRule="auto"/>
        <w:rPr>
          <w:rFonts w:ascii="仿宋" w:eastAsia="仿宋" w:hAnsi="仿宋"/>
          <w:color w:val="000000"/>
          <w:szCs w:val="21"/>
        </w:rPr>
      </w:pPr>
      <w:r w:rsidRPr="00681767">
        <w:rPr>
          <w:rFonts w:ascii="仿宋" w:eastAsia="仿宋" w:hAnsi="仿宋"/>
          <w:color w:val="000000"/>
          <w:szCs w:val="21"/>
        </w:rPr>
        <w:t>无。</w:t>
      </w:r>
    </w:p>
    <w:p w:rsidR="003F7764" w:rsidRDefault="003F7764">
      <w:pPr>
        <w:spacing w:line="360" w:lineRule="auto"/>
      </w:pPr>
    </w:p>
    <w:p w:rsidR="003F7764" w:rsidRPr="00681767" w:rsidRDefault="00877974">
      <w:pPr>
        <w:spacing w:line="360" w:lineRule="auto"/>
        <w:rPr>
          <w:rFonts w:ascii="仿宋" w:eastAsia="仿宋" w:hAnsi="仿宋"/>
        </w:rPr>
      </w:pPr>
      <w:r w:rsidRPr="00681767">
        <w:rPr>
          <w:rFonts w:ascii="仿宋" w:eastAsia="仿宋" w:hAnsi="仿宋"/>
        </w:rPr>
        <w:t>查阅方式网站：</w:t>
      </w:r>
      <w:r w:rsidRPr="00681767">
        <w:rPr>
          <w:rFonts w:ascii="仿宋" w:eastAsia="仿宋" w:hAnsi="仿宋"/>
        </w:rPr>
        <w:t>http://www.gynsh.com</w:t>
      </w:r>
      <w:r w:rsidRPr="00681767">
        <w:rPr>
          <w:rFonts w:ascii="仿宋" w:eastAsia="仿宋" w:hAnsi="仿宋"/>
        </w:rPr>
        <w:t>咨询电话：</w:t>
      </w:r>
      <w:r w:rsidRPr="00681767">
        <w:rPr>
          <w:rFonts w:ascii="仿宋" w:eastAsia="仿宋" w:hAnsi="仿宋"/>
        </w:rPr>
        <w:t>0851-8</w:t>
      </w:r>
      <w:r w:rsidRPr="00681767">
        <w:rPr>
          <w:rFonts w:ascii="仿宋" w:eastAsia="仿宋" w:hAnsi="仿宋" w:hint="eastAsia"/>
        </w:rPr>
        <w:t>555</w:t>
      </w:r>
      <w:r w:rsidRPr="00681767">
        <w:rPr>
          <w:rFonts w:ascii="仿宋" w:eastAsia="仿宋" w:hAnsi="仿宋"/>
        </w:rPr>
        <w:t>7027</w:t>
      </w:r>
    </w:p>
    <w:p w:rsidR="003F7764" w:rsidRDefault="003F7764">
      <w:pPr>
        <w:spacing w:line="360" w:lineRule="auto"/>
      </w:pPr>
    </w:p>
    <w:p w:rsidR="003F7764" w:rsidRDefault="003F7764">
      <w:pPr>
        <w:spacing w:line="360" w:lineRule="auto"/>
      </w:pPr>
    </w:p>
    <w:p w:rsidR="003F7764" w:rsidRDefault="003F7764">
      <w:pPr>
        <w:spacing w:line="360" w:lineRule="auto"/>
      </w:pPr>
    </w:p>
    <w:p w:rsidR="003F7764" w:rsidRPr="00681767" w:rsidRDefault="00877974">
      <w:pPr>
        <w:spacing w:line="360" w:lineRule="auto"/>
        <w:jc w:val="right"/>
        <w:rPr>
          <w:rFonts w:ascii="仿宋" w:eastAsia="仿宋" w:hAnsi="仿宋"/>
          <w:szCs w:val="21"/>
        </w:rPr>
      </w:pPr>
      <w:r w:rsidRPr="00681767">
        <w:rPr>
          <w:rFonts w:ascii="仿宋" w:eastAsia="仿宋" w:hAnsi="仿宋" w:hint="eastAsia"/>
          <w:szCs w:val="21"/>
        </w:rPr>
        <w:t>贵阳农村商业银行股份有限公司</w:t>
      </w:r>
      <w:r w:rsidRPr="00681767">
        <w:rPr>
          <w:rFonts w:ascii="仿宋" w:eastAsia="仿宋" w:hAnsi="仿宋" w:hint="eastAsia"/>
          <w:szCs w:val="21"/>
        </w:rPr>
        <w:t xml:space="preserve"> </w:t>
      </w:r>
    </w:p>
    <w:p w:rsidR="003F7764" w:rsidRPr="00681767" w:rsidRDefault="00877974">
      <w:pPr>
        <w:spacing w:line="360" w:lineRule="auto"/>
        <w:jc w:val="right"/>
        <w:rPr>
          <w:rFonts w:ascii="仿宋" w:eastAsia="仿宋" w:hAnsi="仿宋"/>
          <w:szCs w:val="21"/>
        </w:rPr>
      </w:pPr>
      <w:r w:rsidRPr="00681767">
        <w:rPr>
          <w:rFonts w:ascii="仿宋" w:eastAsia="仿宋" w:hAnsi="仿宋" w:hint="eastAsia"/>
          <w:szCs w:val="21"/>
        </w:rPr>
        <w:t>2019</w:t>
      </w:r>
      <w:r w:rsidRPr="00681767">
        <w:rPr>
          <w:rFonts w:ascii="仿宋" w:eastAsia="仿宋" w:hAnsi="仿宋" w:hint="eastAsia"/>
          <w:szCs w:val="21"/>
        </w:rPr>
        <w:t>年</w:t>
      </w:r>
      <w:r w:rsidRPr="00681767">
        <w:rPr>
          <w:rFonts w:ascii="仿宋" w:eastAsia="仿宋" w:hAnsi="仿宋" w:hint="eastAsia"/>
          <w:szCs w:val="21"/>
        </w:rPr>
        <w:t>12</w:t>
      </w:r>
      <w:r w:rsidRPr="00681767">
        <w:rPr>
          <w:rFonts w:ascii="仿宋" w:eastAsia="仿宋" w:hAnsi="仿宋" w:hint="eastAsia"/>
          <w:szCs w:val="21"/>
        </w:rPr>
        <w:t>月</w:t>
      </w:r>
      <w:r w:rsidRPr="00681767">
        <w:rPr>
          <w:rFonts w:ascii="仿宋" w:eastAsia="仿宋" w:hAnsi="仿宋" w:hint="eastAsia"/>
          <w:szCs w:val="21"/>
        </w:rPr>
        <w:t>31</w:t>
      </w:r>
      <w:r w:rsidRPr="00681767">
        <w:rPr>
          <w:rFonts w:ascii="仿宋" w:eastAsia="仿宋" w:hAnsi="仿宋" w:hint="eastAsia"/>
          <w:szCs w:val="21"/>
        </w:rPr>
        <w:t>日</w:t>
      </w:r>
      <w:r w:rsidRPr="00681767">
        <w:rPr>
          <w:rFonts w:ascii="仿宋" w:eastAsia="仿宋" w:hAnsi="仿宋" w:hint="eastAsia"/>
          <w:szCs w:val="21"/>
        </w:rPr>
        <w:t xml:space="preserve"> </w:t>
      </w:r>
    </w:p>
    <w:p w:rsidR="003F7764" w:rsidRDefault="003F7764">
      <w:pPr>
        <w:spacing w:line="360" w:lineRule="auto"/>
        <w:jc w:val="right"/>
        <w:rPr>
          <w:rFonts w:ascii="宋体" w:hAnsi="宋体"/>
          <w:szCs w:val="21"/>
        </w:rPr>
      </w:pPr>
    </w:p>
    <w:sectPr w:rsidR="003F7764" w:rsidSect="003F776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974" w:rsidRDefault="00877974" w:rsidP="00681767">
      <w:r>
        <w:separator/>
      </w:r>
    </w:p>
  </w:endnote>
  <w:endnote w:type="continuationSeparator" w:id="1">
    <w:p w:rsidR="00877974" w:rsidRDefault="00877974" w:rsidP="00681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974" w:rsidRDefault="00877974" w:rsidP="00681767">
      <w:r>
        <w:separator/>
      </w:r>
    </w:p>
  </w:footnote>
  <w:footnote w:type="continuationSeparator" w:id="1">
    <w:p w:rsidR="00877974" w:rsidRDefault="00877974" w:rsidP="006817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yNDU1tzQ0sTS1MDOwNLBQ0lEKTi0uzszPAykwqQUAmMDUSiwAAAA="/>
  </w:docVars>
  <w:rsids>
    <w:rsidRoot w:val="0088229F"/>
    <w:rsid w:val="0002343D"/>
    <w:rsid w:val="00091C41"/>
    <w:rsid w:val="000D0AFD"/>
    <w:rsid w:val="001F3981"/>
    <w:rsid w:val="002173B4"/>
    <w:rsid w:val="002271D8"/>
    <w:rsid w:val="002335B9"/>
    <w:rsid w:val="00284894"/>
    <w:rsid w:val="002868DE"/>
    <w:rsid w:val="00332BF6"/>
    <w:rsid w:val="00383097"/>
    <w:rsid w:val="00383F8D"/>
    <w:rsid w:val="003962BF"/>
    <w:rsid w:val="003B1CFB"/>
    <w:rsid w:val="003F7764"/>
    <w:rsid w:val="0040185E"/>
    <w:rsid w:val="004249DF"/>
    <w:rsid w:val="00425A8D"/>
    <w:rsid w:val="00494EE4"/>
    <w:rsid w:val="004F7D07"/>
    <w:rsid w:val="005006CE"/>
    <w:rsid w:val="0050305E"/>
    <w:rsid w:val="005F62A5"/>
    <w:rsid w:val="00675054"/>
    <w:rsid w:val="00680BEA"/>
    <w:rsid w:val="00681767"/>
    <w:rsid w:val="007901B6"/>
    <w:rsid w:val="007B4D26"/>
    <w:rsid w:val="007D5CDC"/>
    <w:rsid w:val="00830069"/>
    <w:rsid w:val="00854720"/>
    <w:rsid w:val="0086330B"/>
    <w:rsid w:val="00877974"/>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7D1837"/>
    <w:rsid w:val="10286311"/>
    <w:rsid w:val="153D2966"/>
    <w:rsid w:val="2DED6CE8"/>
    <w:rsid w:val="4AAB0173"/>
    <w:rsid w:val="4C4E2DA2"/>
    <w:rsid w:val="5A637B3A"/>
    <w:rsid w:val="5B29221F"/>
    <w:rsid w:val="5E660FCE"/>
    <w:rsid w:val="6ACF772F"/>
    <w:rsid w:val="705B15C4"/>
    <w:rsid w:val="738D1E13"/>
    <w:rsid w:val="75221C3B"/>
    <w:rsid w:val="785D71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semiHidden="0" w:uiPriority="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764"/>
    <w:pPr>
      <w:widowControl w:val="0"/>
      <w:jc w:val="both"/>
    </w:pPr>
    <w:rPr>
      <w:kern w:val="2"/>
      <w:sz w:val="21"/>
    </w:rPr>
  </w:style>
  <w:style w:type="paragraph" w:styleId="1">
    <w:name w:val="heading 1"/>
    <w:basedOn w:val="a"/>
    <w:next w:val="a"/>
    <w:link w:val="1Char"/>
    <w:qFormat/>
    <w:rsid w:val="003F7764"/>
    <w:pPr>
      <w:keepNext/>
      <w:keepLines/>
      <w:spacing w:before="340" w:after="330" w:line="576" w:lineRule="auto"/>
      <w:outlineLvl w:val="0"/>
    </w:pPr>
    <w:rPr>
      <w:b/>
      <w:kern w:val="44"/>
      <w:sz w:val="44"/>
    </w:rPr>
  </w:style>
  <w:style w:type="paragraph" w:styleId="2">
    <w:name w:val="heading 2"/>
    <w:basedOn w:val="a"/>
    <w:next w:val="a"/>
    <w:link w:val="2Char"/>
    <w:unhideWhenUsed/>
    <w:qFormat/>
    <w:rsid w:val="003F7764"/>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3F7764"/>
    <w:rPr>
      <w:rFonts w:ascii="Times New Roman" w:hAnsi="Times New Roman" w:cs="Times New Roman"/>
      <w:b/>
      <w:bCs/>
      <w:szCs w:val="20"/>
    </w:rPr>
  </w:style>
  <w:style w:type="paragraph" w:styleId="a4">
    <w:name w:val="annotation text"/>
    <w:basedOn w:val="a"/>
    <w:link w:val="Char0"/>
    <w:unhideWhenUsed/>
    <w:rsid w:val="003F7764"/>
    <w:pPr>
      <w:jc w:val="left"/>
    </w:pPr>
    <w:rPr>
      <w:rFonts w:ascii="Calibri" w:hAnsi="Calibri" w:cs="黑体"/>
      <w:szCs w:val="22"/>
    </w:rPr>
  </w:style>
  <w:style w:type="paragraph" w:styleId="a5">
    <w:name w:val="Body Text"/>
    <w:basedOn w:val="a"/>
    <w:link w:val="Char1"/>
    <w:uiPriority w:val="1"/>
    <w:unhideWhenUsed/>
    <w:qFormat/>
    <w:rsid w:val="003F7764"/>
    <w:pPr>
      <w:spacing w:before="19"/>
      <w:ind w:left="479"/>
      <w:jc w:val="left"/>
    </w:pPr>
    <w:rPr>
      <w:rFonts w:ascii="宋体" w:hAnsi="宋体" w:cs="黑体"/>
      <w:kern w:val="0"/>
      <w:sz w:val="18"/>
      <w:szCs w:val="18"/>
      <w:lang w:eastAsia="en-US"/>
    </w:rPr>
  </w:style>
  <w:style w:type="paragraph" w:styleId="a6">
    <w:name w:val="Balloon Text"/>
    <w:basedOn w:val="a"/>
    <w:link w:val="Char2"/>
    <w:uiPriority w:val="99"/>
    <w:unhideWhenUsed/>
    <w:rsid w:val="003F7764"/>
    <w:rPr>
      <w:sz w:val="18"/>
      <w:szCs w:val="18"/>
    </w:rPr>
  </w:style>
  <w:style w:type="paragraph" w:styleId="a7">
    <w:name w:val="footer"/>
    <w:basedOn w:val="a"/>
    <w:link w:val="Char3"/>
    <w:uiPriority w:val="99"/>
    <w:unhideWhenUsed/>
    <w:rsid w:val="003F7764"/>
    <w:pPr>
      <w:tabs>
        <w:tab w:val="center" w:pos="4153"/>
        <w:tab w:val="right" w:pos="8306"/>
      </w:tabs>
      <w:snapToGrid w:val="0"/>
      <w:jc w:val="left"/>
    </w:pPr>
    <w:rPr>
      <w:rFonts w:ascii="Calibri" w:hAnsi="Calibri" w:cs="黑体"/>
      <w:sz w:val="18"/>
      <w:szCs w:val="18"/>
    </w:rPr>
  </w:style>
  <w:style w:type="paragraph" w:styleId="a8">
    <w:name w:val="header"/>
    <w:basedOn w:val="a"/>
    <w:link w:val="Char4"/>
    <w:uiPriority w:val="99"/>
    <w:unhideWhenUsed/>
    <w:rsid w:val="003F7764"/>
    <w:pPr>
      <w:pBdr>
        <w:bottom w:val="single" w:sz="6" w:space="1" w:color="auto"/>
      </w:pBdr>
      <w:tabs>
        <w:tab w:val="center" w:pos="4153"/>
        <w:tab w:val="right" w:pos="8306"/>
      </w:tabs>
      <w:snapToGrid w:val="0"/>
      <w:jc w:val="center"/>
    </w:pPr>
    <w:rPr>
      <w:rFonts w:ascii="Calibri" w:hAnsi="Calibri" w:cs="黑体"/>
      <w:sz w:val="18"/>
      <w:szCs w:val="18"/>
    </w:rPr>
  </w:style>
  <w:style w:type="character" w:styleId="a9">
    <w:name w:val="annotation reference"/>
    <w:unhideWhenUsed/>
    <w:rsid w:val="003F7764"/>
    <w:rPr>
      <w:sz w:val="21"/>
    </w:rPr>
  </w:style>
  <w:style w:type="table" w:styleId="aa">
    <w:name w:val="Table Grid"/>
    <w:basedOn w:val="a1"/>
    <w:uiPriority w:val="59"/>
    <w:rsid w:val="003F77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3F7764"/>
    <w:pPr>
      <w:jc w:val="left"/>
    </w:pPr>
    <w:rPr>
      <w:kern w:val="0"/>
      <w:sz w:val="22"/>
      <w:lang w:eastAsia="en-US"/>
    </w:rPr>
  </w:style>
  <w:style w:type="character" w:customStyle="1" w:styleId="1Char">
    <w:name w:val="标题 1 Char"/>
    <w:basedOn w:val="a0"/>
    <w:link w:val="1"/>
    <w:locked/>
    <w:rsid w:val="003F7764"/>
    <w:rPr>
      <w:rFonts w:ascii="Times New Roman" w:eastAsia="宋体" w:hAnsi="Times New Roman" w:cs="Times New Roman" w:hint="default"/>
      <w:b/>
      <w:kern w:val="44"/>
      <w:sz w:val="44"/>
      <w:szCs w:val="20"/>
    </w:rPr>
  </w:style>
  <w:style w:type="character" w:customStyle="1" w:styleId="2Char">
    <w:name w:val="标题 2 Char"/>
    <w:basedOn w:val="a0"/>
    <w:link w:val="2"/>
    <w:semiHidden/>
    <w:locked/>
    <w:rsid w:val="003F7764"/>
    <w:rPr>
      <w:rFonts w:ascii="Arial" w:eastAsia="黑体" w:hAnsi="Arial" w:cs="Times New Roman" w:hint="default"/>
      <w:b/>
      <w:sz w:val="32"/>
      <w:szCs w:val="20"/>
    </w:rPr>
  </w:style>
  <w:style w:type="character" w:customStyle="1" w:styleId="Char0">
    <w:name w:val="批注文字 Char"/>
    <w:link w:val="a4"/>
    <w:semiHidden/>
    <w:locked/>
    <w:rsid w:val="003F7764"/>
    <w:rPr>
      <w:rFonts w:ascii="宋体" w:eastAsia="宋体" w:hAnsi="宋体" w:hint="eastAsia"/>
    </w:rPr>
  </w:style>
  <w:style w:type="character" w:customStyle="1" w:styleId="Char4">
    <w:name w:val="页眉 Char"/>
    <w:basedOn w:val="a0"/>
    <w:link w:val="a8"/>
    <w:uiPriority w:val="99"/>
    <w:locked/>
    <w:rsid w:val="003F7764"/>
    <w:rPr>
      <w:sz w:val="18"/>
      <w:szCs w:val="18"/>
    </w:rPr>
  </w:style>
  <w:style w:type="character" w:customStyle="1" w:styleId="Char3">
    <w:name w:val="页脚 Char"/>
    <w:basedOn w:val="a0"/>
    <w:link w:val="a7"/>
    <w:uiPriority w:val="99"/>
    <w:locked/>
    <w:rsid w:val="003F7764"/>
    <w:rPr>
      <w:sz w:val="18"/>
      <w:szCs w:val="18"/>
    </w:rPr>
  </w:style>
  <w:style w:type="character" w:customStyle="1" w:styleId="Char1">
    <w:name w:val="正文文本 Char"/>
    <w:basedOn w:val="a0"/>
    <w:link w:val="a5"/>
    <w:uiPriority w:val="1"/>
    <w:semiHidden/>
    <w:locked/>
    <w:rsid w:val="003F7764"/>
    <w:rPr>
      <w:rFonts w:ascii="宋体" w:eastAsia="宋体" w:hAnsi="宋体" w:hint="eastAsia"/>
      <w:sz w:val="18"/>
      <w:szCs w:val="18"/>
      <w:lang w:eastAsia="en-US"/>
    </w:rPr>
  </w:style>
  <w:style w:type="character" w:customStyle="1" w:styleId="Char">
    <w:name w:val="批注主题 Char"/>
    <w:basedOn w:val="Char0"/>
    <w:link w:val="a3"/>
    <w:uiPriority w:val="99"/>
    <w:semiHidden/>
    <w:locked/>
    <w:rsid w:val="003F7764"/>
    <w:rPr>
      <w:rFonts w:ascii="Times New Roman" w:eastAsia="宋体" w:hAnsi="Times New Roman" w:cs="Times New Roman" w:hint="default"/>
      <w:b/>
      <w:bCs/>
      <w:kern w:val="2"/>
      <w:sz w:val="21"/>
    </w:rPr>
  </w:style>
  <w:style w:type="character" w:customStyle="1" w:styleId="Char2">
    <w:name w:val="批注框文本 Char"/>
    <w:basedOn w:val="a0"/>
    <w:link w:val="a6"/>
    <w:uiPriority w:val="99"/>
    <w:semiHidden/>
    <w:locked/>
    <w:rsid w:val="003F7764"/>
    <w:rPr>
      <w:rFonts w:ascii="Times New Roman" w:eastAsia="宋体" w:hAnsi="Times New Roman" w:cs="Times New Roman" w:hint="default"/>
      <w:sz w:val="18"/>
      <w:szCs w:val="18"/>
    </w:rPr>
  </w:style>
  <w:style w:type="character" w:customStyle="1" w:styleId="Char10">
    <w:name w:val="批注文字 Char1"/>
    <w:basedOn w:val="a0"/>
    <w:uiPriority w:val="99"/>
    <w:semiHidden/>
    <w:rsid w:val="003F7764"/>
    <w:rPr>
      <w:rFonts w:ascii="Times New Roman" w:eastAsia="宋体" w:hAnsi="Times New Roman" w:cs="Times New Roman" w:hint="default"/>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488</Words>
  <Characters>2787</Characters>
  <Application>Microsoft Office Word</Application>
  <DocSecurity>0</DocSecurity>
  <Lines>23</Lines>
  <Paragraphs>6</Paragraphs>
  <ScaleCrop>false</ScaleCrop>
  <Company>Microsoft</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贵阳农商银行“超值宝私享第1期”封闭式净值型理财产品</dc:title>
  <dc:creator>gynsh</dc:creator>
  <cp:lastModifiedBy>gynsh</cp:lastModifiedBy>
  <cp:revision>1</cp:revision>
  <cp:lastPrinted>2019-10-15T07:44:00Z</cp:lastPrinted>
  <dcterms:created xsi:type="dcterms:W3CDTF">2019-11-25T09:18:00Z</dcterms:created>
  <dcterms:modified xsi:type="dcterms:W3CDTF">2020-03-30T07:43:00Z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2052-9.1.0.5024</vt:lpwstr>
  </property>
</Properties>
</file>