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贵阳农商银行超值宝私享第10期净值型理财产品20</w:t>
      </w:r>
      <w:r>
        <w:rPr>
          <w:rFonts w:hint="eastAsia" w:ascii="方正小标宋简体" w:hAnsi="宋体" w:eastAsia="方正小标宋简体"/>
          <w:color w:val="000000"/>
          <w:sz w:val="44"/>
          <w:szCs w:val="32"/>
          <w:shd w:val="clear" w:color="auto" w:fill="FFFFFF"/>
          <w:lang w:val="en-US" w:eastAsia="zh-CN"/>
        </w:rPr>
        <w:t>20</w:t>
      </w:r>
      <w:r>
        <w:rPr>
          <w:rFonts w:hint="eastAsia" w:ascii="方正小标宋简体" w:hAnsi="宋体" w:eastAsia="方正小标宋简体"/>
          <w:color w:val="000000"/>
          <w:sz w:val="44"/>
          <w:szCs w:val="32"/>
          <w:shd w:val="clear" w:color="auto" w:fill="FFFFFF"/>
        </w:rPr>
        <w:t>年第</w:t>
      </w:r>
      <w:r>
        <w:rPr>
          <w:rFonts w:hint="eastAsia" w:ascii="方正小标宋简体" w:hAnsi="宋体" w:eastAsia="方正小标宋简体"/>
          <w:color w:val="000000"/>
          <w:sz w:val="44"/>
          <w:szCs w:val="32"/>
          <w:shd w:val="clear" w:color="auto" w:fill="FFFFFF"/>
          <w:lang w:eastAsia="zh-CN"/>
        </w:rPr>
        <w:t>四</w:t>
      </w:r>
      <w:r>
        <w:rPr>
          <w:rFonts w:hint="eastAsia" w:ascii="方正小标宋简体" w:hAnsi="宋体" w:eastAsia="方正小标宋简体"/>
          <w:color w:val="000000"/>
          <w:sz w:val="44"/>
          <w:szCs w:val="32"/>
          <w:shd w:val="clear" w:color="auto" w:fill="FFFFFF"/>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20</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10月</w:t>
      </w:r>
      <w:r>
        <w:rPr>
          <w:rFonts w:ascii="仿宋" w:hAnsi="仿宋" w:eastAsia="仿宋"/>
        </w:rPr>
        <w:t>01日起至20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超值宝私享第10期净值型理财产品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w:t>
            </w:r>
            <w:r>
              <w:rPr>
                <w:rFonts w:hint="eastAsia"/>
                <w:lang w:eastAsia="zh-CN"/>
              </w:rPr>
              <w:t>A000</w:t>
            </w:r>
            <w:r>
              <w:rPr>
                <w:rFonts w:hint="eastAsia"/>
                <w:lang w:val="en-US" w:eastAsia="zh-CN"/>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私募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kern w:val="0"/>
                <w:szCs w:val="21"/>
                <w:shd w:val="clear" w:color="auto" w:fill="FFFFFF"/>
                <w:lang w:val="en-US" w:eastAsia="zh-CN"/>
              </w:rPr>
              <w:t>93,200,000.00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2020年5月6日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2021年5月6日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杠杠水平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户名：工商银行贵阳农商银行超值宝私享第１０期理财产品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账号：3602003829200409452</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10</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1,408,690.76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149</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127.36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96,482,151.87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1.0352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10</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1.20</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3.52</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4.6</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0.96</w:t>
      </w:r>
      <w:r>
        <w:rPr>
          <w:rFonts w:hint="eastAsia" w:ascii="仿宋" w:hAnsi="仿宋" w:eastAsia="仿宋"/>
          <w:color w:val="000000"/>
          <w:szCs w:val="21"/>
        </w:rPr>
        <w:t>亿元，截止20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日，净值1.0352，整体杠杆率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1.20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left"/>
              <w:textAlignment w:val="top"/>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19安投02</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right"/>
              <w:textAlignment w:val="top"/>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47,951,350.00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49.47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left"/>
              <w:textAlignment w:val="top"/>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19仁怀03</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right"/>
              <w:textAlignment w:val="top"/>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9,920,870.00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10.23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left"/>
              <w:textAlignment w:val="top"/>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20筑投01</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right"/>
              <w:textAlignment w:val="top"/>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29,494,170.00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30.43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cs="仿宋"/>
                <w:i w:val="0"/>
                <w:color w:val="000000"/>
                <w:kern w:val="0"/>
                <w:sz w:val="24"/>
                <w:szCs w:val="24"/>
                <w:u w:val="none"/>
                <w:lang w:val="en-US" w:eastAsia="zh-CN" w:bidi="ar"/>
              </w:rPr>
              <w:t>87,366,390.00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90.13</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 w:val="21"/>
                <w:szCs w:val="21"/>
              </w:rPr>
            </w:pPr>
            <w:r>
              <w:rPr>
                <w:rFonts w:hint="eastAsia" w:ascii="仿宋" w:hAnsi="仿宋" w:eastAsia="仿宋" w:cs="仿宋"/>
                <w:i w:val="0"/>
                <w:color w:val="000000"/>
                <w:kern w:val="0"/>
                <w:sz w:val="21"/>
                <w:szCs w:val="21"/>
                <w:u w:val="none"/>
                <w:lang w:val="en-US" w:eastAsia="zh-CN" w:bidi="ar"/>
              </w:rPr>
              <w:t>87,366,390.00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90.13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信托投资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7</w:t>
            </w:r>
            <w:r>
              <w:rPr>
                <w:rFonts w:hint="eastAsia" w:ascii="仿宋" w:hAnsi="仿宋" w:eastAsia="仿宋"/>
                <w:szCs w:val="21"/>
                <w:lang w:val="en-US" w:eastAsia="zh-CN"/>
              </w:rPr>
              <w:t>,</w:t>
            </w:r>
            <w:r>
              <w:rPr>
                <w:rFonts w:hint="eastAsia" w:ascii="仿宋" w:hAnsi="仿宋" w:eastAsia="仿宋"/>
                <w:szCs w:val="21"/>
              </w:rPr>
              <w:t>304</w:t>
            </w:r>
            <w:r>
              <w:rPr>
                <w:rFonts w:hint="eastAsia" w:ascii="仿宋" w:hAnsi="仿宋" w:eastAsia="仿宋"/>
                <w:szCs w:val="21"/>
                <w:lang w:val="en-US" w:eastAsia="zh-CN"/>
              </w:rPr>
              <w:t>,</w:t>
            </w:r>
            <w:r>
              <w:rPr>
                <w:rFonts w:hint="eastAsia" w:ascii="仿宋" w:hAnsi="仿宋" w:eastAsia="仿宋"/>
                <w:szCs w:val="21"/>
              </w:rPr>
              <w:t>304.1</w:t>
            </w:r>
            <w:r>
              <w:rPr>
                <w:rFonts w:hint="eastAsia" w:ascii="仿宋" w:hAnsi="仿宋" w:eastAsia="仿宋"/>
                <w:szCs w:val="21"/>
                <w:lang w:val="en-US" w:eastAsia="zh-CN"/>
              </w:rPr>
              <w:t>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7.54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2,261,772.89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96,932,466.99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信托投资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top"/>
          </w:tcPr>
          <w:p>
            <w:pPr>
              <w:rPr>
                <w:rFonts w:ascii="仿宋" w:hAnsi="仿宋" w:eastAsia="仿宋"/>
              </w:rPr>
            </w:pPr>
          </w:p>
        </w:tc>
        <w:tc>
          <w:tcPr>
            <w:tcW w:w="2138" w:type="dxa"/>
            <w:tcBorders>
              <w:top w:val="single" w:color="auto" w:sz="2" w:space="0"/>
              <w:left w:val="single" w:color="auto" w:sz="2" w:space="0"/>
              <w:bottom w:val="single" w:color="auto" w:sz="2" w:space="0"/>
              <w:right w:val="single" w:color="auto" w:sz="2" w:space="0"/>
            </w:tcBorders>
            <w:vAlign w:val="top"/>
          </w:tcPr>
          <w:p>
            <w:pPr>
              <w:jc w:val="right"/>
              <w:rPr>
                <w:rFonts w:ascii="仿宋" w:hAnsi="仿宋" w:eastAsia="仿宋"/>
                <w:szCs w:val="21"/>
              </w:rPr>
            </w:pPr>
            <w:r>
              <w:rPr>
                <w:rFonts w:hint="eastAsia" w:ascii="仿宋" w:hAnsi="仿宋" w:eastAsia="仿宋"/>
                <w:szCs w:val="21"/>
              </w:rPr>
              <w:t xml:space="preserve"> </w:t>
            </w:r>
          </w:p>
        </w:tc>
        <w:tc>
          <w:tcPr>
            <w:tcW w:w="2113" w:type="dxa"/>
            <w:tcBorders>
              <w:top w:val="single" w:color="auto" w:sz="2" w:space="0"/>
              <w:left w:val="single" w:color="auto" w:sz="2" w:space="0"/>
              <w:bottom w:val="single" w:color="auto" w:sz="2" w:space="0"/>
              <w:right w:val="single" w:color="auto" w:sz="2" w:space="0"/>
            </w:tcBorders>
            <w:vAlign w:val="top"/>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r>
              <w:rPr>
                <w:rFonts w:hint="eastAsia" w:ascii="仿宋" w:hAnsi="仿宋" w:eastAsia="仿宋"/>
                <w:szCs w:val="21"/>
              </w:rPr>
              <w:t xml:space="preserve"> </w:t>
            </w: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eastAsia="宋体"/>
          <w:lang w:eastAsia="zh-CN"/>
        </w:rPr>
      </w:pPr>
      <w:r>
        <w:rPr>
          <w:rFonts w:hint="eastAsia" w:ascii="宋体"/>
        </w:rPr>
        <w:tab/>
      </w:r>
      <w:r>
        <w:rPr>
          <w:rFonts w:hint="eastAsia" w:ascii="宋体"/>
        </w:rPr>
        <w:t>本报告期内，本计划发生</w:t>
      </w:r>
      <w:r>
        <w:rPr>
          <w:rFonts w:hint="eastAsia" w:ascii="宋体"/>
          <w:color w:val="auto"/>
        </w:rPr>
        <w:t>关联交易</w:t>
      </w:r>
      <w:r>
        <w:rPr>
          <w:rFonts w:hint="eastAsia" w:ascii="宋体"/>
        </w:rPr>
        <w:t>。</w:t>
      </w:r>
      <w:r>
        <w:rPr>
          <w:rFonts w:hint="eastAsia" w:ascii="宋体"/>
          <w:lang w:eastAsia="zh-CN"/>
        </w:rPr>
        <w:t>买入债券</w:t>
      </w:r>
      <w:r>
        <w:rPr>
          <w:rFonts w:hint="eastAsia" w:ascii="宋体"/>
        </w:rPr>
        <w:t>20筑投01</w:t>
      </w:r>
      <w:r>
        <w:rPr>
          <w:rFonts w:hint="eastAsia" w:ascii="宋体"/>
          <w:lang w:eastAsia="zh-CN"/>
        </w:rPr>
        <w:t>的发行人</w:t>
      </w:r>
      <w:r>
        <w:rPr>
          <w:rFonts w:hint="eastAsia" w:ascii="宋体"/>
        </w:rPr>
        <w:t>贵阳市投资控股集团有限公司</w:t>
      </w:r>
      <w:r>
        <w:rPr>
          <w:rFonts w:hint="eastAsia" w:ascii="宋体"/>
          <w:lang w:eastAsia="zh-CN"/>
        </w:rPr>
        <w:t>为</w:t>
      </w:r>
      <w:r>
        <w:rPr>
          <w:rFonts w:hint="eastAsia" w:ascii="宋体" w:hAnsi="宋体"/>
          <w:szCs w:val="21"/>
        </w:rPr>
        <w:t>贵阳农村商业银行股份有限公司</w:t>
      </w:r>
      <w:r>
        <w:rPr>
          <w:rFonts w:hint="eastAsia" w:ascii="宋体" w:hAnsi="宋体"/>
          <w:szCs w:val="21"/>
          <w:lang w:eastAsia="zh-CN"/>
        </w:rPr>
        <w:t>的股东，持股比例</w:t>
      </w:r>
      <w:r>
        <w:rPr>
          <w:rFonts w:hint="eastAsia" w:ascii="宋体" w:hAnsi="宋体"/>
          <w:szCs w:val="21"/>
          <w:lang w:val="en-US" w:eastAsia="zh-CN"/>
        </w:rPr>
        <w:t>10.00%，持股数量为</w:t>
      </w:r>
      <w:r>
        <w:rPr>
          <w:rFonts w:hint="eastAsia" w:ascii="宋体" w:hAnsi="宋体"/>
          <w:szCs w:val="21"/>
          <w:lang w:eastAsia="zh-CN"/>
        </w:rPr>
        <w:t>23,904.13万股。</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pPr>
      <w:r>
        <w:t>查阅方式网站：http://www.gynsh.com咨询电话：0851-</w:t>
      </w:r>
      <w:r>
        <w:rPr>
          <w:rFonts w:hint="eastAsia"/>
        </w:rPr>
        <w:t>88115057</w:t>
      </w:r>
      <w:bookmarkStart w:id="2" w:name="_GoBack"/>
      <w:bookmarkEnd w:id="2"/>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88229F"/>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77D1837"/>
    <w:rsid w:val="119D38F4"/>
    <w:rsid w:val="153D2966"/>
    <w:rsid w:val="2A5102E8"/>
    <w:rsid w:val="304E0A1F"/>
    <w:rsid w:val="38D97024"/>
    <w:rsid w:val="43F3566A"/>
    <w:rsid w:val="4482108B"/>
    <w:rsid w:val="457A406E"/>
    <w:rsid w:val="46CD3A39"/>
    <w:rsid w:val="48E8631C"/>
    <w:rsid w:val="51A03B59"/>
    <w:rsid w:val="5E660FCE"/>
    <w:rsid w:val="705B15C4"/>
    <w:rsid w:val="73083B4A"/>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uiPriority w:val="0"/>
    <w:rPr>
      <w:color w:val="000066"/>
      <w:sz w:val="18"/>
      <w:szCs w:val="18"/>
      <w:u w:val="single"/>
    </w:rPr>
  </w:style>
  <w:style w:type="character" w:styleId="14">
    <w:name w:val="Hyperlink"/>
    <w:basedOn w:val="12"/>
    <w:semiHidden/>
    <w:unhideWhenUsed/>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zhouxc\Desktop\&#25105;&#30340;&#32452;&#21512;\&#36149;&#38451;&#20892;&#21830;&#34892;\&#36149;&#38451;&#25253;&#34920;\&#23395;\202004\&#32452;&#21512;&#20928;&#20540;&#20449;&#24687;&#34920;_&#31319;&#36149;&#38451;&#20892;&#21830;&#34892;&#31169;&#20139;&#31532;10&#26399;-&#22806;&#21253;EDD_20201001_202012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zhouxc\Desktop\&#25105;&#30340;&#32452;&#21512;\&#36149;&#38451;&#20892;&#21830;&#34892;\&#36149;&#38451;&#25253;&#34920;\&#23395;\202004\&#32452;&#21512;&#20928;&#20540;&#20449;&#24687;&#34920;_&#31319;&#36149;&#38451;&#20892;&#21830;&#34892;&#31169;&#20139;&#31532;10&#26399;-&#22806;&#21253;EDD_20201001_202012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'[组合净值信息表_穗贵阳农商行私享第10期-外包EDD_20201001_20201231.xls]Sheet1'!$A$3:$A$94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'[组合净值信息表_穗贵阳农商行私享第10期-外包EDD_20201001_20201231.xls]Sheet1'!$B$3:$B$94</c:f>
              <c:numCache>
                <c:formatCode>General</c:formatCode>
                <c:ptCount val="92"/>
                <c:pt idx="0">
                  <c:v>1.0231</c:v>
                </c:pt>
                <c:pt idx="1">
                  <c:v>1.0232</c:v>
                </c:pt>
                <c:pt idx="2">
                  <c:v>1.0234</c:v>
                </c:pt>
                <c:pt idx="3">
                  <c:v>1.0235</c:v>
                </c:pt>
                <c:pt idx="4">
                  <c:v>1.0237</c:v>
                </c:pt>
                <c:pt idx="5">
                  <c:v>1.0239</c:v>
                </c:pt>
                <c:pt idx="6">
                  <c:v>1.024</c:v>
                </c:pt>
                <c:pt idx="7">
                  <c:v>1.0242</c:v>
                </c:pt>
                <c:pt idx="8">
                  <c:v>1.0247</c:v>
                </c:pt>
                <c:pt idx="9">
                  <c:v>1.0246</c:v>
                </c:pt>
                <c:pt idx="10">
                  <c:v>1.0248</c:v>
                </c:pt>
                <c:pt idx="11">
                  <c:v>1.0251</c:v>
                </c:pt>
                <c:pt idx="12">
                  <c:v>1.0254</c:v>
                </c:pt>
                <c:pt idx="13">
                  <c:v>1.0257</c:v>
                </c:pt>
                <c:pt idx="14">
                  <c:v>1.0259</c:v>
                </c:pt>
                <c:pt idx="15">
                  <c:v>1.0262</c:v>
                </c:pt>
                <c:pt idx="16">
                  <c:v>1.0263</c:v>
                </c:pt>
                <c:pt idx="17">
                  <c:v>1.0265</c:v>
                </c:pt>
                <c:pt idx="18">
                  <c:v>1.0269</c:v>
                </c:pt>
                <c:pt idx="19">
                  <c:v>1.0272</c:v>
                </c:pt>
                <c:pt idx="20">
                  <c:v>1.0275</c:v>
                </c:pt>
                <c:pt idx="21">
                  <c:v>1.0279</c:v>
                </c:pt>
                <c:pt idx="22">
                  <c:v>1.0284</c:v>
                </c:pt>
                <c:pt idx="23">
                  <c:v>1.0285</c:v>
                </c:pt>
                <c:pt idx="24">
                  <c:v>1.0287</c:v>
                </c:pt>
                <c:pt idx="25">
                  <c:v>1.0291</c:v>
                </c:pt>
                <c:pt idx="26">
                  <c:v>1.0293</c:v>
                </c:pt>
                <c:pt idx="27">
                  <c:v>1.0293</c:v>
                </c:pt>
                <c:pt idx="28">
                  <c:v>1.0294</c:v>
                </c:pt>
                <c:pt idx="29">
                  <c:v>1.0294</c:v>
                </c:pt>
                <c:pt idx="30">
                  <c:v>1.0296</c:v>
                </c:pt>
                <c:pt idx="31">
                  <c:v>1.0298</c:v>
                </c:pt>
                <c:pt idx="32">
                  <c:v>1.03</c:v>
                </c:pt>
                <c:pt idx="33">
                  <c:v>1.0302</c:v>
                </c:pt>
                <c:pt idx="34">
                  <c:v>1.0305</c:v>
                </c:pt>
                <c:pt idx="35">
                  <c:v>1.0307</c:v>
                </c:pt>
                <c:pt idx="36">
                  <c:v>1.0305</c:v>
                </c:pt>
                <c:pt idx="37">
                  <c:v>1.0306</c:v>
                </c:pt>
                <c:pt idx="38">
                  <c:v>1.0308</c:v>
                </c:pt>
                <c:pt idx="39">
                  <c:v>1.0305</c:v>
                </c:pt>
                <c:pt idx="40">
                  <c:v>1.0305</c:v>
                </c:pt>
                <c:pt idx="41">
                  <c:v>1.0303</c:v>
                </c:pt>
                <c:pt idx="42">
                  <c:v>1.0298</c:v>
                </c:pt>
                <c:pt idx="43">
                  <c:v>1.0287</c:v>
                </c:pt>
                <c:pt idx="44">
                  <c:v>1.0288</c:v>
                </c:pt>
                <c:pt idx="45">
                  <c:v>1.029</c:v>
                </c:pt>
                <c:pt idx="46">
                  <c:v>1.0285</c:v>
                </c:pt>
                <c:pt idx="47">
                  <c:v>1.0283</c:v>
                </c:pt>
                <c:pt idx="48">
                  <c:v>1.0278</c:v>
                </c:pt>
                <c:pt idx="49">
                  <c:v>1.0271</c:v>
                </c:pt>
                <c:pt idx="50">
                  <c:v>1.0264</c:v>
                </c:pt>
                <c:pt idx="51">
                  <c:v>1.0266</c:v>
                </c:pt>
                <c:pt idx="52">
                  <c:v>1.0268</c:v>
                </c:pt>
                <c:pt idx="53">
                  <c:v>1.0262</c:v>
                </c:pt>
                <c:pt idx="54">
                  <c:v>1.0253</c:v>
                </c:pt>
                <c:pt idx="55">
                  <c:v>1.0251</c:v>
                </c:pt>
                <c:pt idx="56">
                  <c:v>1.0254</c:v>
                </c:pt>
                <c:pt idx="57">
                  <c:v>1.0256</c:v>
                </c:pt>
                <c:pt idx="58">
                  <c:v>1.0258</c:v>
                </c:pt>
                <c:pt idx="59">
                  <c:v>1.026</c:v>
                </c:pt>
                <c:pt idx="60">
                  <c:v>1.0267</c:v>
                </c:pt>
                <c:pt idx="61">
                  <c:v>1.0272</c:v>
                </c:pt>
                <c:pt idx="62">
                  <c:v>1.027</c:v>
                </c:pt>
                <c:pt idx="63">
                  <c:v>1.0275</c:v>
                </c:pt>
                <c:pt idx="64">
                  <c:v>1.0276</c:v>
                </c:pt>
                <c:pt idx="65">
                  <c:v>1.0278</c:v>
                </c:pt>
                <c:pt idx="66">
                  <c:v>1.028</c:v>
                </c:pt>
                <c:pt idx="67">
                  <c:v>1.0286</c:v>
                </c:pt>
                <c:pt idx="68">
                  <c:v>1.0288</c:v>
                </c:pt>
                <c:pt idx="69">
                  <c:v>1.0292</c:v>
                </c:pt>
                <c:pt idx="70">
                  <c:v>1.0296</c:v>
                </c:pt>
                <c:pt idx="71">
                  <c:v>1.0298</c:v>
                </c:pt>
                <c:pt idx="72">
                  <c:v>1.0299</c:v>
                </c:pt>
                <c:pt idx="73">
                  <c:v>1.0301</c:v>
                </c:pt>
                <c:pt idx="74">
                  <c:v>1.0304</c:v>
                </c:pt>
                <c:pt idx="75">
                  <c:v>1.0307</c:v>
                </c:pt>
                <c:pt idx="76">
                  <c:v>1.031</c:v>
                </c:pt>
                <c:pt idx="77">
                  <c:v>1.0314</c:v>
                </c:pt>
                <c:pt idx="78">
                  <c:v>1.0319</c:v>
                </c:pt>
                <c:pt idx="79">
                  <c:v>1.032</c:v>
                </c:pt>
                <c:pt idx="80">
                  <c:v>1.0322</c:v>
                </c:pt>
                <c:pt idx="81">
                  <c:v>1.0328</c:v>
                </c:pt>
                <c:pt idx="82">
                  <c:v>1.0332</c:v>
                </c:pt>
                <c:pt idx="83">
                  <c:v>1.0335</c:v>
                </c:pt>
                <c:pt idx="84">
                  <c:v>1.0339</c:v>
                </c:pt>
                <c:pt idx="85">
                  <c:v>1.034</c:v>
                </c:pt>
                <c:pt idx="86">
                  <c:v>1.0342</c:v>
                </c:pt>
                <c:pt idx="87">
                  <c:v>1.0344</c:v>
                </c:pt>
                <c:pt idx="88">
                  <c:v>1.0341</c:v>
                </c:pt>
                <c:pt idx="89">
                  <c:v>1.0344</c:v>
                </c:pt>
                <c:pt idx="90">
                  <c:v>1.0348</c:v>
                </c:pt>
                <c:pt idx="91">
                  <c:v>1.0352</c:v>
                </c:pt>
              </c:numCache>
            </c:numRef>
          </c:val>
          <c:smooth val="0"/>
        </c:ser>
        <c:dLbls>
          <c:showLegendKey val="0"/>
          <c:showVal val="0"/>
          <c:showCatName val="0"/>
          <c:showSerName val="0"/>
          <c:showPercent val="0"/>
          <c:showBubbleSize val="0"/>
        </c:dLbls>
        <c:marker val="0"/>
        <c:smooth val="0"/>
        <c:axId val="463426791"/>
        <c:axId val="188611743"/>
      </c:lineChart>
      <c:dateAx>
        <c:axId val="46342679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611743"/>
        <c:crosses val="autoZero"/>
        <c:auto val="1"/>
        <c:lblOffset val="100"/>
        <c:baseTimeUnit val="days"/>
      </c:dateAx>
      <c:valAx>
        <c:axId val="1886117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34267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'[组合净值信息表_穗贵阳农商行私享第10期-外包EDD_20201001_20201231.xls]Sheet1'!$A$3:$A$94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'[组合净值信息表_穗贵阳农商行私享第10期-外包EDD_20201001_20201231.xls]Sheet1'!$D$3:$D$94</c:f>
              <c:numCache>
                <c:formatCode>0.00%</c:formatCode>
                <c:ptCount val="92"/>
                <c:pt idx="0">
                  <c:v>0.000195522533972037</c:v>
                </c:pt>
                <c:pt idx="1">
                  <c:v>0.000293283800958166</c:v>
                </c:pt>
                <c:pt idx="2">
                  <c:v>0.000488806334930203</c:v>
                </c:pt>
                <c:pt idx="3">
                  <c:v>0.000586567601916332</c:v>
                </c:pt>
                <c:pt idx="4">
                  <c:v>0.000782090135888369</c:v>
                </c:pt>
                <c:pt idx="5">
                  <c:v>0.000977612669860406</c:v>
                </c:pt>
                <c:pt idx="6">
                  <c:v>0.00107537393684631</c:v>
                </c:pt>
                <c:pt idx="7">
                  <c:v>0.00127089647081835</c:v>
                </c:pt>
                <c:pt idx="8">
                  <c:v>0.00175970280574833</c:v>
                </c:pt>
                <c:pt idx="9">
                  <c:v>0.00166194153876242</c:v>
                </c:pt>
                <c:pt idx="10">
                  <c:v>0.00185746407273446</c:v>
                </c:pt>
                <c:pt idx="11">
                  <c:v>0.0021507478736924</c:v>
                </c:pt>
                <c:pt idx="12">
                  <c:v>0.00244403167465057</c:v>
                </c:pt>
                <c:pt idx="13">
                  <c:v>0.00273731547560874</c:v>
                </c:pt>
                <c:pt idx="14">
                  <c:v>0.00293283800958077</c:v>
                </c:pt>
                <c:pt idx="15">
                  <c:v>0.00322612181053872</c:v>
                </c:pt>
                <c:pt idx="16">
                  <c:v>0.00332388307752485</c:v>
                </c:pt>
                <c:pt idx="17">
                  <c:v>0.00351940561149666</c:v>
                </c:pt>
                <c:pt idx="18">
                  <c:v>0.00391045067944074</c:v>
                </c:pt>
                <c:pt idx="19">
                  <c:v>0.0042037344803989</c:v>
                </c:pt>
                <c:pt idx="20">
                  <c:v>0.00449701828135707</c:v>
                </c:pt>
                <c:pt idx="21">
                  <c:v>0.00488806334930114</c:v>
                </c:pt>
                <c:pt idx="22">
                  <c:v>0.00537686968423112</c:v>
                </c:pt>
                <c:pt idx="23">
                  <c:v>0.00547463095121725</c:v>
                </c:pt>
                <c:pt idx="24">
                  <c:v>0.00567015348518929</c:v>
                </c:pt>
                <c:pt idx="25">
                  <c:v>0.00606119855313314</c:v>
                </c:pt>
                <c:pt idx="26">
                  <c:v>0.0062567210871054</c:v>
                </c:pt>
                <c:pt idx="27">
                  <c:v>0.0062567210871054</c:v>
                </c:pt>
                <c:pt idx="28">
                  <c:v>0.00635448235409153</c:v>
                </c:pt>
                <c:pt idx="29">
                  <c:v>0.00635448235409153</c:v>
                </c:pt>
                <c:pt idx="30">
                  <c:v>0.00655000488806357</c:v>
                </c:pt>
                <c:pt idx="31">
                  <c:v>0.0067455274220356</c:v>
                </c:pt>
                <c:pt idx="32">
                  <c:v>0.00694104995600764</c:v>
                </c:pt>
                <c:pt idx="33">
                  <c:v>0.00713657248997945</c:v>
                </c:pt>
                <c:pt idx="34">
                  <c:v>0.00742985629093762</c:v>
                </c:pt>
                <c:pt idx="35">
                  <c:v>0.00762537882490966</c:v>
                </c:pt>
                <c:pt idx="36">
                  <c:v>0.00742985629093762</c:v>
                </c:pt>
                <c:pt idx="37">
                  <c:v>0.00752761755792353</c:v>
                </c:pt>
                <c:pt idx="38">
                  <c:v>0.00772314009189556</c:v>
                </c:pt>
                <c:pt idx="39">
                  <c:v>0.00742985629093762</c:v>
                </c:pt>
                <c:pt idx="40">
                  <c:v>0.00742985629093762</c:v>
                </c:pt>
                <c:pt idx="41">
                  <c:v>0.00723433375696558</c:v>
                </c:pt>
                <c:pt idx="42">
                  <c:v>0.0067455274220356</c:v>
                </c:pt>
                <c:pt idx="43">
                  <c:v>0.00567015348518929</c:v>
                </c:pt>
                <c:pt idx="44">
                  <c:v>0.0057679147521752</c:v>
                </c:pt>
                <c:pt idx="45">
                  <c:v>0.00596343728614723</c:v>
                </c:pt>
                <c:pt idx="46">
                  <c:v>0.00547463095121725</c:v>
                </c:pt>
                <c:pt idx="47">
                  <c:v>0.00527910841724522</c:v>
                </c:pt>
                <c:pt idx="48">
                  <c:v>0.00479030208231501</c:v>
                </c:pt>
                <c:pt idx="49">
                  <c:v>0.00410597321341277</c:v>
                </c:pt>
                <c:pt idx="50">
                  <c:v>0.00342164434451075</c:v>
                </c:pt>
                <c:pt idx="51">
                  <c:v>0.00361716687848279</c:v>
                </c:pt>
                <c:pt idx="52">
                  <c:v>0.00381268941245483</c:v>
                </c:pt>
                <c:pt idx="53">
                  <c:v>0.00322612181053872</c:v>
                </c:pt>
                <c:pt idx="54">
                  <c:v>0.00234627040766466</c:v>
                </c:pt>
                <c:pt idx="55">
                  <c:v>0.0021507478736924</c:v>
                </c:pt>
                <c:pt idx="56">
                  <c:v>0.00244403167465057</c:v>
                </c:pt>
                <c:pt idx="57">
                  <c:v>0.00263955420862261</c:v>
                </c:pt>
                <c:pt idx="58">
                  <c:v>0.00283507674259464</c:v>
                </c:pt>
                <c:pt idx="59">
                  <c:v>0.00303059927656668</c:v>
                </c:pt>
                <c:pt idx="60">
                  <c:v>0.0037149281454687</c:v>
                </c:pt>
                <c:pt idx="61">
                  <c:v>0.0042037344803989</c:v>
                </c:pt>
                <c:pt idx="62">
                  <c:v>0.00400821194642687</c:v>
                </c:pt>
                <c:pt idx="63">
                  <c:v>0.00449701828135707</c:v>
                </c:pt>
                <c:pt idx="64">
                  <c:v>0.0045947795483432</c:v>
                </c:pt>
                <c:pt idx="65">
                  <c:v>0.00479030208231501</c:v>
                </c:pt>
                <c:pt idx="66">
                  <c:v>0.00498582461628705</c:v>
                </c:pt>
                <c:pt idx="67">
                  <c:v>0.00557239221820316</c:v>
                </c:pt>
                <c:pt idx="68">
                  <c:v>0.0057679147521752</c:v>
                </c:pt>
                <c:pt idx="69">
                  <c:v>0.00615895982011927</c:v>
                </c:pt>
                <c:pt idx="70">
                  <c:v>0.00655000488806357</c:v>
                </c:pt>
                <c:pt idx="71">
                  <c:v>0.0067455274220356</c:v>
                </c:pt>
                <c:pt idx="72">
                  <c:v>0.00684328868902151</c:v>
                </c:pt>
                <c:pt idx="73">
                  <c:v>0.00703881122299355</c:v>
                </c:pt>
                <c:pt idx="74">
                  <c:v>0.00733209502395149</c:v>
                </c:pt>
                <c:pt idx="75">
                  <c:v>0.00762537882490966</c:v>
                </c:pt>
                <c:pt idx="76">
                  <c:v>0.0079186626258676</c:v>
                </c:pt>
                <c:pt idx="77">
                  <c:v>0.0083097076938119</c:v>
                </c:pt>
                <c:pt idx="78">
                  <c:v>0.00879851402874188</c:v>
                </c:pt>
                <c:pt idx="79">
                  <c:v>0.00889627529572801</c:v>
                </c:pt>
                <c:pt idx="80">
                  <c:v>0.00909179782970004</c:v>
                </c:pt>
                <c:pt idx="81">
                  <c:v>0.00967836543161593</c:v>
                </c:pt>
                <c:pt idx="82">
                  <c:v>0.01006941049956</c:v>
                </c:pt>
                <c:pt idx="83">
                  <c:v>0.0103626943005184</c:v>
                </c:pt>
                <c:pt idx="84">
                  <c:v>0.0107537393684622</c:v>
                </c:pt>
                <c:pt idx="85">
                  <c:v>0.0108515006354484</c:v>
                </c:pt>
                <c:pt idx="86">
                  <c:v>0.0110470231694204</c:v>
                </c:pt>
                <c:pt idx="87">
                  <c:v>0.0112425457033924</c:v>
                </c:pt>
                <c:pt idx="88">
                  <c:v>0.0109492619024343</c:v>
                </c:pt>
                <c:pt idx="89">
                  <c:v>0.0112425457033924</c:v>
                </c:pt>
                <c:pt idx="90">
                  <c:v>0.0116335907713365</c:v>
                </c:pt>
                <c:pt idx="91">
                  <c:v>0.0120246358392804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'[组合净值信息表_穗贵阳农商行私享第10期-外包EDD_20201001_20201231.xls]Sheet1'!$A$3:$A$94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'[组合净值信息表_穗贵阳农商行私享第10期-外包EDD_20201001_20201231.xls]Sheet1'!$G$3:$G$94</c:f>
              <c:numCache>
                <c:formatCode>0.00%</c:formatCode>
                <c:ptCount val="92"/>
                <c:pt idx="0">
                  <c:v>0.000191780821917808</c:v>
                </c:pt>
                <c:pt idx="1">
                  <c:v>0.000383561643835616</c:v>
                </c:pt>
                <c:pt idx="2">
                  <c:v>0.000575342465753425</c:v>
                </c:pt>
                <c:pt idx="3">
                  <c:v>0.000767123287671233</c:v>
                </c:pt>
                <c:pt idx="4">
                  <c:v>0.000958904109589041</c:v>
                </c:pt>
                <c:pt idx="5">
                  <c:v>0.00115068493150685</c:v>
                </c:pt>
                <c:pt idx="6">
                  <c:v>0.00134246575342466</c:v>
                </c:pt>
                <c:pt idx="7">
                  <c:v>0.00153424657534247</c:v>
                </c:pt>
                <c:pt idx="8">
                  <c:v>0.00172602739726027</c:v>
                </c:pt>
                <c:pt idx="9">
                  <c:v>0.00191780821917808</c:v>
                </c:pt>
                <c:pt idx="10">
                  <c:v>0.00210958904109589</c:v>
                </c:pt>
                <c:pt idx="11">
                  <c:v>0.0023013698630137</c:v>
                </c:pt>
                <c:pt idx="12">
                  <c:v>0.00249315068493151</c:v>
                </c:pt>
                <c:pt idx="13">
                  <c:v>0.00268493150684932</c:v>
                </c:pt>
                <c:pt idx="14">
                  <c:v>0.00287671232876712</c:v>
                </c:pt>
                <c:pt idx="15">
                  <c:v>0.00306849315068493</c:v>
                </c:pt>
                <c:pt idx="16">
                  <c:v>0.00326027397260274</c:v>
                </c:pt>
                <c:pt idx="17">
                  <c:v>0.00345205479452055</c:v>
                </c:pt>
                <c:pt idx="18">
                  <c:v>0.00364383561643836</c:v>
                </c:pt>
                <c:pt idx="19">
                  <c:v>0.00383561643835616</c:v>
                </c:pt>
                <c:pt idx="20">
                  <c:v>0.00402739726027397</c:v>
                </c:pt>
                <c:pt idx="21">
                  <c:v>0.00421917808219178</c:v>
                </c:pt>
                <c:pt idx="22">
                  <c:v>0.00441095890410959</c:v>
                </c:pt>
                <c:pt idx="23">
                  <c:v>0.0046027397260274</c:v>
                </c:pt>
                <c:pt idx="24">
                  <c:v>0.00479452054794521</c:v>
                </c:pt>
                <c:pt idx="25">
                  <c:v>0.00498630136986301</c:v>
                </c:pt>
                <c:pt idx="26">
                  <c:v>0.00517808219178082</c:v>
                </c:pt>
                <c:pt idx="27">
                  <c:v>0.00536986301369863</c:v>
                </c:pt>
                <c:pt idx="28">
                  <c:v>0.00556164383561644</c:v>
                </c:pt>
                <c:pt idx="29">
                  <c:v>0.00575342465753425</c:v>
                </c:pt>
                <c:pt idx="30">
                  <c:v>0.00594520547945206</c:v>
                </c:pt>
                <c:pt idx="31">
                  <c:v>0.00613698630136986</c:v>
                </c:pt>
                <c:pt idx="32">
                  <c:v>0.00632876712328767</c:v>
                </c:pt>
                <c:pt idx="33">
                  <c:v>0.00652054794520548</c:v>
                </c:pt>
                <c:pt idx="34">
                  <c:v>0.00671232876712329</c:v>
                </c:pt>
                <c:pt idx="35">
                  <c:v>0.0069041095890411</c:v>
                </c:pt>
                <c:pt idx="36">
                  <c:v>0.0070958904109589</c:v>
                </c:pt>
                <c:pt idx="37">
                  <c:v>0.00728767123287671</c:v>
                </c:pt>
                <c:pt idx="38">
                  <c:v>0.00747945205479452</c:v>
                </c:pt>
                <c:pt idx="39">
                  <c:v>0.00767123287671233</c:v>
                </c:pt>
                <c:pt idx="40">
                  <c:v>0.00786301369863014</c:v>
                </c:pt>
                <c:pt idx="41">
                  <c:v>0.00805479452054795</c:v>
                </c:pt>
                <c:pt idx="42">
                  <c:v>0.00824657534246575</c:v>
                </c:pt>
                <c:pt idx="43">
                  <c:v>0.00843835616438356</c:v>
                </c:pt>
                <c:pt idx="44">
                  <c:v>0.00863013698630137</c:v>
                </c:pt>
                <c:pt idx="45">
                  <c:v>0.00882191780821918</c:v>
                </c:pt>
                <c:pt idx="46">
                  <c:v>0.00901369863013699</c:v>
                </c:pt>
                <c:pt idx="47">
                  <c:v>0.0092054794520548</c:v>
                </c:pt>
                <c:pt idx="48">
                  <c:v>0.0093972602739726</c:v>
                </c:pt>
                <c:pt idx="49">
                  <c:v>0.00958904109589041</c:v>
                </c:pt>
                <c:pt idx="50">
                  <c:v>0.00978082191780822</c:v>
                </c:pt>
                <c:pt idx="51">
                  <c:v>0.00997260273972603</c:v>
                </c:pt>
                <c:pt idx="52">
                  <c:v>0.0101643835616438</c:v>
                </c:pt>
                <c:pt idx="53">
                  <c:v>0.0103561643835616</c:v>
                </c:pt>
                <c:pt idx="54">
                  <c:v>0.0105479452054795</c:v>
                </c:pt>
                <c:pt idx="55">
                  <c:v>0.0107397260273973</c:v>
                </c:pt>
                <c:pt idx="56">
                  <c:v>0.0109315068493151</c:v>
                </c:pt>
                <c:pt idx="57">
                  <c:v>0.0111232876712329</c:v>
                </c:pt>
                <c:pt idx="58">
                  <c:v>0.0113150684931507</c:v>
                </c:pt>
                <c:pt idx="59">
                  <c:v>0.0115068493150685</c:v>
                </c:pt>
                <c:pt idx="60">
                  <c:v>0.0116986301369863</c:v>
                </c:pt>
                <c:pt idx="61">
                  <c:v>0.0118904109589041</c:v>
                </c:pt>
                <c:pt idx="62">
                  <c:v>0.0120821917808219</c:v>
                </c:pt>
                <c:pt idx="63">
                  <c:v>0.0122739726027397</c:v>
                </c:pt>
                <c:pt idx="64">
                  <c:v>0.0124657534246575</c:v>
                </c:pt>
                <c:pt idx="65">
                  <c:v>0.0126575342465753</c:v>
                </c:pt>
                <c:pt idx="66">
                  <c:v>0.0128493150684932</c:v>
                </c:pt>
                <c:pt idx="67">
                  <c:v>0.013041095890411</c:v>
                </c:pt>
                <c:pt idx="68">
                  <c:v>0.0132328767123288</c:v>
                </c:pt>
                <c:pt idx="69">
                  <c:v>0.0134246575342466</c:v>
                </c:pt>
                <c:pt idx="70">
                  <c:v>0.0136164383561644</c:v>
                </c:pt>
                <c:pt idx="71">
                  <c:v>0.0138082191780822</c:v>
                </c:pt>
                <c:pt idx="72">
                  <c:v>0.014</c:v>
                </c:pt>
                <c:pt idx="73">
                  <c:v>0.0141917808219178</c:v>
                </c:pt>
                <c:pt idx="74">
                  <c:v>0.0143835616438356</c:v>
                </c:pt>
                <c:pt idx="75">
                  <c:v>0.0145753424657534</c:v>
                </c:pt>
                <c:pt idx="76">
                  <c:v>0.0147671232876712</c:v>
                </c:pt>
                <c:pt idx="77">
                  <c:v>0.014958904109589</c:v>
                </c:pt>
                <c:pt idx="78">
                  <c:v>0.0151506849315069</c:v>
                </c:pt>
                <c:pt idx="79">
                  <c:v>0.0153424657534247</c:v>
                </c:pt>
                <c:pt idx="80">
                  <c:v>0.0155342465753425</c:v>
                </c:pt>
                <c:pt idx="81">
                  <c:v>0.0157260273972603</c:v>
                </c:pt>
                <c:pt idx="82">
                  <c:v>0.0159178082191781</c:v>
                </c:pt>
                <c:pt idx="83">
                  <c:v>0.0161095890410959</c:v>
                </c:pt>
                <c:pt idx="84">
                  <c:v>0.0163013698630137</c:v>
                </c:pt>
                <c:pt idx="85">
                  <c:v>0.0164931506849315</c:v>
                </c:pt>
                <c:pt idx="86">
                  <c:v>0.0166849315068493</c:v>
                </c:pt>
                <c:pt idx="87">
                  <c:v>0.0168767123287671</c:v>
                </c:pt>
                <c:pt idx="88">
                  <c:v>0.0170684931506849</c:v>
                </c:pt>
                <c:pt idx="89">
                  <c:v>0.0172602739726027</c:v>
                </c:pt>
                <c:pt idx="90">
                  <c:v>0.0174520547945205</c:v>
                </c:pt>
                <c:pt idx="91">
                  <c:v>0.0176438356164384</c:v>
                </c:pt>
              </c:numCache>
            </c:numRef>
          </c:val>
          <c:smooth val="0"/>
        </c:ser>
        <c:dLbls>
          <c:showLegendKey val="0"/>
          <c:showVal val="0"/>
          <c:showCatName val="0"/>
          <c:showSerName val="0"/>
          <c:showPercent val="0"/>
          <c:showBubbleSize val="0"/>
        </c:dLbls>
        <c:marker val="0"/>
        <c:smooth val="0"/>
        <c:axId val="141570667"/>
        <c:axId val="206324477"/>
      </c:lineChart>
      <c:dateAx>
        <c:axId val="141570667"/>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324477"/>
        <c:crosses val="autoZero"/>
        <c:auto val="1"/>
        <c:lblOffset val="100"/>
        <c:baseTimeUnit val="days"/>
      </c:dateAx>
      <c:valAx>
        <c:axId val="20632447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157066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8</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2021-01-19T06:20:57Z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