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贵阳农商银行超值宝新客专享4期净值型理财产品20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超值宝新客专享4期净值型理财产品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184,770,000.00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户名：工商银行贵阳农商银行超值宝新客专享４期净值型理财产品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账号：3602003829200436216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-234,763.63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999,353.97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187,153,798.60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0.54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1.29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2.71</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1.87</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0.54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187,585,873.95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187,585,873.95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187,585,873.95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1,797.97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187,587,672.14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2,647,278,360.00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92.44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97,000,970.00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19,044,468.90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100,473,186.45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2,863,796,985.35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bookmarkStart w:id="2" w:name="_GoBack"/>
      <w:bookmarkEnd w:id="2"/>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16西秀01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109,835,000.00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18毕节债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106,898,000.00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99,110,000.00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97,500,000.00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19吉铁02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95,030,000.00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1,311,503,500.00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45.80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593CE0"/>
    <w:rsid w:val="074F5870"/>
    <w:rsid w:val="077D1837"/>
    <w:rsid w:val="14A17047"/>
    <w:rsid w:val="14E74041"/>
    <w:rsid w:val="153D2966"/>
    <w:rsid w:val="188B46A5"/>
    <w:rsid w:val="1CB54D23"/>
    <w:rsid w:val="20620C64"/>
    <w:rsid w:val="21BB0696"/>
    <w:rsid w:val="29DD5379"/>
    <w:rsid w:val="2AA204DB"/>
    <w:rsid w:val="394F4B22"/>
    <w:rsid w:val="3F524561"/>
    <w:rsid w:val="46776F3C"/>
    <w:rsid w:val="4D1108E2"/>
    <w:rsid w:val="4EE378EB"/>
    <w:rsid w:val="57FE5038"/>
    <w:rsid w:val="58DF7C14"/>
    <w:rsid w:val="5E660FCE"/>
    <w:rsid w:val="64F431AF"/>
    <w:rsid w:val="673B4350"/>
    <w:rsid w:val="67855A67"/>
    <w:rsid w:val="67DF73FA"/>
    <w:rsid w:val="705B1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4&#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4&#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'[组合净值信息表_穗贵阳农商行新客4期-外包EDD_20201001_20201231.xls]Sheet1'!$A$3:$A$94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'[组合净值信息表_穗贵阳农商行新客4期-外包EDD_20201001_20201231.xls]Sheet1'!$B$3:$B$94</c:f>
              <c:numCache>
                <c:formatCode>General</c:formatCode>
                <c:ptCount val="92"/>
                <c:pt idx="0">
                  <c:v>1.0075</c:v>
                </c:pt>
                <c:pt idx="1">
                  <c:v>1.0075</c:v>
                </c:pt>
                <c:pt idx="2">
                  <c:v>1.0075</c:v>
                </c:pt>
                <c:pt idx="3">
                  <c:v>1.0074</c:v>
                </c:pt>
                <c:pt idx="4">
                  <c:v>1.0074</c:v>
                </c:pt>
                <c:pt idx="5">
                  <c:v>1.0074</c:v>
                </c:pt>
                <c:pt idx="6">
                  <c:v>1.0074</c:v>
                </c:pt>
                <c:pt idx="7">
                  <c:v>1.0074</c:v>
                </c:pt>
                <c:pt idx="8">
                  <c:v>1.0091</c:v>
                </c:pt>
                <c:pt idx="9">
                  <c:v>1.009</c:v>
                </c:pt>
                <c:pt idx="10">
                  <c:v>1.009</c:v>
                </c:pt>
                <c:pt idx="11">
                  <c:v>1.0086</c:v>
                </c:pt>
                <c:pt idx="12">
                  <c:v>1.0089</c:v>
                </c:pt>
                <c:pt idx="13">
                  <c:v>1.0091</c:v>
                </c:pt>
                <c:pt idx="14">
                  <c:v>1.0094</c:v>
                </c:pt>
                <c:pt idx="15">
                  <c:v>1.0098</c:v>
                </c:pt>
                <c:pt idx="16">
                  <c:v>1.0098</c:v>
                </c:pt>
                <c:pt idx="17">
                  <c:v>1.0098</c:v>
                </c:pt>
                <c:pt idx="18">
                  <c:v>1.0103</c:v>
                </c:pt>
                <c:pt idx="19">
                  <c:v>1.0107</c:v>
                </c:pt>
                <c:pt idx="20">
                  <c:v>1.0112</c:v>
                </c:pt>
                <c:pt idx="21">
                  <c:v>1.0115</c:v>
                </c:pt>
                <c:pt idx="22">
                  <c:v>1.0118</c:v>
                </c:pt>
                <c:pt idx="23">
                  <c:v>1.0118</c:v>
                </c:pt>
                <c:pt idx="24">
                  <c:v>1.0118</c:v>
                </c:pt>
                <c:pt idx="25">
                  <c:v>1.0126</c:v>
                </c:pt>
                <c:pt idx="26">
                  <c:v>1.013</c:v>
                </c:pt>
                <c:pt idx="27">
                  <c:v>1.0131</c:v>
                </c:pt>
                <c:pt idx="28">
                  <c:v>1.0127</c:v>
                </c:pt>
                <c:pt idx="29">
                  <c:v>1.0127</c:v>
                </c:pt>
                <c:pt idx="30">
                  <c:v>1.0129</c:v>
                </c:pt>
                <c:pt idx="31">
                  <c:v>1.0129</c:v>
                </c:pt>
                <c:pt idx="32">
                  <c:v>1.0131</c:v>
                </c:pt>
                <c:pt idx="33">
                  <c:v>1.0123</c:v>
                </c:pt>
                <c:pt idx="34">
                  <c:v>1.0126</c:v>
                </c:pt>
                <c:pt idx="35">
                  <c:v>1.0127</c:v>
                </c:pt>
                <c:pt idx="36">
                  <c:v>1.0131</c:v>
                </c:pt>
                <c:pt idx="37">
                  <c:v>1.0131</c:v>
                </c:pt>
                <c:pt idx="38">
                  <c:v>1.0131</c:v>
                </c:pt>
                <c:pt idx="39">
                  <c:v>1.0136</c:v>
                </c:pt>
                <c:pt idx="40">
                  <c:v>1.0133</c:v>
                </c:pt>
                <c:pt idx="41">
                  <c:v>1.0132</c:v>
                </c:pt>
                <c:pt idx="42">
                  <c:v>1.0133</c:v>
                </c:pt>
                <c:pt idx="43">
                  <c:v>1.0128</c:v>
                </c:pt>
                <c:pt idx="44">
                  <c:v>1.0128</c:v>
                </c:pt>
                <c:pt idx="45">
                  <c:v>1.0128</c:v>
                </c:pt>
                <c:pt idx="46">
                  <c:v>1.0124</c:v>
                </c:pt>
                <c:pt idx="47">
                  <c:v>1.0122</c:v>
                </c:pt>
                <c:pt idx="48">
                  <c:v>1.0126</c:v>
                </c:pt>
                <c:pt idx="49">
                  <c:v>1.0124</c:v>
                </c:pt>
                <c:pt idx="50">
                  <c:v>1.0106</c:v>
                </c:pt>
                <c:pt idx="51">
                  <c:v>1.0105</c:v>
                </c:pt>
                <c:pt idx="52">
                  <c:v>1.0105</c:v>
                </c:pt>
                <c:pt idx="53">
                  <c:v>1.0102</c:v>
                </c:pt>
                <c:pt idx="54">
                  <c:v>1.01</c:v>
                </c:pt>
                <c:pt idx="55">
                  <c:v>1.0102</c:v>
                </c:pt>
                <c:pt idx="56">
                  <c:v>1.0111</c:v>
                </c:pt>
                <c:pt idx="57">
                  <c:v>1.0113</c:v>
                </c:pt>
                <c:pt idx="58">
                  <c:v>1.0113</c:v>
                </c:pt>
                <c:pt idx="59">
                  <c:v>1.0113</c:v>
                </c:pt>
                <c:pt idx="60">
                  <c:v>1.0119</c:v>
                </c:pt>
                <c:pt idx="61">
                  <c:v>1.0122</c:v>
                </c:pt>
                <c:pt idx="62">
                  <c:v>1.0107</c:v>
                </c:pt>
                <c:pt idx="63">
                  <c:v>1.0107</c:v>
                </c:pt>
                <c:pt idx="64">
                  <c:v>1.0102</c:v>
                </c:pt>
                <c:pt idx="65">
                  <c:v>1.0102</c:v>
                </c:pt>
                <c:pt idx="66">
                  <c:v>1.0101</c:v>
                </c:pt>
                <c:pt idx="67">
                  <c:v>1.0108</c:v>
                </c:pt>
                <c:pt idx="68">
                  <c:v>1.011</c:v>
                </c:pt>
                <c:pt idx="69">
                  <c:v>1.0109</c:v>
                </c:pt>
                <c:pt idx="70">
                  <c:v>1.0112</c:v>
                </c:pt>
                <c:pt idx="71">
                  <c:v>1.01</c:v>
                </c:pt>
                <c:pt idx="72">
                  <c:v>1.01</c:v>
                </c:pt>
                <c:pt idx="73">
                  <c:v>1.01</c:v>
                </c:pt>
                <c:pt idx="74">
                  <c:v>1.0105</c:v>
                </c:pt>
                <c:pt idx="75">
                  <c:v>1.0093</c:v>
                </c:pt>
                <c:pt idx="76">
                  <c:v>1.0096</c:v>
                </c:pt>
                <c:pt idx="77">
                  <c:v>1.0099</c:v>
                </c:pt>
                <c:pt idx="78">
                  <c:v>1.0101</c:v>
                </c:pt>
                <c:pt idx="79">
                  <c:v>1.0101</c:v>
                </c:pt>
                <c:pt idx="80">
                  <c:v>1.01</c:v>
                </c:pt>
                <c:pt idx="81">
                  <c:v>1.0113</c:v>
                </c:pt>
                <c:pt idx="82">
                  <c:v>1.0118</c:v>
                </c:pt>
                <c:pt idx="83">
                  <c:v>1.0122</c:v>
                </c:pt>
                <c:pt idx="84">
                  <c:v>1.0119</c:v>
                </c:pt>
                <c:pt idx="85">
                  <c:v>1.0119</c:v>
                </c:pt>
                <c:pt idx="86">
                  <c:v>1.0119</c:v>
                </c:pt>
                <c:pt idx="87">
                  <c:v>1.0119</c:v>
                </c:pt>
                <c:pt idx="88">
                  <c:v>1.0126</c:v>
                </c:pt>
                <c:pt idx="89">
                  <c:v>1.0125</c:v>
                </c:pt>
                <c:pt idx="90">
                  <c:v>1.0126</c:v>
                </c:pt>
                <c:pt idx="91">
                  <c:v>1.0129</c:v>
                </c:pt>
              </c:numCache>
            </c:numRef>
          </c:val>
          <c:smooth val="0"/>
        </c:ser>
        <c:dLbls>
          <c:showLegendKey val="0"/>
          <c:showVal val="0"/>
          <c:showCatName val="0"/>
          <c:showSerName val="0"/>
          <c:showPercent val="0"/>
          <c:showBubbleSize val="0"/>
        </c:dLbls>
        <c:marker val="0"/>
        <c:smooth val="0"/>
        <c:axId val="915878040"/>
        <c:axId val="780325493"/>
      </c:lineChart>
      <c:dateAx>
        <c:axId val="9158780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325493"/>
        <c:crosses val="autoZero"/>
        <c:auto val="1"/>
        <c:lblOffset val="100"/>
        <c:baseTimeUnit val="days"/>
      </c:dateAx>
      <c:valAx>
        <c:axId val="7803254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878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'[组合净值信息表_穗贵阳农商行新客4期-外包EDD_20201001_20201231.xls]Sheet1'!$A$3:$A$94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'[组合净值信息表_穗贵阳农商行新客4期-外包EDD_20201001_20201231.xls]Sheet1'!$D$3:$D$94</c:f>
              <c:numCache>
                <c:formatCode>0.00%</c:formatCode>
                <c:ptCount val="92"/>
                <c:pt idx="0">
                  <c:v>0</c:v>
                </c:pt>
                <c:pt idx="1">
                  <c:v>0</c:v>
                </c:pt>
                <c:pt idx="2">
                  <c:v>0</c:v>
                </c:pt>
                <c:pt idx="3">
                  <c:v>-9.92555831265118e-5</c:v>
                </c:pt>
                <c:pt idx="4">
                  <c:v>-9.92555831265118e-5</c:v>
                </c:pt>
                <c:pt idx="5">
                  <c:v>-9.92555831265118e-5</c:v>
                </c:pt>
                <c:pt idx="6">
                  <c:v>-9.92555831265118e-5</c:v>
                </c:pt>
                <c:pt idx="7">
                  <c:v>-9.92555831265118e-5</c:v>
                </c:pt>
                <c:pt idx="8">
                  <c:v>0.00158808933002486</c:v>
                </c:pt>
                <c:pt idx="9">
                  <c:v>0.00148883374689812</c:v>
                </c:pt>
                <c:pt idx="10">
                  <c:v>0.00148883374689812</c:v>
                </c:pt>
                <c:pt idx="11">
                  <c:v>0.00109181141439185</c:v>
                </c:pt>
                <c:pt idx="12">
                  <c:v>0.00138957816377161</c:v>
                </c:pt>
                <c:pt idx="13">
                  <c:v>0.00158808933002486</c:v>
                </c:pt>
                <c:pt idx="14">
                  <c:v>0.00188585607940439</c:v>
                </c:pt>
                <c:pt idx="15">
                  <c:v>0.00228287841191066</c:v>
                </c:pt>
                <c:pt idx="16">
                  <c:v>0.00228287841191066</c:v>
                </c:pt>
                <c:pt idx="17">
                  <c:v>0.00228287841191066</c:v>
                </c:pt>
                <c:pt idx="18">
                  <c:v>0.00277915632754344</c:v>
                </c:pt>
                <c:pt idx="19">
                  <c:v>0.00317617866004949</c:v>
                </c:pt>
                <c:pt idx="20">
                  <c:v>0.00367245657568249</c:v>
                </c:pt>
                <c:pt idx="21">
                  <c:v>0.00397022332506203</c:v>
                </c:pt>
                <c:pt idx="22">
                  <c:v>0.00426799007444156</c:v>
                </c:pt>
                <c:pt idx="23">
                  <c:v>0.00426799007444156</c:v>
                </c:pt>
                <c:pt idx="24">
                  <c:v>0.00426799007444156</c:v>
                </c:pt>
                <c:pt idx="25">
                  <c:v>0.00506203473945388</c:v>
                </c:pt>
                <c:pt idx="26">
                  <c:v>0.00545905707196015</c:v>
                </c:pt>
                <c:pt idx="27">
                  <c:v>0.00555831265508666</c:v>
                </c:pt>
                <c:pt idx="28">
                  <c:v>0.00516129032258061</c:v>
                </c:pt>
                <c:pt idx="29">
                  <c:v>0.00516129032258061</c:v>
                </c:pt>
                <c:pt idx="30">
                  <c:v>0.00535980148883364</c:v>
                </c:pt>
                <c:pt idx="31">
                  <c:v>0.00535980148883364</c:v>
                </c:pt>
                <c:pt idx="32">
                  <c:v>0.00555831265508666</c:v>
                </c:pt>
                <c:pt idx="33">
                  <c:v>0.00476426799007434</c:v>
                </c:pt>
                <c:pt idx="34">
                  <c:v>0.00506203473945388</c:v>
                </c:pt>
                <c:pt idx="35">
                  <c:v>0.00516129032258061</c:v>
                </c:pt>
                <c:pt idx="36">
                  <c:v>0.00555831265508666</c:v>
                </c:pt>
                <c:pt idx="37">
                  <c:v>0.00555831265508666</c:v>
                </c:pt>
                <c:pt idx="38">
                  <c:v>0.00555831265508666</c:v>
                </c:pt>
                <c:pt idx="39">
                  <c:v>0.00605459057071966</c:v>
                </c:pt>
                <c:pt idx="40">
                  <c:v>0.00575682382133991</c:v>
                </c:pt>
                <c:pt idx="41">
                  <c:v>0.0056575682382134</c:v>
                </c:pt>
                <c:pt idx="42">
                  <c:v>0.00575682382133991</c:v>
                </c:pt>
                <c:pt idx="43">
                  <c:v>0.00526054590570713</c:v>
                </c:pt>
                <c:pt idx="44">
                  <c:v>0.00526054590570713</c:v>
                </c:pt>
                <c:pt idx="45">
                  <c:v>0.00526054590570713</c:v>
                </c:pt>
                <c:pt idx="46">
                  <c:v>0.00486352357320086</c:v>
                </c:pt>
                <c:pt idx="47">
                  <c:v>0.00466501240694783</c:v>
                </c:pt>
                <c:pt idx="48">
                  <c:v>0.00506203473945388</c:v>
                </c:pt>
                <c:pt idx="49">
                  <c:v>0.00486352357320086</c:v>
                </c:pt>
                <c:pt idx="50">
                  <c:v>0.00307692307692298</c:v>
                </c:pt>
                <c:pt idx="51">
                  <c:v>0.00297766749379647</c:v>
                </c:pt>
                <c:pt idx="52">
                  <c:v>0.00297766749379647</c:v>
                </c:pt>
                <c:pt idx="53">
                  <c:v>0.00267990074441671</c:v>
                </c:pt>
                <c:pt idx="54">
                  <c:v>0.00248138957816368</c:v>
                </c:pt>
                <c:pt idx="55">
                  <c:v>0.00267990074441671</c:v>
                </c:pt>
                <c:pt idx="56">
                  <c:v>0.00357320099255598</c:v>
                </c:pt>
                <c:pt idx="57">
                  <c:v>0.003771712158809</c:v>
                </c:pt>
                <c:pt idx="58">
                  <c:v>0.003771712158809</c:v>
                </c:pt>
                <c:pt idx="59">
                  <c:v>0.003771712158809</c:v>
                </c:pt>
                <c:pt idx="60">
                  <c:v>0.0043672456575683</c:v>
                </c:pt>
                <c:pt idx="61">
                  <c:v>0.00466501240694783</c:v>
                </c:pt>
                <c:pt idx="62">
                  <c:v>0.00317617866004949</c:v>
                </c:pt>
                <c:pt idx="63">
                  <c:v>0.00317617866004949</c:v>
                </c:pt>
                <c:pt idx="64">
                  <c:v>0.00267990074441671</c:v>
                </c:pt>
                <c:pt idx="65">
                  <c:v>0.00267990074441671</c:v>
                </c:pt>
                <c:pt idx="66">
                  <c:v>0.0025806451612902</c:v>
                </c:pt>
                <c:pt idx="67">
                  <c:v>0.003275434243176</c:v>
                </c:pt>
                <c:pt idx="68">
                  <c:v>0.00347394540942902</c:v>
                </c:pt>
                <c:pt idx="69">
                  <c:v>0.00337468982630251</c:v>
                </c:pt>
                <c:pt idx="70">
                  <c:v>0.00367245657568249</c:v>
                </c:pt>
                <c:pt idx="71">
                  <c:v>0.00248138957816368</c:v>
                </c:pt>
                <c:pt idx="72">
                  <c:v>0.00248138957816368</c:v>
                </c:pt>
                <c:pt idx="73">
                  <c:v>0.00248138957816368</c:v>
                </c:pt>
                <c:pt idx="74">
                  <c:v>0.00297766749379647</c:v>
                </c:pt>
                <c:pt idx="75">
                  <c:v>0.00178660049627788</c:v>
                </c:pt>
                <c:pt idx="76">
                  <c:v>0.00208436724565764</c:v>
                </c:pt>
                <c:pt idx="77">
                  <c:v>0.00238213399503717</c:v>
                </c:pt>
                <c:pt idx="78">
                  <c:v>0.0025806451612902</c:v>
                </c:pt>
                <c:pt idx="79">
                  <c:v>0.0025806451612902</c:v>
                </c:pt>
                <c:pt idx="80">
                  <c:v>0.00248138957816368</c:v>
                </c:pt>
                <c:pt idx="81">
                  <c:v>0.003771712158809</c:v>
                </c:pt>
                <c:pt idx="82">
                  <c:v>0.00426799007444156</c:v>
                </c:pt>
                <c:pt idx="83">
                  <c:v>0.00466501240694783</c:v>
                </c:pt>
                <c:pt idx="84">
                  <c:v>0.0043672456575683</c:v>
                </c:pt>
                <c:pt idx="85">
                  <c:v>0.0043672456575683</c:v>
                </c:pt>
                <c:pt idx="86">
                  <c:v>0.0043672456575683</c:v>
                </c:pt>
                <c:pt idx="87">
                  <c:v>0.0043672456575683</c:v>
                </c:pt>
                <c:pt idx="88">
                  <c:v>0.00506203473945388</c:v>
                </c:pt>
                <c:pt idx="89">
                  <c:v>0.00496277915632737</c:v>
                </c:pt>
                <c:pt idx="90">
                  <c:v>0.00506203473945388</c:v>
                </c:pt>
                <c:pt idx="91">
                  <c:v>0.00535980148883364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'[组合净值信息表_穗贵阳农商行新客4期-外包EDD_20201001_20201231.xls]Sheet1'!$A$3:$A$94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'[组合净值信息表_穗贵阳农商行新客4期-外包EDD_20201001_20201231.xls]Sheet1'!$G$3:$G$94</c:f>
              <c:numCache>
                <c:formatCode>0.00%</c:formatCode>
                <c:ptCount val="92"/>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pt idx="90">
                  <c:v>0.0157068493150685</c:v>
                </c:pt>
                <c:pt idx="91">
                  <c:v>0.0158794520547945</c:v>
                </c:pt>
              </c:numCache>
            </c:numRef>
          </c:val>
          <c:smooth val="0"/>
        </c:ser>
        <c:dLbls>
          <c:showLegendKey val="0"/>
          <c:showVal val="0"/>
          <c:showCatName val="0"/>
          <c:showSerName val="0"/>
          <c:showPercent val="0"/>
          <c:showBubbleSize val="0"/>
        </c:dLbls>
        <c:marker val="0"/>
        <c:smooth val="0"/>
        <c:axId val="62556002"/>
        <c:axId val="636053643"/>
      </c:lineChart>
      <c:dateAx>
        <c:axId val="6255600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053643"/>
        <c:crosses val="autoZero"/>
        <c:auto val="1"/>
        <c:lblOffset val="100"/>
        <c:baseTimeUnit val="days"/>
      </c:dateAx>
      <c:valAx>
        <c:axId val="6360536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560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2021-01-19T09:00:36Z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