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超值宝3年9期理财产品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2022年01月01日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194311890"/>
      <w:bookmarkStart w:id="6" w:name="_Toc528772556"/>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超值宝3年9期理财产品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C1188321000011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6,710,000.00份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7,519,130.55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2021年02月03日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2024年02月01日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[5.4%-6%]/年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贵阳农村商业银行股份有限公司-超值宝3年9期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851900159610920</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2022年01月01日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-38,125.86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445,627.61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7,519,130.55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1.1206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1.1206</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2022年01月01日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6.30</w:t>
            </w:r>
          </w:p>
        </w:tc>
        <w:tc>
          <w:tcPr>
            <w:tcW w:w="1843" w:type="dxa"/>
            <w:vAlign w:val="center"/>
          </w:tcPr>
          <w:p>
            <w:pPr>
              <w:jc w:val="right"/>
              <w:rPr>
                <w:rFonts w:ascii="宋体" w:hAnsi="宋体"/>
                <w:color w:val="auto"/>
              </w:rPr>
            </w:pPr>
            <w:r>
              <w:rPr>
                <w:rFonts w:ascii="宋体" w:hAnsi="宋体"/>
                <w:color w:val="auto"/>
              </w:rPr>
              <w:t>5.40</w:t>
            </w:r>
          </w:p>
        </w:tc>
        <w:tc>
          <w:tcPr>
            <w:tcW w:w="1843" w:type="dxa"/>
            <w:vAlign w:val="center"/>
          </w:tcPr>
          <w:p>
            <w:pPr>
              <w:jc w:val="right"/>
              <w:rPr>
                <w:rFonts w:ascii="宋体" w:hAnsi="宋体"/>
                <w:color w:val="auto"/>
              </w:rPr>
            </w:pPr>
            <w:r>
              <w:rPr>
                <w:rFonts w:ascii="宋体" w:hAnsi="宋体"/>
                <w:color w:val="auto"/>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12.06</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10.31</w:t>
            </w:r>
          </w:p>
        </w:tc>
        <w:tc>
          <w:tcPr>
            <w:tcW w:w="1843" w:type="dxa"/>
            <w:vAlign w:val="center"/>
          </w:tcPr>
          <w:p>
            <w:pPr>
              <w:jc w:val="right"/>
              <w:rPr>
                <w:rFonts w:ascii="宋体" w:hAnsi="宋体"/>
                <w:color w:val="auto"/>
              </w:rPr>
            </w:pPr>
            <w:r>
              <w:rPr>
                <w:rFonts w:ascii="宋体" w:hAnsi="宋体"/>
                <w:color w:val="auto"/>
              </w:rPr>
              <w:t>11.46</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03588_Y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3588_Y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6.30%</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7,589,672.74</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7,589,672.74</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65.66</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7,589,672.74</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7,589,738.40</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7,338,844.63</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7,338,844.63</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233,024.09</w:t>
            </w:r>
          </w:p>
        </w:tc>
        <w:tc>
          <w:tcPr>
            <w:tcW w:w="2127" w:type="dxa"/>
            <w:shd w:val="clear" w:color="auto" w:fill="auto"/>
            <w:vAlign w:val="center"/>
          </w:tcPr>
          <w:p>
            <w:pPr>
              <w:jc w:val="right"/>
              <w:rPr>
                <w:rFonts w:ascii="宋体" w:hAnsi="宋体"/>
                <w:color w:val="auto"/>
              </w:rPr>
            </w:pPr>
            <w:r>
              <w:rPr>
                <w:rFonts w:hint="eastAsia" w:ascii="宋体" w:hAnsi="宋体"/>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13,455.11</w:t>
            </w:r>
          </w:p>
        </w:tc>
        <w:tc>
          <w:tcPr>
            <w:tcW w:w="2127" w:type="dxa"/>
            <w:shd w:val="clear" w:color="auto" w:fill="auto"/>
            <w:vAlign w:val="center"/>
          </w:tcPr>
          <w:p>
            <w:pPr>
              <w:jc w:val="right"/>
              <w:rPr>
                <w:rFonts w:ascii="宋体" w:hAnsi="宋体"/>
                <w:color w:val="auto"/>
              </w:rPr>
            </w:pPr>
            <w:r>
              <w:rPr>
                <w:rFonts w:hint="eastAsia" w:ascii="宋体" w:hAnsi="宋体"/>
                <w:color w:val="auto"/>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11,692.67</w:t>
            </w:r>
          </w:p>
        </w:tc>
        <w:tc>
          <w:tcPr>
            <w:tcW w:w="2127" w:type="dxa"/>
            <w:shd w:val="clear" w:color="auto" w:fill="auto"/>
            <w:vAlign w:val="center"/>
          </w:tcPr>
          <w:p>
            <w:pPr>
              <w:jc w:val="right"/>
              <w:rPr>
                <w:rFonts w:ascii="宋体" w:hAnsi="宋体"/>
                <w:color w:val="auto"/>
              </w:rPr>
            </w:pPr>
            <w:r>
              <w:rPr>
                <w:rFonts w:hint="eastAsia" w:ascii="宋体" w:hAnsi="宋体"/>
                <w:color w:val="auto"/>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7,597,016.50</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20遵资01</w:t>
            </w:r>
          </w:p>
        </w:tc>
        <w:tc>
          <w:tcPr>
            <w:tcW w:w="2006" w:type="dxa"/>
            <w:shd w:val="clear" w:color="auto" w:fill="auto"/>
          </w:tcPr>
          <w:p>
            <w:pPr>
              <w:jc w:val="right"/>
              <w:rPr>
                <w:rFonts w:ascii="宋体"/>
                <w:color w:val="auto"/>
                <w:szCs w:val="21"/>
              </w:rPr>
            </w:pPr>
            <w:r>
              <w:rPr>
                <w:color w:val="auto"/>
              </w:rPr>
              <w:t>542,501.33</w:t>
            </w:r>
          </w:p>
        </w:tc>
        <w:tc>
          <w:tcPr>
            <w:tcW w:w="2046" w:type="dxa"/>
            <w:shd w:val="clear" w:color="auto" w:fill="auto"/>
          </w:tcPr>
          <w:p>
            <w:pPr>
              <w:jc w:val="right"/>
              <w:rPr>
                <w:rFonts w:ascii="宋体"/>
                <w:color w:val="auto"/>
                <w:szCs w:val="21"/>
              </w:rPr>
            </w:pPr>
            <w:r>
              <w:rPr>
                <w:color w:val="auto"/>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21安工01</w:t>
            </w:r>
          </w:p>
        </w:tc>
        <w:tc>
          <w:tcPr>
            <w:tcW w:w="2006" w:type="dxa"/>
            <w:shd w:val="clear" w:color="auto" w:fill="auto"/>
          </w:tcPr>
          <w:p>
            <w:pPr>
              <w:jc w:val="right"/>
              <w:rPr>
                <w:rFonts w:ascii="宋体"/>
                <w:color w:val="auto"/>
                <w:szCs w:val="21"/>
              </w:rPr>
            </w:pPr>
            <w:r>
              <w:rPr>
                <w:color w:val="auto"/>
              </w:rPr>
              <w:t>364,155.51</w:t>
            </w:r>
          </w:p>
        </w:tc>
        <w:tc>
          <w:tcPr>
            <w:tcW w:w="2046" w:type="dxa"/>
            <w:shd w:val="clear" w:color="auto" w:fill="auto"/>
          </w:tcPr>
          <w:p>
            <w:pPr>
              <w:jc w:val="right"/>
              <w:rPr>
                <w:rFonts w:ascii="宋体"/>
                <w:color w:val="auto"/>
                <w:szCs w:val="21"/>
              </w:rPr>
            </w:pPr>
            <w:r>
              <w:rPr>
                <w:color w:val="auto"/>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20凯文01</w:t>
            </w:r>
          </w:p>
        </w:tc>
        <w:tc>
          <w:tcPr>
            <w:tcW w:w="2006" w:type="dxa"/>
            <w:shd w:val="clear" w:color="auto" w:fill="auto"/>
          </w:tcPr>
          <w:p>
            <w:pPr>
              <w:jc w:val="right"/>
              <w:rPr>
                <w:rFonts w:ascii="宋体"/>
                <w:color w:val="auto"/>
                <w:szCs w:val="21"/>
              </w:rPr>
            </w:pPr>
            <w:r>
              <w:rPr>
                <w:color w:val="auto"/>
              </w:rPr>
              <w:t>303,263.69</w:t>
            </w:r>
          </w:p>
        </w:tc>
        <w:tc>
          <w:tcPr>
            <w:tcW w:w="2046" w:type="dxa"/>
            <w:shd w:val="clear" w:color="auto" w:fill="auto"/>
          </w:tcPr>
          <w:p>
            <w:pPr>
              <w:jc w:val="right"/>
              <w:rPr>
                <w:rFonts w:ascii="宋体"/>
                <w:color w:val="auto"/>
                <w:szCs w:val="21"/>
              </w:rPr>
            </w:pPr>
            <w:r>
              <w:rPr>
                <w:color w:val="auto"/>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22国开03</w:t>
            </w:r>
          </w:p>
        </w:tc>
        <w:tc>
          <w:tcPr>
            <w:tcW w:w="2006" w:type="dxa"/>
            <w:shd w:val="clear" w:color="auto" w:fill="auto"/>
          </w:tcPr>
          <w:p>
            <w:pPr>
              <w:jc w:val="right"/>
              <w:rPr>
                <w:rFonts w:ascii="宋体"/>
                <w:color w:val="auto"/>
                <w:szCs w:val="21"/>
              </w:rPr>
            </w:pPr>
            <w:r>
              <w:rPr>
                <w:color w:val="auto"/>
              </w:rPr>
              <w:t>298,282.23</w:t>
            </w:r>
          </w:p>
        </w:tc>
        <w:tc>
          <w:tcPr>
            <w:tcW w:w="2046" w:type="dxa"/>
            <w:shd w:val="clear" w:color="auto" w:fill="auto"/>
          </w:tcPr>
          <w:p>
            <w:pPr>
              <w:jc w:val="right"/>
              <w:rPr>
                <w:rFonts w:ascii="宋体"/>
                <w:color w:val="auto"/>
                <w:szCs w:val="21"/>
              </w:rPr>
            </w:pPr>
            <w:r>
              <w:rPr>
                <w:color w:val="auto"/>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249,659.53</w:t>
            </w:r>
          </w:p>
        </w:tc>
        <w:tc>
          <w:tcPr>
            <w:tcW w:w="2046" w:type="dxa"/>
            <w:shd w:val="clear" w:color="auto" w:fill="auto"/>
          </w:tcPr>
          <w:p>
            <w:pPr>
              <w:jc w:val="right"/>
              <w:rPr>
                <w:rFonts w:ascii="宋体"/>
                <w:color w:val="auto"/>
                <w:szCs w:val="21"/>
              </w:rPr>
            </w:pPr>
            <w:r>
              <w:rPr>
                <w:color w:val="auto"/>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19贵电01</w:t>
            </w:r>
          </w:p>
        </w:tc>
        <w:tc>
          <w:tcPr>
            <w:tcW w:w="2006" w:type="dxa"/>
            <w:shd w:val="clear" w:color="auto" w:fill="auto"/>
          </w:tcPr>
          <w:p>
            <w:pPr>
              <w:jc w:val="right"/>
              <w:rPr>
                <w:rFonts w:ascii="宋体"/>
                <w:color w:val="auto"/>
                <w:szCs w:val="21"/>
              </w:rPr>
            </w:pPr>
            <w:r>
              <w:rPr>
                <w:color w:val="auto"/>
              </w:rPr>
              <w:t>233,488.72</w:t>
            </w:r>
          </w:p>
        </w:tc>
        <w:tc>
          <w:tcPr>
            <w:tcW w:w="2046" w:type="dxa"/>
            <w:shd w:val="clear" w:color="auto" w:fill="auto"/>
          </w:tcPr>
          <w:p>
            <w:pPr>
              <w:jc w:val="right"/>
              <w:rPr>
                <w:rFonts w:ascii="宋体"/>
                <w:color w:val="auto"/>
                <w:szCs w:val="21"/>
              </w:rPr>
            </w:pPr>
            <w:r>
              <w:rPr>
                <w:color w:val="auto"/>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22附息国债18</w:t>
            </w:r>
          </w:p>
        </w:tc>
        <w:tc>
          <w:tcPr>
            <w:tcW w:w="2006" w:type="dxa"/>
            <w:shd w:val="clear" w:color="auto" w:fill="auto"/>
          </w:tcPr>
          <w:p>
            <w:pPr>
              <w:jc w:val="right"/>
              <w:rPr>
                <w:rFonts w:ascii="宋体"/>
                <w:color w:val="auto"/>
                <w:szCs w:val="21"/>
              </w:rPr>
            </w:pPr>
            <w:r>
              <w:rPr>
                <w:color w:val="auto"/>
              </w:rPr>
              <w:t>230,528.29</w:t>
            </w:r>
          </w:p>
        </w:tc>
        <w:tc>
          <w:tcPr>
            <w:tcW w:w="2046" w:type="dxa"/>
            <w:shd w:val="clear" w:color="auto" w:fill="auto"/>
          </w:tcPr>
          <w:p>
            <w:pPr>
              <w:jc w:val="right"/>
              <w:rPr>
                <w:rFonts w:ascii="宋体"/>
                <w:color w:val="auto"/>
                <w:szCs w:val="21"/>
              </w:rPr>
            </w:pPr>
            <w:r>
              <w:rPr>
                <w:color w:val="auto"/>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20黔西南</w:t>
            </w:r>
          </w:p>
        </w:tc>
        <w:tc>
          <w:tcPr>
            <w:tcW w:w="2006" w:type="dxa"/>
            <w:shd w:val="clear" w:color="auto" w:fill="auto"/>
          </w:tcPr>
          <w:p>
            <w:pPr>
              <w:jc w:val="right"/>
              <w:rPr>
                <w:rFonts w:ascii="宋体"/>
                <w:color w:val="auto"/>
                <w:szCs w:val="21"/>
              </w:rPr>
            </w:pPr>
            <w:r>
              <w:rPr>
                <w:color w:val="auto"/>
              </w:rPr>
              <w:t>225,669.53</w:t>
            </w:r>
          </w:p>
        </w:tc>
        <w:tc>
          <w:tcPr>
            <w:tcW w:w="2046" w:type="dxa"/>
            <w:shd w:val="clear" w:color="auto" w:fill="auto"/>
          </w:tcPr>
          <w:p>
            <w:pPr>
              <w:jc w:val="right"/>
              <w:rPr>
                <w:rFonts w:ascii="宋体"/>
                <w:color w:val="auto"/>
                <w:szCs w:val="21"/>
              </w:rPr>
            </w:pPr>
            <w:r>
              <w:rPr>
                <w:color w:val="auto"/>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20贵安01</w:t>
            </w:r>
          </w:p>
        </w:tc>
        <w:tc>
          <w:tcPr>
            <w:tcW w:w="2006" w:type="dxa"/>
            <w:shd w:val="clear" w:color="auto" w:fill="auto"/>
          </w:tcPr>
          <w:p>
            <w:pPr>
              <w:jc w:val="right"/>
              <w:rPr>
                <w:rFonts w:ascii="宋体"/>
                <w:color w:val="auto"/>
                <w:szCs w:val="21"/>
              </w:rPr>
            </w:pPr>
            <w:r>
              <w:rPr>
                <w:color w:val="auto"/>
              </w:rPr>
              <w:t>215,393.79</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212,173.14</w:t>
            </w:r>
          </w:p>
        </w:tc>
        <w:tc>
          <w:tcPr>
            <w:tcW w:w="2046" w:type="dxa"/>
            <w:shd w:val="clear" w:color="auto" w:fill="auto"/>
          </w:tcPr>
          <w:p>
            <w:pPr>
              <w:jc w:val="right"/>
              <w:rPr>
                <w:rFonts w:ascii="宋体"/>
                <w:color w:val="auto"/>
                <w:szCs w:val="21"/>
              </w:rPr>
            </w:pPr>
            <w:r>
              <w:rPr>
                <w:color w:val="auto"/>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2,875,115.75</w:t>
            </w:r>
          </w:p>
        </w:tc>
        <w:tc>
          <w:tcPr>
            <w:tcW w:w="2046" w:type="dxa"/>
            <w:shd w:val="clear" w:color="auto" w:fill="auto"/>
          </w:tcPr>
          <w:p>
            <w:pPr>
              <w:jc w:val="right"/>
              <w:rPr>
                <w:rFonts w:ascii="宋体"/>
                <w:color w:val="auto"/>
                <w:szCs w:val="21"/>
              </w:rPr>
            </w:pPr>
            <w:r>
              <w:rPr>
                <w:color w:val="auto"/>
              </w:rPr>
              <w:t>37.88</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2023年03月</w:t>
      </w:r>
      <w:r>
        <w:rPr>
          <w:rFonts w:hint="eastAsia" w:ascii="宋体" w:hAnsi="宋体"/>
          <w:color w:val="auto"/>
          <w:szCs w:val="21"/>
          <w:lang w:val="en-US" w:eastAsia="zh-CN"/>
        </w:rPr>
        <w:t>15</w:t>
      </w:r>
      <w:bookmarkStart w:id="13" w:name="_GoBack"/>
      <w:bookmarkEnd w:id="13"/>
      <w:r>
        <w:rPr>
          <w:rFonts w:ascii="宋体" w:hAnsi="宋体"/>
          <w:color w:val="auto"/>
          <w:szCs w:val="21"/>
        </w:rPr>
        <w:t>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gPRvqqrRwW7Zi4A2znwcEoQOI3w=" w:salt="mc2N6dKEefjkInPFr+Z+I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470209B"/>
    <w:rsid w:val="1E8C1798"/>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2023-03-16T06:51:46Z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