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24,310,000.00份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24,885,002.24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-超值宝3年22期</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851900159610570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-25,821.25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419,953.13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24,885,002.24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1.30</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1.44</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24,913,106.51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24,913,106.51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236.35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24,913,106.51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24,913,342.86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24,668,963.32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24,668,963.32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286,597.27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152.03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24,955,712.62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1,374,690.56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979,286.27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952,643.35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832,300.79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767,072.11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695,928.96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687,656.25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672,272.12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667,555.81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588,391.45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8,217,797.66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341c9+F5Zl8HGKIEJ8vYBfwAEpk=" w:salt="GWlFry8HbaVD6zoW5Ckw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D2214E8"/>
    <w:rsid w:val="22DF1C33"/>
    <w:rsid w:val="2A085066"/>
    <w:rsid w:val="4D2B3F4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3&#24180;22&#26399;WB0095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[3年22期WB009556.xlsx]Sheet2!$B$1</c:f>
              <c:strCache>
                <c:ptCount val="1"/>
                <c:pt idx="0">
                  <c:v>净值增长率</c:v>
                </c:pt>
              </c:strCache>
            </c:strRef>
          </c:tx>
          <c:spPr>
            <a:ln w="28575" cap="rnd">
              <a:solidFill>
                <a:schemeClr val="accent1"/>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[3年22期WB009556.xlsx]Sheet2!$B$2:$B$129</c:f>
              <c:numCache>
                <c:formatCode>General</c:formatCode>
                <c:ptCount val="128"/>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numCache>
            </c:numRef>
          </c:val>
          <c:smooth val="0"/>
        </c:ser>
        <c:ser>
          <c:idx val="1"/>
          <c:order val="1"/>
          <c:tx>
            <c:strRef>
              <c:f>[3年22期WB009556.xlsx]Sheet2!$C$1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[3年22期WB009556.xlsx]Sheet2!$C$2:$C$129</c:f>
              <c:numCache>
                <c:formatCode>General</c:formatCode>
                <c:ptCount val="128"/>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numCache>
            </c:numRef>
          </c:val>
          <c:smooth val="0"/>
        </c:ser>
        <c:ser>
          <c:idx val="2"/>
          <c:order val="2"/>
          <c:tx>
            <c:strRef>
              <c:f>[3年22期WB009556.xlsx]Sheet2!$D$1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[3年22期WB009556.xlsx]Sheet2!$D$2:$D$129</c:f>
              <c:numCache>
                <c:formatCode>General</c:formatCode>
                <c:ptCount val="128"/>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2022-08-08T09:15:55Z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CD6B24BD25A9427EAB1936C212FEAAF7</vt:lpwstr>
  </property>
</Properties>
</file>