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贵阳农商银行超值宝3年16期</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本报告期自2021年10月01日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贵阳农商银行超值宝3年16期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w:t>
            </w:r>
            <w:r>
              <w:rPr>
                <w:rFonts w:ascii="宋体" w:hAnsi="宋体"/>
                <w:kern w:val="0"/>
                <w:szCs w:val="21"/>
                <w:shd w:val="clear" w:color="auto" w:fill="FFFFFF"/>
              </w:rPr>
              <w:t>1188321000101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26,800,000.00份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27,242,098.33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2021年09月23日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户名：贵阳农村商业银行股份有限公司-超值宝3年1</w:t>
            </w:r>
            <w:r>
              <w:rPr>
                <w:rFonts w:ascii="宋体" w:hAnsi="宋体"/>
                <w:color w:val="FF0000"/>
                <w:szCs w:val="21"/>
                <w:shd w:val="clear" w:color="auto" w:fill="FFFFFF"/>
              </w:rPr>
              <w:t>6期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w:t>
            </w:r>
            <w:r>
              <w:rPr>
                <w:rFonts w:ascii="宋体" w:hAnsi="宋体"/>
                <w:color w:val="FF0000"/>
                <w:szCs w:val="21"/>
                <w:shd w:val="clear" w:color="auto" w:fill="FFFFFF"/>
              </w:rPr>
              <w:t>51900159610340</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2021年10月01日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-42,208.14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434,059.91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27,242,098.33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1.0165</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2021年10月01日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1.62</w:t>
            </w:r>
          </w:p>
        </w:tc>
        <w:tc>
          <w:tcPr>
            <w:tcW w:w="1843" w:type="dxa"/>
            <w:vAlign w:val="center"/>
          </w:tcPr>
          <w:p>
            <w:pPr>
              <w:jc w:val="right"/>
              <w:rPr>
                <w:rFonts w:ascii="宋体" w:hAnsi="宋体"/>
                <w:color w:val="FF0000"/>
              </w:rPr>
            </w:pPr>
            <w:r>
              <w:rPr>
                <w:rFonts w:ascii="宋体" w:hAnsi="宋体"/>
              </w:rPr>
              <w:t>1.34</w:t>
            </w:r>
          </w:p>
        </w:tc>
        <w:tc>
          <w:tcPr>
            <w:tcW w:w="1843" w:type="dxa"/>
            <w:vAlign w:val="center"/>
          </w:tcPr>
          <w:p>
            <w:pPr>
              <w:jc w:val="right"/>
              <w:rPr>
                <w:rFonts w:ascii="宋体" w:hAnsi="宋体"/>
              </w:rPr>
            </w:pPr>
            <w:r>
              <w:rPr>
                <w:rFonts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1.65</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ascii="宋体" w:hAnsi="宋体"/>
              </w:rPr>
              <w:t>1.45</w:t>
            </w:r>
          </w:p>
        </w:tc>
        <w:tc>
          <w:tcPr>
            <w:tcW w:w="1843" w:type="dxa"/>
            <w:vAlign w:val="center"/>
          </w:tcPr>
          <w:p>
            <w:pPr>
              <w:jc w:val="right"/>
              <w:rPr>
                <w:rFonts w:ascii="宋体" w:hAnsi="宋体"/>
                <w:color w:val="FF0000"/>
              </w:rPr>
            </w:pPr>
            <w:r>
              <w:rPr>
                <w:rFonts w:ascii="宋体" w:hAnsi="宋体"/>
              </w:rPr>
              <w:t>1.59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1.62%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27,286,190.31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27,286,190.31</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1,302.78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27,286,190.31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27,287,493.20</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25,522,788.79</w:t>
            </w:r>
          </w:p>
        </w:tc>
        <w:tc>
          <w:tcPr>
            <w:tcW w:w="2127" w:type="dxa"/>
            <w:shd w:val="clear" w:color="auto" w:fill="auto"/>
            <w:vAlign w:val="center"/>
          </w:tcPr>
          <w:p>
            <w:pPr>
              <w:jc w:val="right"/>
              <w:rPr>
                <w:rFonts w:ascii="宋体" w:hAnsi="宋体"/>
              </w:rPr>
            </w:pPr>
            <w:r>
              <w:rPr>
                <w:rFonts w:hint="eastAsia" w:ascii="宋体" w:hAnsi="宋体"/>
              </w:rPr>
              <w:t>93.53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25,522,788.79</w:t>
            </w:r>
          </w:p>
        </w:tc>
        <w:tc>
          <w:tcPr>
            <w:tcW w:w="2127" w:type="dxa"/>
            <w:shd w:val="clear" w:color="auto" w:fill="auto"/>
            <w:vAlign w:val="center"/>
          </w:tcPr>
          <w:p>
            <w:pPr>
              <w:jc w:val="right"/>
              <w:rPr>
                <w:rFonts w:ascii="宋体" w:hAnsi="宋体"/>
              </w:rPr>
            </w:pPr>
            <w:r>
              <w:rPr>
                <w:rFonts w:hint="eastAsia" w:ascii="宋体" w:hAnsi="宋体"/>
              </w:rPr>
              <w:t>93.53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673,459.85</w:t>
            </w:r>
          </w:p>
        </w:tc>
        <w:tc>
          <w:tcPr>
            <w:tcW w:w="2127" w:type="dxa"/>
            <w:shd w:val="clear" w:color="auto" w:fill="auto"/>
            <w:vAlign w:val="center"/>
          </w:tcPr>
          <w:p>
            <w:pPr>
              <w:jc w:val="right"/>
              <w:rPr>
                <w:rFonts w:ascii="宋体" w:hAnsi="宋体"/>
              </w:rPr>
            </w:pPr>
            <w:r>
              <w:rPr>
                <w:rFonts w:hint="eastAsia" w:ascii="宋体" w:hAnsi="宋体"/>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253,548.53</w:t>
            </w:r>
          </w:p>
        </w:tc>
        <w:tc>
          <w:tcPr>
            <w:tcW w:w="2127" w:type="dxa"/>
            <w:shd w:val="clear" w:color="auto" w:fill="auto"/>
            <w:vAlign w:val="center"/>
          </w:tcPr>
          <w:p>
            <w:pPr>
              <w:jc w:val="right"/>
              <w:rPr>
                <w:rFonts w:ascii="宋体" w:hAnsi="宋体"/>
              </w:rPr>
            </w:pPr>
            <w:r>
              <w:rPr>
                <w:rFonts w:hint="eastAsia" w:ascii="宋体" w:hAnsi="宋体"/>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872,614.16</w:t>
            </w:r>
          </w:p>
        </w:tc>
        <w:tc>
          <w:tcPr>
            <w:tcW w:w="2127" w:type="dxa"/>
            <w:shd w:val="clear" w:color="auto" w:fill="auto"/>
            <w:vAlign w:val="center"/>
          </w:tcPr>
          <w:p>
            <w:pPr>
              <w:jc w:val="right"/>
              <w:rPr>
                <w:rFonts w:ascii="宋体" w:hAnsi="宋体"/>
              </w:rPr>
            </w:pPr>
            <w:r>
              <w:rPr>
                <w:rFonts w:hint="eastAsia" w:ascii="宋体" w:hAnsi="宋体"/>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27,322,411.34</w:t>
            </w:r>
          </w:p>
        </w:tc>
        <w:tc>
          <w:tcPr>
            <w:tcW w:w="2127" w:type="dxa"/>
            <w:shd w:val="clear" w:color="auto" w:fill="auto"/>
          </w:tcPr>
          <w:p>
            <w:pPr>
              <w:jc w:val="right"/>
              <w:rPr>
                <w:rFonts w:ascii="宋体" w:hAnsi="宋体"/>
              </w:rPr>
            </w:pPr>
            <w:r>
              <w:rPr>
                <w:rFonts w:hint="eastAsia" w:ascii="宋体" w:hAnsi="宋体"/>
              </w:rPr>
              <w:t>100.13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1,499,358.26</w:t>
            </w:r>
          </w:p>
        </w:tc>
        <w:tc>
          <w:tcPr>
            <w:tcW w:w="2113" w:type="dxa"/>
            <w:shd w:val="clear" w:color="auto" w:fill="auto"/>
          </w:tcPr>
          <w:p>
            <w:pPr>
              <w:jc w:val="right"/>
              <w:rPr>
                <w:rFonts w:ascii="宋体"/>
                <w:szCs w:val="21"/>
              </w:rPr>
            </w:pPr>
            <w: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1,055,906.92</w:t>
            </w:r>
          </w:p>
        </w:tc>
        <w:tc>
          <w:tcPr>
            <w:tcW w:w="2113" w:type="dxa"/>
            <w:shd w:val="clear" w:color="auto" w:fill="auto"/>
          </w:tcPr>
          <w:p>
            <w:pPr>
              <w:jc w:val="right"/>
              <w:rPr>
                <w:rFonts w:ascii="宋体"/>
                <w:szCs w:val="21"/>
              </w:rPr>
            </w:pPr>
            <w: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1,041,002.22</w:t>
            </w:r>
          </w:p>
        </w:tc>
        <w:tc>
          <w:tcPr>
            <w:tcW w:w="2113" w:type="dxa"/>
            <w:shd w:val="clear" w:color="auto" w:fill="auto"/>
          </w:tcPr>
          <w:p>
            <w:pPr>
              <w:jc w:val="right"/>
              <w:rPr>
                <w:rFonts w:ascii="宋体"/>
                <w:szCs w:val="21"/>
              </w:rPr>
            </w:pPr>
            <w: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878,190.93</w:t>
            </w:r>
          </w:p>
        </w:tc>
        <w:tc>
          <w:tcPr>
            <w:tcW w:w="2113" w:type="dxa"/>
            <w:shd w:val="clear" w:color="auto" w:fill="auto"/>
          </w:tcPr>
          <w:p>
            <w:pPr>
              <w:jc w:val="right"/>
              <w:rPr>
                <w:rFonts w:ascii="宋体"/>
                <w:szCs w:val="21"/>
              </w:rPr>
            </w:pPr>
            <w: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810,965.21</w:t>
            </w:r>
          </w:p>
        </w:tc>
        <w:tc>
          <w:tcPr>
            <w:tcW w:w="2113" w:type="dxa"/>
            <w:shd w:val="clear" w:color="auto" w:fill="auto"/>
          </w:tcPr>
          <w:p>
            <w:pPr>
              <w:jc w:val="right"/>
              <w:rPr>
                <w:rFonts w:ascii="宋体"/>
                <w:szCs w:val="21"/>
              </w:rPr>
            </w:pPr>
            <w: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791,028.71</w:t>
            </w:r>
          </w:p>
        </w:tc>
        <w:tc>
          <w:tcPr>
            <w:tcW w:w="2113" w:type="dxa"/>
            <w:shd w:val="clear" w:color="auto" w:fill="auto"/>
          </w:tcPr>
          <w:p>
            <w:pPr>
              <w:jc w:val="right"/>
              <w:rPr>
                <w:rFonts w:ascii="宋体"/>
                <w:szCs w:val="21"/>
              </w:rPr>
            </w:pPr>
            <w: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787,496.11</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20南明01</w:t>
            </w:r>
          </w:p>
        </w:tc>
        <w:tc>
          <w:tcPr>
            <w:tcW w:w="2138" w:type="dxa"/>
            <w:shd w:val="clear" w:color="auto" w:fill="auto"/>
          </w:tcPr>
          <w:p>
            <w:pPr>
              <w:jc w:val="right"/>
              <w:rPr>
                <w:rFonts w:ascii="宋体"/>
                <w:szCs w:val="21"/>
              </w:rPr>
            </w:pPr>
            <w:r>
              <w:t>777,672.80</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763,429.41</w:t>
            </w:r>
          </w:p>
        </w:tc>
        <w:tc>
          <w:tcPr>
            <w:tcW w:w="2113" w:type="dxa"/>
            <w:shd w:val="clear" w:color="auto" w:fill="auto"/>
          </w:tcPr>
          <w:p>
            <w:pPr>
              <w:jc w:val="right"/>
              <w:rPr>
                <w:rFonts w:ascii="宋体"/>
                <w:szCs w:val="21"/>
              </w:rP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755,873.42</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9,160,924.00</w:t>
            </w:r>
          </w:p>
        </w:tc>
        <w:tc>
          <w:tcPr>
            <w:tcW w:w="2113" w:type="dxa"/>
            <w:shd w:val="clear" w:color="auto" w:fill="auto"/>
          </w:tcPr>
          <w:p>
            <w:pPr>
              <w:jc w:val="right"/>
              <w:rPr>
                <w:rFonts w:ascii="宋体"/>
                <w:szCs w:val="21"/>
              </w:rPr>
            </w:pPr>
            <w:r>
              <w:t>33.57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F3479C5-FB6C-4C10-B515-19B744D1CC89}"/>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F346201B-CDAB-484B-B257-0683F69CDDCC}"/>
  </w:font>
  <w:font w:name="微软雅黑">
    <w:panose1 w:val="020B0503020204020204"/>
    <w:charset w:val="86"/>
    <w:family w:val="swiss"/>
    <w:pitch w:val="default"/>
    <w:sig w:usb0="80000287" w:usb1="2ACF3C50" w:usb2="00000016" w:usb3="00000000" w:csb0="0004001F" w:csb1="00000000"/>
    <w:embedRegular r:id="rId3" w:fontKey="{8954A476-E643-4FD9-8A3B-8AEE373104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vk3ZHfJUcj74iN/+erwGII4wZxY=" w:salt="+k+dECZl28jfNyGQvSYWP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5EAF"/>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2F85"/>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54FAA"/>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40042"/>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9F6746D"/>
    <w:rsid w:val="2C335A6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[工作簿1]Sheet2!$B$1</c:f>
              <c:strCache>
                <c:ptCount val="1"/>
                <c:pt idx="0">
                  <c:v>净值增长率</c:v>
                </c:pt>
              </c:strCache>
            </c:strRef>
          </c:tx>
          <c:spPr>
            <a:ln w="28575" cap="rnd">
              <a:solidFill>
                <a:schemeClr val="accent1"/>
              </a:solidFill>
              <a:round/>
            </a:ln>
            <a:effectLst/>
          </c:spPr>
          <c:marker>
            <c:symbol val="none"/>
          </c:marker>
          <c:dLbls>
            <c:delete val="1"/>
          </c:dLbls>
          <c:cat>
            <c:numRef>
              <c:f>[工作簿1]Sheet2!$A$2:$A$100</c:f>
              <c:numCache>
                <c:formatCode>yyyy/m/d</c:formatCode>
                <c:ptCount val="99"/>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numCache>
            </c:numRef>
          </c:cat>
          <c:val>
            <c:numRef>
              <c:f>[工作簿1]Sheet2!$B$2:$B$100</c:f>
              <c:numCache>
                <c:formatCode>General</c:formatCode>
                <c:ptCount val="99"/>
                <c:pt idx="0">
                  <c:v>0</c:v>
                </c:pt>
                <c:pt idx="1">
                  <c:v>0</c:v>
                </c:pt>
                <c:pt idx="2">
                  <c:v>0</c:v>
                </c:pt>
                <c:pt idx="3">
                  <c:v>0</c:v>
                </c:pt>
                <c:pt idx="4">
                  <c:v>0</c:v>
                </c:pt>
                <c:pt idx="5">
                  <c:v>9.9999999999989e-5</c:v>
                </c:pt>
                <c:pt idx="6">
                  <c:v>0.000299999999999967</c:v>
                </c:pt>
                <c:pt idx="7">
                  <c:v>0.000299999999999967</c:v>
                </c:pt>
                <c:pt idx="8">
                  <c:v>0.000299999999999967</c:v>
                </c:pt>
                <c:pt idx="9">
                  <c:v>0.000199999999999978</c:v>
                </c:pt>
                <c:pt idx="10">
                  <c:v>0.000199999999999978</c:v>
                </c:pt>
                <c:pt idx="11">
                  <c:v>0.000199999999999978</c:v>
                </c:pt>
                <c:pt idx="12">
                  <c:v>0.000199999999999978</c:v>
                </c:pt>
                <c:pt idx="13">
                  <c:v>0.000199999999999978</c:v>
                </c:pt>
                <c:pt idx="14">
                  <c:v>0.00160000000000005</c:v>
                </c:pt>
                <c:pt idx="15">
                  <c:v>0.00160000000000005</c:v>
                </c:pt>
                <c:pt idx="16">
                  <c:v>0.00160000000000005</c:v>
                </c:pt>
                <c:pt idx="17">
                  <c:v>0.00209999999999999</c:v>
                </c:pt>
                <c:pt idx="18">
                  <c:v>0.00229999999999997</c:v>
                </c:pt>
                <c:pt idx="19">
                  <c:v>0.00249999999999995</c:v>
                </c:pt>
                <c:pt idx="20">
                  <c:v>0.00269999999999992</c:v>
                </c:pt>
                <c:pt idx="21">
                  <c:v>0.00279999999999991</c:v>
                </c:pt>
                <c:pt idx="22">
                  <c:v>0.00279999999999991</c:v>
                </c:pt>
                <c:pt idx="23">
                  <c:v>0.00279999999999991</c:v>
                </c:pt>
                <c:pt idx="24">
                  <c:v>0.00330000000000008</c:v>
                </c:pt>
                <c:pt idx="25">
                  <c:v>0.00350000000000006</c:v>
                </c:pt>
                <c:pt idx="26">
                  <c:v>0.00370000000000004</c:v>
                </c:pt>
                <c:pt idx="27">
                  <c:v>0.00380000000000003</c:v>
                </c:pt>
                <c:pt idx="28">
                  <c:v>0.004</c:v>
                </c:pt>
                <c:pt idx="29">
                  <c:v>0.004</c:v>
                </c:pt>
                <c:pt idx="30">
                  <c:v>0.004</c:v>
                </c:pt>
                <c:pt idx="31">
                  <c:v>0.00449999999999995</c:v>
                </c:pt>
                <c:pt idx="32">
                  <c:v>0.00469999999999993</c:v>
                </c:pt>
                <c:pt idx="33">
                  <c:v>0.00479999999999992</c:v>
                </c:pt>
                <c:pt idx="34">
                  <c:v>0.00499999999999989</c:v>
                </c:pt>
                <c:pt idx="35">
                  <c:v>0.00520000000000009</c:v>
                </c:pt>
                <c:pt idx="36">
                  <c:v>0.00520000000000009</c:v>
                </c:pt>
                <c:pt idx="37">
                  <c:v>0.0051000000000001</c:v>
                </c:pt>
                <c:pt idx="38">
                  <c:v>0.00570000000000004</c:v>
                </c:pt>
                <c:pt idx="39">
                  <c:v>0.00580000000000003</c:v>
                </c:pt>
                <c:pt idx="40">
                  <c:v>0.00600000000000001</c:v>
                </c:pt>
                <c:pt idx="41">
                  <c:v>0.00619999999999998</c:v>
                </c:pt>
                <c:pt idx="42">
                  <c:v>0.00639999999999996</c:v>
                </c:pt>
                <c:pt idx="43">
                  <c:v>0.00629999999999997</c:v>
                </c:pt>
                <c:pt idx="44">
                  <c:v>0.00629999999999997</c:v>
                </c:pt>
                <c:pt idx="45">
                  <c:v>0.00689999999999991</c:v>
                </c:pt>
                <c:pt idx="46">
                  <c:v>0.0069999999999999</c:v>
                </c:pt>
                <c:pt idx="47">
                  <c:v>0.0072000000000001</c:v>
                </c:pt>
                <c:pt idx="48">
                  <c:v>0.00730000000000008</c:v>
                </c:pt>
                <c:pt idx="49">
                  <c:v>0.00740000000000007</c:v>
                </c:pt>
                <c:pt idx="50">
                  <c:v>0.00740000000000007</c:v>
                </c:pt>
                <c:pt idx="51">
                  <c:v>0.00740000000000007</c:v>
                </c:pt>
                <c:pt idx="52">
                  <c:v>0.00790000000000002</c:v>
                </c:pt>
                <c:pt idx="53">
                  <c:v>0.0081</c:v>
                </c:pt>
                <c:pt idx="54">
                  <c:v>0.00829999999999997</c:v>
                </c:pt>
                <c:pt idx="55">
                  <c:v>0.00839999999999996</c:v>
                </c:pt>
                <c:pt idx="56">
                  <c:v>0.00859999999999994</c:v>
                </c:pt>
                <c:pt idx="57">
                  <c:v>0.00859999999999994</c:v>
                </c:pt>
                <c:pt idx="58">
                  <c:v>0.00859999999999994</c:v>
                </c:pt>
                <c:pt idx="59">
                  <c:v>0.00910000000000011</c:v>
                </c:pt>
                <c:pt idx="60">
                  <c:v>0.00930000000000009</c:v>
                </c:pt>
                <c:pt idx="61">
                  <c:v>0.00950000000000006</c:v>
                </c:pt>
                <c:pt idx="62">
                  <c:v>0.00960000000000005</c:v>
                </c:pt>
                <c:pt idx="63">
                  <c:v>0.00980000000000003</c:v>
                </c:pt>
                <c:pt idx="64">
                  <c:v>0.00980000000000003</c:v>
                </c:pt>
                <c:pt idx="65">
                  <c:v>0.00980000000000003</c:v>
                </c:pt>
                <c:pt idx="66">
                  <c:v>0.0103</c:v>
                </c:pt>
                <c:pt idx="67">
                  <c:v>0.0105</c:v>
                </c:pt>
                <c:pt idx="68">
                  <c:v>0.0105999999999999</c:v>
                </c:pt>
                <c:pt idx="69">
                  <c:v>0.0107999999999999</c:v>
                </c:pt>
                <c:pt idx="70">
                  <c:v>0.0109999999999999</c:v>
                </c:pt>
                <c:pt idx="71">
                  <c:v>0.0108999999999999</c:v>
                </c:pt>
                <c:pt idx="72">
                  <c:v>0.0108999999999999</c:v>
                </c:pt>
                <c:pt idx="73">
                  <c:v>0.0115000000000001</c:v>
                </c:pt>
                <c:pt idx="74">
                  <c:v>0.0115000000000001</c:v>
                </c:pt>
                <c:pt idx="75">
                  <c:v>0.0117</c:v>
                </c:pt>
                <c:pt idx="76">
                  <c:v>0.0119</c:v>
                </c:pt>
                <c:pt idx="77">
                  <c:v>0.012</c:v>
                </c:pt>
                <c:pt idx="78">
                  <c:v>0.012</c:v>
                </c:pt>
                <c:pt idx="79">
                  <c:v>0.012</c:v>
                </c:pt>
                <c:pt idx="80">
                  <c:v>0.0125</c:v>
                </c:pt>
                <c:pt idx="81">
                  <c:v>0.0126999999999999</c:v>
                </c:pt>
                <c:pt idx="82">
                  <c:v>0.0128999999999999</c:v>
                </c:pt>
                <c:pt idx="83">
                  <c:v>0.0130999999999999</c:v>
                </c:pt>
                <c:pt idx="84">
                  <c:v>0.0132000000000001</c:v>
                </c:pt>
                <c:pt idx="85">
                  <c:v>0.0132000000000001</c:v>
                </c:pt>
                <c:pt idx="86">
                  <c:v>0.0132000000000001</c:v>
                </c:pt>
                <c:pt idx="87">
                  <c:v>0.0139</c:v>
                </c:pt>
                <c:pt idx="88">
                  <c:v>0.0142</c:v>
                </c:pt>
                <c:pt idx="89">
                  <c:v>0.0145</c:v>
                </c:pt>
                <c:pt idx="90">
                  <c:v>0.0145999999999999</c:v>
                </c:pt>
                <c:pt idx="91">
                  <c:v>0.0148999999999999</c:v>
                </c:pt>
                <c:pt idx="92">
                  <c:v>0.0147999999999999</c:v>
                </c:pt>
                <c:pt idx="93">
                  <c:v>0.0147999999999999</c:v>
                </c:pt>
                <c:pt idx="94">
                  <c:v>0.0155000000000001</c:v>
                </c:pt>
                <c:pt idx="95">
                  <c:v>0.0157</c:v>
                </c:pt>
                <c:pt idx="96">
                  <c:v>0.016</c:v>
                </c:pt>
                <c:pt idx="97">
                  <c:v>0.0162</c:v>
                </c:pt>
                <c:pt idx="98">
                  <c:v>0.0165</c:v>
                </c:pt>
              </c:numCache>
            </c:numRef>
          </c:val>
          <c:smooth val="0"/>
        </c:ser>
        <c:ser>
          <c:idx val="1"/>
          <c:order val="1"/>
          <c:tx>
            <c:strRef>
              <c:f>[工作簿1]Sheet2!$C$1</c:f>
              <c:strCache>
                <c:ptCount val="1"/>
                <c:pt idx="0">
                  <c:v>业绩比较基准增长率（低）</c:v>
                </c:pt>
              </c:strCache>
            </c:strRef>
          </c:tx>
          <c:spPr>
            <a:ln w="28575" cap="rnd">
              <a:solidFill>
                <a:schemeClr val="accent2"/>
              </a:solidFill>
              <a:round/>
            </a:ln>
            <a:effectLst/>
          </c:spPr>
          <c:marker>
            <c:symbol val="none"/>
          </c:marker>
          <c:dLbls>
            <c:delete val="1"/>
          </c:dLbls>
          <c:cat>
            <c:numRef>
              <c:f>[工作簿1]Sheet2!$A$2:$A$100</c:f>
              <c:numCache>
                <c:formatCode>yyyy/m/d</c:formatCode>
                <c:ptCount val="99"/>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numCache>
            </c:numRef>
          </c:cat>
          <c:val>
            <c:numRef>
              <c:f>[工作簿1]Sheet2!$C$2:$C$100</c:f>
              <c:numCache>
                <c:formatCode>General</c:formatCode>
                <c:ptCount val="99"/>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0.00711506849315068</c:v>
                </c:pt>
                <c:pt idx="49">
                  <c:v>0.00726027397260274</c:v>
                </c:pt>
                <c:pt idx="50">
                  <c:v>0.00740547945205479</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pt idx="92">
                  <c:v>0.0135041095890411</c:v>
                </c:pt>
                <c:pt idx="93">
                  <c:v>0.0136493150684932</c:v>
                </c:pt>
                <c:pt idx="94">
                  <c:v>0.0137945205479452</c:v>
                </c:pt>
                <c:pt idx="95">
                  <c:v>0.0139397260273973</c:v>
                </c:pt>
                <c:pt idx="96">
                  <c:v>0.0140849315068493</c:v>
                </c:pt>
                <c:pt idx="97">
                  <c:v>0.0142301369863014</c:v>
                </c:pt>
                <c:pt idx="98">
                  <c:v>0.0143753424657534</c:v>
                </c:pt>
              </c:numCache>
            </c:numRef>
          </c:val>
          <c:smooth val="0"/>
        </c:ser>
        <c:ser>
          <c:idx val="2"/>
          <c:order val="2"/>
          <c:tx>
            <c:strRef>
              <c:f>[工作簿1]Sheet2!$D$1</c:f>
              <c:strCache>
                <c:ptCount val="1"/>
                <c:pt idx="0">
                  <c:v>业绩比较基准增长率（高）</c:v>
                </c:pt>
              </c:strCache>
            </c:strRef>
          </c:tx>
          <c:spPr>
            <a:ln w="28575" cap="rnd">
              <a:solidFill>
                <a:schemeClr val="accent3"/>
              </a:solidFill>
              <a:round/>
            </a:ln>
            <a:effectLst/>
          </c:spPr>
          <c:marker>
            <c:symbol val="none"/>
          </c:marker>
          <c:dLbls>
            <c:delete val="1"/>
          </c:dLbls>
          <c:cat>
            <c:numRef>
              <c:f>[工作簿1]Sheet2!$A$2:$A$100</c:f>
              <c:numCache>
                <c:formatCode>yyyy/m/d</c:formatCode>
                <c:ptCount val="99"/>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numCache>
            </c:numRef>
          </c:cat>
          <c:val>
            <c:numRef>
              <c:f>[工作簿1]Sheet2!$D$2:$D$100</c:f>
              <c:numCache>
                <c:formatCode>General</c:formatCode>
                <c:ptCount val="99"/>
                <c:pt idx="0">
                  <c:v>0.000158904109589041</c:v>
                </c:pt>
                <c:pt idx="1">
                  <c:v>0.000317808219178082</c:v>
                </c:pt>
                <c:pt idx="2">
                  <c:v>0.000476712328767123</c:v>
                </c:pt>
                <c:pt idx="3">
                  <c:v>0.000635616438356164</c:v>
                </c:pt>
                <c:pt idx="4">
                  <c:v>0.000794520547945205</c:v>
                </c:pt>
                <c:pt idx="5">
                  <c:v>0.000953424657534246</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0.00238356164383562</c:v>
                </c:pt>
                <c:pt idx="15">
                  <c:v>0.00254246575342466</c:v>
                </c:pt>
                <c:pt idx="16">
                  <c:v>0.0027013698630137</c:v>
                </c:pt>
                <c:pt idx="17">
                  <c:v>0.00286027397260274</c:v>
                </c:pt>
                <c:pt idx="18">
                  <c:v>0.00301917808219178</c:v>
                </c:pt>
                <c:pt idx="19">
                  <c:v>0.00317808219178082</c:v>
                </c:pt>
                <c:pt idx="20">
                  <c:v>0.00333698630136986</c:v>
                </c:pt>
                <c:pt idx="21">
                  <c:v>0.0034958904109589</c:v>
                </c:pt>
                <c:pt idx="22">
                  <c:v>0.00365479452054794</c:v>
                </c:pt>
                <c:pt idx="23">
                  <c:v>0.00381369863013699</c:v>
                </c:pt>
                <c:pt idx="24">
                  <c:v>0.00397260273972603</c:v>
                </c:pt>
                <c:pt idx="25">
                  <c:v>0.00413150684931507</c:v>
                </c:pt>
                <c:pt idx="26">
                  <c:v>0.00429041095890411</c:v>
                </c:pt>
                <c:pt idx="27">
                  <c:v>0.00444931506849315</c:v>
                </c:pt>
                <c:pt idx="28">
                  <c:v>0.00460821917808219</c:v>
                </c:pt>
                <c:pt idx="29">
                  <c:v>0.00476712328767123</c:v>
                </c:pt>
                <c:pt idx="30">
                  <c:v>0.00492602739726027</c:v>
                </c:pt>
                <c:pt idx="31">
                  <c:v>0.00508493150684932</c:v>
                </c:pt>
                <c:pt idx="32">
                  <c:v>0.00524383561643836</c:v>
                </c:pt>
                <c:pt idx="33">
                  <c:v>0.0054027397260274</c:v>
                </c:pt>
                <c:pt idx="34">
                  <c:v>0.00556164383561644</c:v>
                </c:pt>
                <c:pt idx="35">
                  <c:v>0.00572054794520548</c:v>
                </c:pt>
                <c:pt idx="36">
                  <c:v>0.00587945205479452</c:v>
                </c:pt>
                <c:pt idx="37">
                  <c:v>0.00603835616438356</c:v>
                </c:pt>
                <c:pt idx="38">
                  <c:v>0.0061972602739726</c:v>
                </c:pt>
                <c:pt idx="39">
                  <c:v>0.00635616438356164</c:v>
                </c:pt>
                <c:pt idx="40">
                  <c:v>0.00651506849315068</c:v>
                </c:pt>
                <c:pt idx="41">
                  <c:v>0.00667397260273973</c:v>
                </c:pt>
                <c:pt idx="42">
                  <c:v>0.00683287671232877</c:v>
                </c:pt>
                <c:pt idx="43">
                  <c:v>0.00699178082191781</c:v>
                </c:pt>
                <c:pt idx="44">
                  <c:v>0.00715068493150685</c:v>
                </c:pt>
                <c:pt idx="45">
                  <c:v>0.00730958904109589</c:v>
                </c:pt>
                <c:pt idx="46">
                  <c:v>0.00746849315068493</c:v>
                </c:pt>
                <c:pt idx="47">
                  <c:v>0.00762739726027397</c:v>
                </c:pt>
                <c:pt idx="48">
                  <c:v>0.00778630136986301</c:v>
                </c:pt>
                <c:pt idx="49">
                  <c:v>0.00794520547945205</c:v>
                </c:pt>
                <c:pt idx="50">
                  <c:v>0.0081041095890411</c:v>
                </c:pt>
                <c:pt idx="51">
                  <c:v>0.00826301369863014</c:v>
                </c:pt>
                <c:pt idx="52">
                  <c:v>0.00842191780821918</c:v>
                </c:pt>
                <c:pt idx="53">
                  <c:v>0.00858082191780822</c:v>
                </c:pt>
                <c:pt idx="54">
                  <c:v>0.00873972602739726</c:v>
                </c:pt>
                <c:pt idx="55">
                  <c:v>0.0088986301369863</c:v>
                </c:pt>
                <c:pt idx="56">
                  <c:v>0.00905753424657534</c:v>
                </c:pt>
                <c:pt idx="57">
                  <c:v>0.00921643835616438</c:v>
                </c:pt>
                <c:pt idx="58">
                  <c:v>0.00937534246575342</c:v>
                </c:pt>
                <c:pt idx="59">
                  <c:v>0.00953424657534246</c:v>
                </c:pt>
                <c:pt idx="60">
                  <c:v>0.00969315068493151</c:v>
                </c:pt>
                <c:pt idx="61">
                  <c:v>0.00985205479452055</c:v>
                </c:pt>
                <c:pt idx="62">
                  <c:v>0.0100109589041096</c:v>
                </c:pt>
                <c:pt idx="63">
                  <c:v>0.0101698630136986</c:v>
                </c:pt>
                <c:pt idx="64">
                  <c:v>0.0103287671232877</c:v>
                </c:pt>
                <c:pt idx="65">
                  <c:v>0.0104876712328767</c:v>
                </c:pt>
                <c:pt idx="66">
                  <c:v>0.0106465753424658</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0.0139835616438356</c:v>
                </c:pt>
                <c:pt idx="88">
                  <c:v>0.0141424657534247</c:v>
                </c:pt>
                <c:pt idx="89">
                  <c:v>0.0143013698630137</c:v>
                </c:pt>
                <c:pt idx="90">
                  <c:v>0.0144602739726027</c:v>
                </c:pt>
                <c:pt idx="91">
                  <c:v>0.0146191780821918</c:v>
                </c:pt>
                <c:pt idx="92">
                  <c:v>0.0147780821917808</c:v>
                </c:pt>
                <c:pt idx="93">
                  <c:v>0.0149369863013699</c:v>
                </c:pt>
                <c:pt idx="94">
                  <c:v>0.0150958904109589</c:v>
                </c:pt>
                <c:pt idx="95">
                  <c:v>0.0152547945205479</c:v>
                </c:pt>
                <c:pt idx="96">
                  <c:v>0.015413698630137</c:v>
                </c:pt>
                <c:pt idx="97">
                  <c:v>0.015572602739726</c:v>
                </c:pt>
                <c:pt idx="98">
                  <c:v>0.0157315068493151</c:v>
                </c:pt>
              </c:numCache>
            </c:numRef>
          </c:val>
          <c:smooth val="0"/>
        </c:ser>
        <c:dLbls>
          <c:showLegendKey val="0"/>
          <c:showVal val="0"/>
          <c:showCatName val="0"/>
          <c:showSerName val="0"/>
          <c:showPercent val="0"/>
          <c:showBubbleSize val="0"/>
        </c:dLbls>
        <c:marker val="0"/>
        <c:smooth val="0"/>
        <c:axId val="1384362672"/>
        <c:axId val="1384364304"/>
      </c:lineChart>
      <c:dateAx>
        <c:axId val="138436267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4364304"/>
        <c:crosses val="autoZero"/>
        <c:auto val="1"/>
        <c:lblOffset val="100"/>
        <c:baseTimeUnit val="days"/>
      </c:dateAx>
      <c:valAx>
        <c:axId val="138436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4362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C3D92-66B6-4F85-87AB-C43F1A885E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3329</Words>
  <Characters>4098</Characters>
  <Lines>33</Lines>
  <Paragraphs>9</Paragraphs>
  <TotalTime>264</TotalTime>
  <ScaleCrop>false</ScaleCrop>
  <LinksUpToDate>false</LinksUpToDate>
  <CharactersWithSpaces>4190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2022-04-13T09:11:12Z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2052-11.1.0.11365</vt:lpwstr>
  </property>
  <property fmtid="{D5CDD505-2E9C-101B-9397-08002B2CF9AE}" pid="5" name="ICV">
    <vt:lpwstr>72E129E60C52427D9BA2EC0FAACDD316</vt:lpwstr>
  </property>
</Properties>
</file>