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color w:val="auto"/>
          <w:sz w:val="48"/>
          <w:szCs w:val="48"/>
          <w:u w:val="single"/>
          <w:shd w:val="clear" w:color="auto" w:fill="FFFFFF"/>
        </w:rPr>
      </w:pPr>
      <w:r>
        <w:rPr>
          <w:rFonts w:hint="eastAsia" w:ascii="宋体" w:hAnsi="宋体"/>
          <w:color w:val="auto"/>
          <w:sz w:val="48"/>
          <w:szCs w:val="48"/>
          <w:shd w:val="clear" w:color="auto" w:fill="FFFFFF"/>
        </w:rPr>
        <w:t>超值宝2年22期理财产品</w:t>
      </w:r>
    </w:p>
    <w:p>
      <w:pPr>
        <w:spacing w:before="156" w:beforeLines="50" w:after="156" w:afterLines="50" w:line="360" w:lineRule="auto"/>
        <w:jc w:val="center"/>
        <w:rPr>
          <w:rFonts w:ascii="宋体" w:hAnsi="宋体"/>
          <w:color w:val="auto"/>
          <w:sz w:val="48"/>
          <w:szCs w:val="48"/>
        </w:rPr>
      </w:pPr>
      <w:r>
        <w:rPr>
          <w:rFonts w:ascii="宋体" w:hAnsi="宋体"/>
          <w:color w:val="auto"/>
          <w:sz w:val="48"/>
          <w:szCs w:val="48"/>
          <w:shd w:val="clear" w:color="auto" w:fill="FFFFFF"/>
        </w:rPr>
        <w:t>2022年第4季度</w:t>
      </w:r>
      <w:r>
        <w:rPr>
          <w:rFonts w:hint="eastAsia" w:ascii="宋体" w:hAnsi="宋体"/>
          <w:color w:val="auto"/>
          <w:sz w:val="48"/>
          <w:szCs w:val="48"/>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2022年12月31日</w:t>
      </w:r>
      <w:bookmarkStart w:id="0" w:name="OLE_LINK2"/>
      <w:bookmarkEnd w:id="0"/>
      <w:bookmarkStart w:id="1" w:name="OLE_LINK1"/>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hint="eastAsia"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w:t>
      </w:r>
      <w:r>
        <w:rPr>
          <w:color w:val="auto"/>
        </w:rPr>
        <w:t>银行股份有限公司</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2022年10月01日</w:t>
      </w:r>
      <w:bookmarkStart w:id="3" w:name="OLE_LINK5"/>
      <w:bookmarkEnd w:id="3"/>
      <w:bookmarkStart w:id="4" w:name="OLE_LINK6"/>
      <w:bookmarkEnd w:id="4"/>
      <w:r>
        <w:rPr>
          <w:color w:val="auto"/>
        </w:rPr>
        <w:t>起至2022年12月31日止。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超值宝2年22期理财产品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C1188322000016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46,260,000.00份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48,787,626.13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2022年02月22日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2024年02月22日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 xml:space="preserve">户名： </w:t>
            </w:r>
            <w:r>
              <w:rPr>
                <w:rFonts w:hint="eastAsia"/>
                <w:color w:val="auto"/>
              </w:rPr>
              <w:t>贵阳农村商业银行股份有限公司-超值宝2年22期</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账号： </w:t>
            </w:r>
            <w:r>
              <w:rPr>
                <w:color w:val="auto"/>
              </w:rPr>
              <w:t>851900159610965</w:t>
            </w:r>
          </w:p>
          <w:p>
            <w:pPr>
              <w:rPr>
                <w:rFonts w:ascii="宋体" w:hAnsi="宋体"/>
                <w:color w:val="auto"/>
                <w:szCs w:val="21"/>
                <w:shd w:val="clear" w:color="auto" w:fill="FFFFFF"/>
              </w:rPr>
            </w:pPr>
            <w:r>
              <w:rPr>
                <w:rFonts w:hint="eastAsia" w:ascii="宋体" w:hAnsi="宋体"/>
                <w:color w:val="auto"/>
                <w:szCs w:val="21"/>
                <w:shd w:val="clear" w:color="auto" w:fill="FFFFFF"/>
              </w:rPr>
              <w:t xml:space="preserve">开户行： </w:t>
            </w:r>
            <w:r>
              <w:rPr>
                <w:rFonts w:hint="eastAsia"/>
                <w:color w:val="auto"/>
              </w:rPr>
              <w:t>招商银行贵阳分行营业部</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2022年10月01日</w:t>
            </w:r>
            <w:r>
              <w:rPr>
                <w:rFonts w:hint="eastAsia" w:ascii="宋体" w:hAnsi="宋体"/>
                <w:color w:val="auto"/>
                <w:szCs w:val="21"/>
                <w:shd w:val="clear" w:color="auto" w:fill="FFFFFF"/>
              </w:rPr>
              <w:t>-</w:t>
            </w:r>
            <w:r>
              <w:rPr>
                <w:rFonts w:ascii="宋体" w:hAnsi="宋体"/>
                <w:color w:val="auto"/>
                <w:szCs w:val="21"/>
                <w:shd w:val="clear" w:color="auto" w:fill="FFFFFF"/>
              </w:rPr>
              <w:t>2022年12月31日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-51,552.43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336,772.88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48,787,626.13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1.0546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1.0546</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2022年10月01日</w:t>
            </w:r>
            <w:r>
              <w:rPr>
                <w:rFonts w:hint="eastAsia" w:ascii="宋体" w:hAnsi="宋体"/>
                <w:color w:val="auto"/>
              </w:rPr>
              <w:t>至</w:t>
            </w:r>
            <w:r>
              <w:rPr>
                <w:rFonts w:ascii="宋体" w:hAnsi="宋体"/>
                <w:color w:val="auto"/>
              </w:rPr>
              <w:t>2022年12月31日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0.69</w:t>
            </w:r>
          </w:p>
        </w:tc>
        <w:tc>
          <w:tcPr>
            <w:tcW w:w="1843" w:type="dxa"/>
            <w:vAlign w:val="center"/>
          </w:tcPr>
          <w:p>
            <w:pPr>
              <w:jc w:val="right"/>
              <w:rPr>
                <w:rFonts w:ascii="宋体" w:hAnsi="宋体"/>
                <w:color w:val="auto"/>
              </w:rPr>
            </w:pPr>
            <w:r>
              <w:rPr>
                <w:rFonts w:ascii="宋体" w:hAnsi="宋体"/>
                <w:color w:val="auto"/>
              </w:rPr>
              <w:t>1.26</w:t>
            </w:r>
          </w:p>
        </w:tc>
        <w:tc>
          <w:tcPr>
            <w:tcW w:w="1843" w:type="dxa"/>
            <w:vAlign w:val="center"/>
          </w:tcPr>
          <w:p>
            <w:pPr>
              <w:jc w:val="right"/>
              <w:rPr>
                <w:rFonts w:ascii="宋体" w:hAnsi="宋体"/>
                <w:color w:val="auto"/>
              </w:rPr>
            </w:pPr>
            <w:r>
              <w:rPr>
                <w:rFonts w:ascii="宋体" w:hAnsi="宋体"/>
                <w:color w:val="auto"/>
              </w:rPr>
              <w:t>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5.46</w:t>
            </w:r>
            <w:bookmarkStart w:id="7" w:name="OLE_LINK4"/>
            <w:bookmarkEnd w:id="7"/>
            <w:bookmarkStart w:id="8" w:name="OLE_LINK7"/>
            <w:bookmarkEnd w:id="8"/>
          </w:p>
        </w:tc>
        <w:tc>
          <w:tcPr>
            <w:tcW w:w="1843" w:type="dxa"/>
            <w:vAlign w:val="center"/>
          </w:tcPr>
          <w:p>
            <w:pPr>
              <w:jc w:val="right"/>
              <w:rPr>
                <w:rFonts w:ascii="宋体" w:hAnsi="宋体"/>
                <w:color w:val="auto"/>
              </w:rPr>
            </w:pPr>
            <w:r>
              <w:rPr>
                <w:rFonts w:ascii="宋体" w:hAnsi="宋体"/>
                <w:color w:val="auto"/>
              </w:rPr>
              <w:t>4.29</w:t>
            </w:r>
          </w:p>
        </w:tc>
        <w:tc>
          <w:tcPr>
            <w:tcW w:w="1843" w:type="dxa"/>
            <w:vAlign w:val="center"/>
          </w:tcPr>
          <w:p>
            <w:pPr>
              <w:jc w:val="right"/>
              <w:rPr>
                <w:rFonts w:ascii="宋体" w:hAnsi="宋体"/>
                <w:color w:val="auto"/>
              </w:rPr>
            </w:pPr>
            <w:r>
              <w:rPr>
                <w:rFonts w:ascii="宋体" w:hAnsi="宋体"/>
                <w:color w:val="auto"/>
              </w:rPr>
              <w:t>4.72</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bookmarkStart w:id="9" w:name="OLE_LINK12"/>
      <w:bookmarkStart w:id="10" w:name="OLE_LINK13"/>
      <w:r>
        <w:rPr>
          <w:color w:val="auto"/>
        </w:rPr>
        <w:drawing>
          <wp:inline distT="0" distB="0" distL="0" distR="0">
            <wp:extent cx="5238750" cy="2095500"/>
            <wp:effectExtent l="0" t="0" r="0" b="0"/>
            <wp:docPr id="1" name="图片 1" descr="JFreeChart/WB009118_Q_DQBGNSMB_JZBJJZZST_2022-12-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FreeChart/WB009118_Q_DQBGNSMB_JZBJJZZST_2022-12-31.jpeg"/>
                    <pic:cNvPicPr>
                      <a:picLocks noChangeAspect="1"/>
                    </pic:cNvPicPr>
                  </pic:nvPicPr>
                  <pic:blipFill>
                    <a:blip r:embed="rId5"/>
                    <a:stretch>
                      <a:fillRect/>
                    </a:stretch>
                  </pic:blipFill>
                  <pic:spPr>
                    <a:xfrm>
                      <a:off x="0" y="0"/>
                      <a:ext cx="5238750" cy="2095500"/>
                    </a:xfrm>
                    <a:prstGeom prst="rect">
                      <a:avLst/>
                    </a:prstGeom>
                  </pic:spPr>
                </pic:pic>
              </a:graphicData>
            </a:graphic>
          </wp:inline>
        </w:drawing>
      </w:r>
    </w:p>
    <w:bookmarkEnd w:id="9"/>
    <w:bookmarkEnd w:id="10"/>
    <w:p>
      <w:pPr>
        <w:spacing w:before="156" w:beforeLines="50" w:after="156" w:afterLines="50" w:line="360" w:lineRule="auto"/>
        <w:jc w:val="center"/>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0.69%</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鑫沅资产鑫梅花456号集合资产管理计划</w:t>
            </w:r>
          </w:p>
        </w:tc>
        <w:tc>
          <w:tcPr>
            <w:tcW w:w="2066" w:type="dxa"/>
            <w:shd w:val="clear" w:color="auto" w:fill="auto"/>
          </w:tcPr>
          <w:p>
            <w:pPr>
              <w:jc w:val="right"/>
              <w:rPr>
                <w:rFonts w:ascii="宋体"/>
                <w:color w:val="auto"/>
                <w:szCs w:val="21"/>
              </w:rPr>
            </w:pPr>
            <w:r>
              <w:rPr>
                <w:color w:val="auto"/>
              </w:rPr>
              <w:t>48,958,217.50</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48,958,217.50</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904.97</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48,958,217.50</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48,959,122.47</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39,845,764.70</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39,845,764.70</w:t>
            </w:r>
          </w:p>
        </w:tc>
        <w:tc>
          <w:tcPr>
            <w:tcW w:w="2127" w:type="dxa"/>
            <w:shd w:val="clear" w:color="auto" w:fill="auto"/>
            <w:vAlign w:val="center"/>
          </w:tcPr>
          <w:p>
            <w:pPr>
              <w:jc w:val="right"/>
              <w:rPr>
                <w:rFonts w:ascii="宋体" w:hAnsi="宋体"/>
                <w:color w:val="auto"/>
              </w:rPr>
            </w:pPr>
            <w:r>
              <w:rPr>
                <w:rFonts w:hint="eastAsia" w:ascii="宋体" w:hAnsi="宋体"/>
                <w:color w:val="auto"/>
              </w:rPr>
              <w:t>81.39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8,687,994.79</w:t>
            </w:r>
          </w:p>
        </w:tc>
        <w:tc>
          <w:tcPr>
            <w:tcW w:w="2127" w:type="dxa"/>
            <w:shd w:val="clear" w:color="auto" w:fill="auto"/>
            <w:vAlign w:val="center"/>
          </w:tcPr>
          <w:p>
            <w:pPr>
              <w:jc w:val="right"/>
              <w:rPr>
                <w:rFonts w:ascii="宋体" w:hAnsi="宋体"/>
                <w:color w:val="auto"/>
              </w:rPr>
            </w:pPr>
            <w:r>
              <w:rPr>
                <w:rFonts w:hint="eastAsia" w:ascii="宋体" w:hAnsi="宋体"/>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459,230.20</w:t>
            </w:r>
          </w:p>
        </w:tc>
        <w:tc>
          <w:tcPr>
            <w:tcW w:w="2127" w:type="dxa"/>
            <w:shd w:val="clear" w:color="auto" w:fill="auto"/>
            <w:vAlign w:val="center"/>
          </w:tcPr>
          <w:p>
            <w:pPr>
              <w:jc w:val="right"/>
              <w:rPr>
                <w:rFonts w:ascii="宋体" w:hAnsi="宋体"/>
                <w:color w:val="auto"/>
              </w:rPr>
            </w:pPr>
            <w:r>
              <w:rPr>
                <w:rFonts w:hint="eastAsia" w:ascii="宋体" w:hAnsi="宋体"/>
                <w:color w:val="auto"/>
              </w:rPr>
              <w:t>0.94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2,369.36</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48,995,359.06</w:t>
            </w:r>
          </w:p>
        </w:tc>
        <w:tc>
          <w:tcPr>
            <w:tcW w:w="2127" w:type="dxa"/>
            <w:shd w:val="clear" w:color="auto" w:fill="auto"/>
          </w:tcPr>
          <w:p>
            <w:pPr>
              <w:jc w:val="right"/>
              <w:rPr>
                <w:rFonts w:ascii="宋体" w:hAnsi="宋体"/>
                <w:color w:val="auto"/>
              </w:rPr>
            </w:pPr>
            <w:r>
              <w:rPr>
                <w:rFonts w:hint="eastAsia" w:ascii="宋体" w:hAnsi="宋体"/>
                <w:color w:val="auto"/>
              </w:rPr>
              <w:t>100.07</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color w:val="auto"/>
                <w:szCs w:val="21"/>
              </w:rPr>
            </w:pPr>
            <w:r>
              <w:rPr>
                <w:rFonts w:hint="eastAsia" w:ascii="宋体"/>
                <w:color w:val="auto"/>
                <w:szCs w:val="21"/>
              </w:rPr>
              <w:t>序号</w:t>
            </w:r>
          </w:p>
        </w:tc>
        <w:tc>
          <w:tcPr>
            <w:tcW w:w="3994" w:type="dxa"/>
            <w:shd w:val="clear" w:color="auto" w:fill="auto"/>
            <w:vAlign w:val="center"/>
          </w:tcPr>
          <w:p>
            <w:pPr>
              <w:jc w:val="center"/>
              <w:rPr>
                <w:color w:val="auto"/>
                <w:szCs w:val="21"/>
              </w:rPr>
            </w:pPr>
            <w:r>
              <w:rPr>
                <w:rFonts w:hint="eastAsia" w:ascii="宋体"/>
                <w:color w:val="auto"/>
                <w:szCs w:val="21"/>
              </w:rPr>
              <w:t>项目</w:t>
            </w:r>
          </w:p>
        </w:tc>
        <w:tc>
          <w:tcPr>
            <w:tcW w:w="2006" w:type="dxa"/>
            <w:shd w:val="clear" w:color="auto" w:fill="auto"/>
            <w:vAlign w:val="center"/>
          </w:tcPr>
          <w:p>
            <w:pPr>
              <w:jc w:val="center"/>
              <w:rPr>
                <w:color w:val="auto"/>
                <w:szCs w:val="21"/>
              </w:rPr>
            </w:pPr>
            <w:r>
              <w:rPr>
                <w:rFonts w:hint="eastAsia" w:ascii="宋体"/>
                <w:color w:val="auto"/>
                <w:szCs w:val="21"/>
              </w:rPr>
              <w:t>金额(元)</w:t>
            </w:r>
          </w:p>
        </w:tc>
        <w:tc>
          <w:tcPr>
            <w:tcW w:w="2046"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w:t>
            </w:r>
          </w:p>
        </w:tc>
        <w:tc>
          <w:tcPr>
            <w:tcW w:w="3994" w:type="dxa"/>
            <w:shd w:val="clear" w:color="auto" w:fill="auto"/>
          </w:tcPr>
          <w:p>
            <w:pPr>
              <w:jc w:val="left"/>
              <w:rPr>
                <w:rFonts w:ascii="宋体"/>
                <w:color w:val="auto"/>
                <w:szCs w:val="21"/>
              </w:rPr>
            </w:pPr>
            <w:r>
              <w:rPr>
                <w:color w:val="auto"/>
              </w:rPr>
              <w:t>GC002</w:t>
            </w:r>
          </w:p>
        </w:tc>
        <w:tc>
          <w:tcPr>
            <w:tcW w:w="2006" w:type="dxa"/>
            <w:shd w:val="clear" w:color="auto" w:fill="auto"/>
          </w:tcPr>
          <w:p>
            <w:pPr>
              <w:jc w:val="right"/>
              <w:rPr>
                <w:rFonts w:ascii="宋体"/>
                <w:color w:val="auto"/>
                <w:szCs w:val="21"/>
              </w:rPr>
            </w:pPr>
            <w:r>
              <w:rPr>
                <w:color w:val="auto"/>
              </w:rPr>
              <w:t>8,687,994.79</w:t>
            </w:r>
          </w:p>
        </w:tc>
        <w:tc>
          <w:tcPr>
            <w:tcW w:w="2046" w:type="dxa"/>
            <w:shd w:val="clear" w:color="auto" w:fill="auto"/>
          </w:tcPr>
          <w:p>
            <w:pPr>
              <w:jc w:val="right"/>
              <w:rPr>
                <w:rFonts w:ascii="宋体"/>
                <w:color w:val="auto"/>
                <w:szCs w:val="21"/>
              </w:rPr>
            </w:pPr>
            <w:r>
              <w:rPr>
                <w:color w:val="auto"/>
              </w:rPr>
              <w:t>17.75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2</w:t>
            </w:r>
          </w:p>
        </w:tc>
        <w:tc>
          <w:tcPr>
            <w:tcW w:w="3994" w:type="dxa"/>
            <w:shd w:val="clear" w:color="auto" w:fill="auto"/>
          </w:tcPr>
          <w:p>
            <w:pPr>
              <w:jc w:val="left"/>
              <w:rPr>
                <w:rFonts w:ascii="宋体"/>
                <w:color w:val="auto"/>
                <w:szCs w:val="21"/>
              </w:rPr>
            </w:pPr>
            <w:r>
              <w:rPr>
                <w:color w:val="auto"/>
              </w:rPr>
              <w:t>21安投01</w:t>
            </w:r>
          </w:p>
        </w:tc>
        <w:tc>
          <w:tcPr>
            <w:tcW w:w="2006" w:type="dxa"/>
            <w:shd w:val="clear" w:color="auto" w:fill="auto"/>
          </w:tcPr>
          <w:p>
            <w:pPr>
              <w:jc w:val="right"/>
              <w:rPr>
                <w:rFonts w:ascii="宋体"/>
                <w:color w:val="auto"/>
                <w:szCs w:val="21"/>
              </w:rPr>
            </w:pPr>
            <w:r>
              <w:rPr>
                <w:color w:val="auto"/>
              </w:rPr>
              <w:t>2,754,189.54</w:t>
            </w:r>
          </w:p>
        </w:tc>
        <w:tc>
          <w:tcPr>
            <w:tcW w:w="2046" w:type="dxa"/>
            <w:shd w:val="clear" w:color="auto" w:fill="auto"/>
          </w:tcPr>
          <w:p>
            <w:pPr>
              <w:jc w:val="right"/>
              <w:rPr>
                <w:rFonts w:ascii="宋体"/>
                <w:color w:val="auto"/>
                <w:szCs w:val="21"/>
              </w:rPr>
            </w:pPr>
            <w:r>
              <w:rPr>
                <w:color w:val="auto"/>
              </w:rPr>
              <w:t>5.63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3</w:t>
            </w:r>
          </w:p>
        </w:tc>
        <w:tc>
          <w:tcPr>
            <w:tcW w:w="3994" w:type="dxa"/>
            <w:shd w:val="clear" w:color="auto" w:fill="auto"/>
          </w:tcPr>
          <w:p>
            <w:pPr>
              <w:jc w:val="left"/>
              <w:rPr>
                <w:rFonts w:ascii="宋体"/>
                <w:color w:val="auto"/>
                <w:szCs w:val="21"/>
              </w:rPr>
            </w:pPr>
            <w:r>
              <w:rPr>
                <w:color w:val="auto"/>
              </w:rPr>
              <w:t>20铜开01</w:t>
            </w:r>
          </w:p>
        </w:tc>
        <w:tc>
          <w:tcPr>
            <w:tcW w:w="2006" w:type="dxa"/>
            <w:shd w:val="clear" w:color="auto" w:fill="auto"/>
          </w:tcPr>
          <w:p>
            <w:pPr>
              <w:jc w:val="right"/>
              <w:rPr>
                <w:rFonts w:ascii="宋体"/>
                <w:color w:val="auto"/>
                <w:szCs w:val="21"/>
              </w:rPr>
            </w:pPr>
            <w:r>
              <w:rPr>
                <w:color w:val="auto"/>
              </w:rPr>
              <w:t>1,951,401.83</w:t>
            </w:r>
          </w:p>
        </w:tc>
        <w:tc>
          <w:tcPr>
            <w:tcW w:w="2046" w:type="dxa"/>
            <w:shd w:val="clear" w:color="auto" w:fill="auto"/>
          </w:tcPr>
          <w:p>
            <w:pPr>
              <w:jc w:val="right"/>
              <w:rPr>
                <w:rFonts w:ascii="宋体"/>
                <w:color w:val="auto"/>
                <w:szCs w:val="21"/>
              </w:rPr>
            </w:pPr>
            <w:r>
              <w:rPr>
                <w:color w:val="auto"/>
              </w:rPr>
              <w:t>3.99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4</w:t>
            </w:r>
          </w:p>
        </w:tc>
        <w:tc>
          <w:tcPr>
            <w:tcW w:w="3994" w:type="dxa"/>
            <w:shd w:val="clear" w:color="auto" w:fill="auto"/>
          </w:tcPr>
          <w:p>
            <w:pPr>
              <w:jc w:val="left"/>
              <w:rPr>
                <w:rFonts w:ascii="宋体"/>
                <w:color w:val="auto"/>
                <w:szCs w:val="21"/>
              </w:rPr>
            </w:pPr>
            <w:r>
              <w:rPr>
                <w:color w:val="auto"/>
              </w:rPr>
              <w:t>20遵旅01</w:t>
            </w:r>
          </w:p>
        </w:tc>
        <w:tc>
          <w:tcPr>
            <w:tcW w:w="2006" w:type="dxa"/>
            <w:shd w:val="clear" w:color="auto" w:fill="auto"/>
          </w:tcPr>
          <w:p>
            <w:pPr>
              <w:jc w:val="right"/>
              <w:rPr>
                <w:rFonts w:ascii="宋体"/>
                <w:color w:val="auto"/>
                <w:szCs w:val="21"/>
              </w:rPr>
            </w:pPr>
            <w:r>
              <w:rPr>
                <w:color w:val="auto"/>
              </w:rPr>
              <w:t>1,502,141.66</w:t>
            </w:r>
          </w:p>
        </w:tc>
        <w:tc>
          <w:tcPr>
            <w:tcW w:w="2046"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5</w:t>
            </w:r>
          </w:p>
        </w:tc>
        <w:tc>
          <w:tcPr>
            <w:tcW w:w="3994" w:type="dxa"/>
            <w:shd w:val="clear" w:color="auto" w:fill="auto"/>
          </w:tcPr>
          <w:p>
            <w:pPr>
              <w:jc w:val="left"/>
              <w:rPr>
                <w:rFonts w:ascii="宋体"/>
                <w:color w:val="auto"/>
                <w:szCs w:val="21"/>
              </w:rPr>
            </w:pPr>
            <w:r>
              <w:rPr>
                <w:color w:val="auto"/>
              </w:rPr>
              <w:t>20贵产01</w:t>
            </w:r>
          </w:p>
        </w:tc>
        <w:tc>
          <w:tcPr>
            <w:tcW w:w="2006" w:type="dxa"/>
            <w:shd w:val="clear" w:color="auto" w:fill="auto"/>
          </w:tcPr>
          <w:p>
            <w:pPr>
              <w:jc w:val="right"/>
              <w:rPr>
                <w:rFonts w:ascii="宋体"/>
                <w:color w:val="auto"/>
                <w:szCs w:val="21"/>
              </w:rPr>
            </w:pPr>
            <w:r>
              <w:rPr>
                <w:color w:val="auto"/>
              </w:rPr>
              <w:t>1,388,862.12</w:t>
            </w:r>
          </w:p>
        </w:tc>
        <w:tc>
          <w:tcPr>
            <w:tcW w:w="2046" w:type="dxa"/>
            <w:shd w:val="clear" w:color="auto" w:fill="auto"/>
          </w:tcPr>
          <w:p>
            <w:pPr>
              <w:jc w:val="right"/>
              <w:rPr>
                <w:rFonts w:ascii="宋体"/>
                <w:color w:val="auto"/>
                <w:szCs w:val="21"/>
              </w:rPr>
            </w:pPr>
            <w:r>
              <w:rPr>
                <w:color w:val="auto"/>
              </w:rPr>
              <w:t>2.84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6</w:t>
            </w:r>
          </w:p>
        </w:tc>
        <w:tc>
          <w:tcPr>
            <w:tcW w:w="3994" w:type="dxa"/>
            <w:shd w:val="clear" w:color="auto" w:fill="auto"/>
          </w:tcPr>
          <w:p>
            <w:pPr>
              <w:jc w:val="left"/>
              <w:rPr>
                <w:rFonts w:ascii="宋体"/>
                <w:color w:val="auto"/>
                <w:szCs w:val="21"/>
              </w:rPr>
            </w:pPr>
            <w:r>
              <w:rPr>
                <w:color w:val="auto"/>
              </w:rPr>
              <w:t>20铜旅01</w:t>
            </w:r>
          </w:p>
        </w:tc>
        <w:tc>
          <w:tcPr>
            <w:tcW w:w="2006" w:type="dxa"/>
            <w:shd w:val="clear" w:color="auto" w:fill="auto"/>
          </w:tcPr>
          <w:p>
            <w:pPr>
              <w:jc w:val="right"/>
              <w:rPr>
                <w:rFonts w:ascii="宋体"/>
                <w:color w:val="auto"/>
                <w:szCs w:val="21"/>
              </w:rPr>
            </w:pPr>
            <w:r>
              <w:rPr>
                <w:color w:val="auto"/>
              </w:rPr>
              <w:t>1,380,595.22</w:t>
            </w:r>
          </w:p>
        </w:tc>
        <w:tc>
          <w:tcPr>
            <w:tcW w:w="2046" w:type="dxa"/>
            <w:shd w:val="clear" w:color="auto" w:fill="auto"/>
          </w:tcPr>
          <w:p>
            <w:pPr>
              <w:jc w:val="right"/>
              <w:rPr>
                <w:rFonts w:ascii="宋体"/>
                <w:color w:val="auto"/>
                <w:szCs w:val="21"/>
              </w:rPr>
            </w:pPr>
            <w:r>
              <w:rPr>
                <w:color w:val="auto"/>
              </w:rPr>
              <w:t>2.82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7</w:t>
            </w:r>
          </w:p>
        </w:tc>
        <w:tc>
          <w:tcPr>
            <w:tcW w:w="3994" w:type="dxa"/>
            <w:shd w:val="clear" w:color="auto" w:fill="auto"/>
          </w:tcPr>
          <w:p>
            <w:pPr>
              <w:jc w:val="left"/>
              <w:rPr>
                <w:rFonts w:ascii="宋体"/>
                <w:color w:val="auto"/>
                <w:szCs w:val="21"/>
              </w:rPr>
            </w:pPr>
            <w:r>
              <w:rPr>
                <w:color w:val="auto"/>
              </w:rPr>
              <w:t>20文旅01</w:t>
            </w:r>
          </w:p>
        </w:tc>
        <w:tc>
          <w:tcPr>
            <w:tcW w:w="2006" w:type="dxa"/>
            <w:shd w:val="clear" w:color="auto" w:fill="auto"/>
          </w:tcPr>
          <w:p>
            <w:pPr>
              <w:jc w:val="right"/>
              <w:rPr>
                <w:rFonts w:ascii="宋体"/>
                <w:color w:val="auto"/>
                <w:szCs w:val="21"/>
              </w:rPr>
            </w:pPr>
            <w:r>
              <w:rPr>
                <w:color w:val="auto"/>
              </w:rPr>
              <w:t>1,268,961.37</w:t>
            </w:r>
          </w:p>
        </w:tc>
        <w:tc>
          <w:tcPr>
            <w:tcW w:w="2046" w:type="dxa"/>
            <w:shd w:val="clear" w:color="auto" w:fill="auto"/>
          </w:tcPr>
          <w:p>
            <w:pPr>
              <w:jc w:val="right"/>
              <w:rPr>
                <w:rFonts w:ascii="宋体"/>
                <w:color w:val="auto"/>
                <w:szCs w:val="21"/>
              </w:rPr>
            </w:pPr>
            <w:r>
              <w:rPr>
                <w:color w:val="auto"/>
              </w:rPr>
              <w:t>2.59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8</w:t>
            </w:r>
          </w:p>
        </w:tc>
        <w:tc>
          <w:tcPr>
            <w:tcW w:w="3994" w:type="dxa"/>
            <w:shd w:val="clear" w:color="auto" w:fill="auto"/>
          </w:tcPr>
          <w:p>
            <w:pPr>
              <w:jc w:val="left"/>
              <w:rPr>
                <w:rFonts w:ascii="宋体"/>
                <w:color w:val="auto"/>
                <w:szCs w:val="21"/>
              </w:rPr>
            </w:pPr>
            <w:r>
              <w:rPr>
                <w:color w:val="auto"/>
              </w:rPr>
              <w:t>20花竹01</w:t>
            </w:r>
          </w:p>
        </w:tc>
        <w:tc>
          <w:tcPr>
            <w:tcW w:w="2006" w:type="dxa"/>
            <w:shd w:val="clear" w:color="auto" w:fill="auto"/>
          </w:tcPr>
          <w:p>
            <w:pPr>
              <w:jc w:val="right"/>
              <w:rPr>
                <w:rFonts w:ascii="宋体"/>
                <w:color w:val="auto"/>
                <w:szCs w:val="21"/>
              </w:rPr>
            </w:pPr>
            <w:r>
              <w:rPr>
                <w:color w:val="auto"/>
              </w:rPr>
              <w:t>1,265,209.13</w:t>
            </w:r>
          </w:p>
        </w:tc>
        <w:tc>
          <w:tcPr>
            <w:tcW w:w="2046" w:type="dxa"/>
            <w:shd w:val="clear" w:color="auto" w:fill="auto"/>
          </w:tcPr>
          <w:p>
            <w:pPr>
              <w:jc w:val="right"/>
              <w:rPr>
                <w:rFonts w:ascii="宋体"/>
                <w:color w:val="auto"/>
                <w:szCs w:val="21"/>
              </w:rPr>
            </w:pPr>
            <w:r>
              <w:rPr>
                <w:color w:val="auto"/>
              </w:rPr>
              <w:t>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9</w:t>
            </w:r>
          </w:p>
        </w:tc>
        <w:tc>
          <w:tcPr>
            <w:tcW w:w="3994" w:type="dxa"/>
            <w:shd w:val="clear" w:color="auto" w:fill="auto"/>
          </w:tcPr>
          <w:p>
            <w:pPr>
              <w:jc w:val="left"/>
              <w:rPr>
                <w:rFonts w:ascii="宋体"/>
                <w:color w:val="auto"/>
                <w:szCs w:val="21"/>
              </w:rPr>
            </w:pPr>
            <w:r>
              <w:rPr>
                <w:color w:val="auto"/>
              </w:rPr>
              <w:t>20安投债</w:t>
            </w:r>
          </w:p>
        </w:tc>
        <w:tc>
          <w:tcPr>
            <w:tcW w:w="2006" w:type="dxa"/>
            <w:shd w:val="clear" w:color="auto" w:fill="auto"/>
          </w:tcPr>
          <w:p>
            <w:pPr>
              <w:jc w:val="right"/>
              <w:rPr>
                <w:rFonts w:ascii="宋体"/>
                <w:color w:val="auto"/>
                <w:szCs w:val="21"/>
              </w:rPr>
            </w:pPr>
            <w:r>
              <w:rPr>
                <w:color w:val="auto"/>
              </w:rPr>
              <w:t>1,224,970.47</w:t>
            </w:r>
          </w:p>
        </w:tc>
        <w:tc>
          <w:tcPr>
            <w:tcW w:w="2046" w:type="dxa"/>
            <w:shd w:val="clear" w:color="auto" w:fill="auto"/>
          </w:tcPr>
          <w:p>
            <w:pPr>
              <w:jc w:val="right"/>
              <w:rPr>
                <w:rFonts w:ascii="宋体"/>
                <w:color w:val="auto"/>
                <w:szCs w:val="21"/>
              </w:rPr>
            </w:pPr>
            <w:r>
              <w:rPr>
                <w:color w:val="auto"/>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r>
              <w:rPr>
                <w:color w:val="auto"/>
              </w:rPr>
              <w:t>10</w:t>
            </w:r>
          </w:p>
        </w:tc>
        <w:tc>
          <w:tcPr>
            <w:tcW w:w="3994" w:type="dxa"/>
            <w:shd w:val="clear" w:color="auto" w:fill="auto"/>
          </w:tcPr>
          <w:p>
            <w:pPr>
              <w:jc w:val="left"/>
              <w:rPr>
                <w:rFonts w:ascii="宋体"/>
                <w:color w:val="auto"/>
                <w:szCs w:val="21"/>
              </w:rPr>
            </w:pPr>
            <w:r>
              <w:rPr>
                <w:color w:val="auto"/>
              </w:rPr>
              <w:t>22贵安01</w:t>
            </w:r>
          </w:p>
        </w:tc>
        <w:tc>
          <w:tcPr>
            <w:tcW w:w="2006" w:type="dxa"/>
            <w:shd w:val="clear" w:color="auto" w:fill="auto"/>
          </w:tcPr>
          <w:p>
            <w:pPr>
              <w:jc w:val="right"/>
              <w:rPr>
                <w:rFonts w:ascii="宋体"/>
                <w:color w:val="auto"/>
                <w:szCs w:val="21"/>
              </w:rPr>
            </w:pPr>
            <w:r>
              <w:rPr>
                <w:color w:val="auto"/>
              </w:rPr>
              <w:t>1,172,741.12</w:t>
            </w:r>
          </w:p>
        </w:tc>
        <w:tc>
          <w:tcPr>
            <w:tcW w:w="2046" w:type="dxa"/>
            <w:shd w:val="clear" w:color="auto" w:fill="auto"/>
          </w:tcPr>
          <w:p>
            <w:pPr>
              <w:jc w:val="right"/>
              <w:rPr>
                <w:rFonts w:ascii="宋体"/>
                <w:color w:val="auto"/>
                <w:szCs w:val="21"/>
              </w:rPr>
            </w:pPr>
            <w:r>
              <w:rPr>
                <w:color w:val="auto"/>
              </w:rPr>
              <w:t>2.40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color w:val="auto"/>
                <w:szCs w:val="21"/>
              </w:rPr>
            </w:pPr>
          </w:p>
        </w:tc>
        <w:tc>
          <w:tcPr>
            <w:tcW w:w="3994" w:type="dxa"/>
            <w:shd w:val="clear" w:color="auto" w:fill="auto"/>
          </w:tcPr>
          <w:p>
            <w:pPr>
              <w:jc w:val="left"/>
              <w:rPr>
                <w:rFonts w:ascii="宋体"/>
                <w:color w:val="auto"/>
                <w:szCs w:val="21"/>
              </w:rPr>
            </w:pPr>
            <w:r>
              <w:rPr>
                <w:color w:val="auto"/>
              </w:rPr>
              <w:t>合计</w:t>
            </w:r>
          </w:p>
        </w:tc>
        <w:tc>
          <w:tcPr>
            <w:tcW w:w="2006" w:type="dxa"/>
            <w:shd w:val="clear" w:color="auto" w:fill="auto"/>
          </w:tcPr>
          <w:p>
            <w:pPr>
              <w:jc w:val="right"/>
              <w:rPr>
                <w:rFonts w:ascii="宋体"/>
                <w:color w:val="auto"/>
                <w:szCs w:val="21"/>
              </w:rPr>
            </w:pPr>
            <w:r>
              <w:rPr>
                <w:color w:val="auto"/>
              </w:rPr>
              <w:t>22,597,067.26</w:t>
            </w:r>
          </w:p>
        </w:tc>
        <w:tc>
          <w:tcPr>
            <w:tcW w:w="2046" w:type="dxa"/>
            <w:shd w:val="clear" w:color="auto" w:fill="auto"/>
          </w:tcPr>
          <w:p>
            <w:pPr>
              <w:jc w:val="right"/>
              <w:rPr>
                <w:rFonts w:ascii="宋体"/>
                <w:color w:val="auto"/>
                <w:szCs w:val="21"/>
              </w:rPr>
            </w:pPr>
            <w:r>
              <w:rPr>
                <w:color w:val="auto"/>
              </w:rPr>
              <w:t>46.16</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rPr>
          <w:color w:val="auto"/>
        </w:rPr>
      </w:pPr>
      <w:bookmarkStart w:id="13" w:name="_GoBack"/>
      <w:bookmarkEnd w:id="13"/>
    </w:p>
    <w:p>
      <w:pPr>
        <w:spacing w:line="360" w:lineRule="auto"/>
        <w:jc w:val="right"/>
        <w:rPr>
          <w:rFonts w:ascii="宋体" w:hAnsi="宋体"/>
          <w:color w:val="auto"/>
          <w:szCs w:val="21"/>
        </w:rPr>
      </w:pPr>
      <w:r>
        <w:rPr>
          <w:rFonts w:ascii="宋体" w:hAnsi="宋体"/>
          <w:color w:val="auto"/>
          <w:szCs w:val="21"/>
        </w:rPr>
        <w:t>贵阳农村商业银行股份有限公司</w:t>
      </w:r>
    </w:p>
    <w:p>
      <w:pPr>
        <w:spacing w:line="360" w:lineRule="auto"/>
        <w:jc w:val="right"/>
        <w:rPr>
          <w:rFonts w:ascii="宋体" w:hAnsi="宋体"/>
          <w:color w:val="auto"/>
          <w:szCs w:val="21"/>
        </w:rPr>
      </w:pPr>
      <w:bookmarkStart w:id="11" w:name="OLE_LINK10"/>
      <w:bookmarkStart w:id="12" w:name="OLE_LINK11"/>
      <w:r>
        <w:rPr>
          <w:rFonts w:ascii="宋体" w:hAnsi="宋体"/>
          <w:color w:val="auto"/>
          <w:szCs w:val="21"/>
        </w:rPr>
        <w:t>2023年01月15日</w: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24930" o:spid="_x0000_s2049" o:spt="136" type="#_x0000_t136" style="position:absolute;left:0pt;height:105.85pt;width:481.4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dit="readOnly" w:enforcement="1" w:cryptProviderType="rsaFull" w:cryptAlgorithmClass="hash" w:cryptAlgorithmType="typeAny" w:cryptAlgorithmSid="4" w:cryptSpinCount="0" w:hash="czieC5BaS6gMohJOard/fwmcq8M=" w:salt="Xnp6FyKCI6K4Xj8VSqR+j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67423"/>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EA8"/>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00E"/>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2CFB"/>
    <w:rsid w:val="00587297"/>
    <w:rsid w:val="005A3474"/>
    <w:rsid w:val="005C161C"/>
    <w:rsid w:val="005D6CCB"/>
    <w:rsid w:val="005D790B"/>
    <w:rsid w:val="005F2112"/>
    <w:rsid w:val="005F441A"/>
    <w:rsid w:val="005F62A5"/>
    <w:rsid w:val="0063629A"/>
    <w:rsid w:val="00636BDB"/>
    <w:rsid w:val="00645054"/>
    <w:rsid w:val="006451EF"/>
    <w:rsid w:val="00646CFC"/>
    <w:rsid w:val="00653D36"/>
    <w:rsid w:val="00667327"/>
    <w:rsid w:val="006A1341"/>
    <w:rsid w:val="006B2602"/>
    <w:rsid w:val="006C22D1"/>
    <w:rsid w:val="00702058"/>
    <w:rsid w:val="00712AEC"/>
    <w:rsid w:val="007159F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3C8"/>
    <w:rsid w:val="00895911"/>
    <w:rsid w:val="008A542C"/>
    <w:rsid w:val="008B7B35"/>
    <w:rsid w:val="008C5DB1"/>
    <w:rsid w:val="008E26E4"/>
    <w:rsid w:val="008E5482"/>
    <w:rsid w:val="008E6772"/>
    <w:rsid w:val="008F796E"/>
    <w:rsid w:val="00900D24"/>
    <w:rsid w:val="00920C08"/>
    <w:rsid w:val="00943B76"/>
    <w:rsid w:val="00963A2D"/>
    <w:rsid w:val="00994DD5"/>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B2712"/>
    <w:rsid w:val="00BC4AD6"/>
    <w:rsid w:val="00BC77E0"/>
    <w:rsid w:val="00BF504D"/>
    <w:rsid w:val="00C104F2"/>
    <w:rsid w:val="00C20261"/>
    <w:rsid w:val="00C27DAA"/>
    <w:rsid w:val="00C418EC"/>
    <w:rsid w:val="00C6693D"/>
    <w:rsid w:val="00C723E7"/>
    <w:rsid w:val="00C97FFD"/>
    <w:rsid w:val="00CA12EC"/>
    <w:rsid w:val="00CA43AB"/>
    <w:rsid w:val="00CC3B52"/>
    <w:rsid w:val="00CE0966"/>
    <w:rsid w:val="00CE55DB"/>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C4139"/>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2CA262D"/>
    <w:rsid w:val="11CF6489"/>
    <w:rsid w:val="1E8C1798"/>
    <w:rsid w:val="75121521"/>
  </w:rsids>
  <m:mathPr>
    <m:mathFont m:val="Cambria Math"/>
    <m:brkBin m:val="before"/>
    <m:brkBinSub m:val="--"/>
    <m:smallFrac m:val="1"/>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semiHidden/>
    <w:unhideWhenUsed/>
    <w:qFormat/>
    <w:uiPriority w:val="0"/>
    <w:rPr>
      <w:sz w:val="21"/>
    </w:rPr>
  </w:style>
  <w:style w:type="character" w:customStyle="1" w:styleId="15">
    <w:name w:val="标题 1 字符"/>
    <w:basedOn w:val="13"/>
    <w:link w:val="2"/>
    <w:qFormat/>
    <w:locked/>
    <w:uiPriority w:val="0"/>
    <w:rPr>
      <w:rFonts w:ascii="Times New Roman" w:hAnsi="Times New Roman" w:eastAsia="宋体" w:cs="Times New Roman"/>
      <w:b/>
      <w:kern w:val="44"/>
      <w:sz w:val="44"/>
      <w:szCs w:val="20"/>
    </w:rPr>
  </w:style>
  <w:style w:type="character" w:customStyle="1" w:styleId="16">
    <w:name w:val="标题 2 字符"/>
    <w:basedOn w:val="13"/>
    <w:link w:val="3"/>
    <w:semiHidden/>
    <w:qFormat/>
    <w:locked/>
    <w:uiPriority w:val="0"/>
    <w:rPr>
      <w:rFonts w:ascii="Arial" w:hAnsi="Arial" w:eastAsia="黑体" w:cs="Times New Roman"/>
      <w:b/>
      <w:sz w:val="32"/>
      <w:szCs w:val="20"/>
    </w:rPr>
  </w:style>
  <w:style w:type="character" w:customStyle="1" w:styleId="17">
    <w:name w:val="批注文字 字符"/>
    <w:link w:val="4"/>
    <w:semiHidden/>
    <w:qFormat/>
    <w:locked/>
    <w:uiPriority w:val="0"/>
    <w:rPr>
      <w:rFonts w:hint="eastAsia" w:ascii="宋体" w:hAnsi="宋体" w:eastAsia="宋体"/>
    </w:rPr>
  </w:style>
  <w:style w:type="character" w:customStyle="1" w:styleId="18">
    <w:name w:val="页眉 字符"/>
    <w:basedOn w:val="13"/>
    <w:link w:val="9"/>
    <w:qFormat/>
    <w:locked/>
    <w:uiPriority w:val="99"/>
    <w:rPr>
      <w:sz w:val="18"/>
      <w:szCs w:val="18"/>
    </w:rPr>
  </w:style>
  <w:style w:type="character" w:customStyle="1" w:styleId="19">
    <w:name w:val="页脚 字符"/>
    <w:basedOn w:val="13"/>
    <w:link w:val="8"/>
    <w:qFormat/>
    <w:locked/>
    <w:uiPriority w:val="99"/>
    <w:rPr>
      <w:sz w:val="18"/>
      <w:szCs w:val="18"/>
    </w:rPr>
  </w:style>
  <w:style w:type="character" w:customStyle="1" w:styleId="20">
    <w:name w:val="正文文本 字符"/>
    <w:basedOn w:val="13"/>
    <w:link w:val="5"/>
    <w:semiHidden/>
    <w:qFormat/>
    <w:locked/>
    <w:uiPriority w:val="1"/>
    <w:rPr>
      <w:rFonts w:hint="eastAsia" w:ascii="宋体" w:hAnsi="宋体" w:eastAsia="宋体"/>
      <w:sz w:val="18"/>
      <w:szCs w:val="18"/>
      <w:lang w:eastAsia="en-US"/>
    </w:rPr>
  </w:style>
  <w:style w:type="character" w:customStyle="1" w:styleId="21">
    <w:name w:val="批注主题 字符"/>
    <w:basedOn w:val="17"/>
    <w:link w:val="10"/>
    <w:semiHidden/>
    <w:qFormat/>
    <w:locked/>
    <w:uiPriority w:val="99"/>
    <w:rPr>
      <w:rFonts w:ascii="Times New Roman" w:hAnsi="Times New Roman" w:eastAsia="宋体" w:cs="Times New Roman"/>
      <w:b/>
      <w:bCs/>
      <w:kern w:val="2"/>
      <w:sz w:val="21"/>
    </w:rPr>
  </w:style>
  <w:style w:type="character" w:customStyle="1" w:styleId="22">
    <w:name w:val="批注框文本 字符"/>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字符"/>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76A4025-CFBB-420A-9C7F-6B19F8C707C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9</Pages>
  <Words>707</Words>
  <Characters>4032</Characters>
  <Lines>33</Lines>
  <Paragraphs>9</Paragraphs>
  <TotalTime>0</TotalTime>
  <ScaleCrop>false</ScaleCrop>
  <LinksUpToDate>false</LinksUpToDate>
  <CharactersWithSpaces>4730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gynsh</cp:lastModifiedBy>
  <cp:lastPrinted>2019-10-15T07:44:00Z</cp:lastPrinted>
  <dcterms:modified xsi:type="dcterms:W3CDTF">2023-01-17T06:15:11Z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Generator">
    <vt:lpwstr>NPOI</vt:lpwstr>
  </property>
  <property fmtid="{D5CDD505-2E9C-101B-9397-08002B2CF9AE}" pid="4" name="Generator Version">
    <vt:lpwstr>2.2.1</vt:lpwstr>
  </property>
</Properties>
</file>