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32,518,865.83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851900159610721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-98,357.34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1,121,731.29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32,518,865.83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3.57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8.40</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6.72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3.57%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32,768,094.54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32,768,094.54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32,768,094.54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32,768,387.51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25,564,920.74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25,517,806.45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47,114.28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7,208,414.52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23,321.77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21.48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32,796,678.51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5,789,970.70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2,251,988.71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1,488,868.10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1,245,547.82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1,241,655.47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1,188,032.32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986,253.32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885,186.28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834,733.91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827,628.14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16,739,864.77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bookmarkStart w:id="11" w:name="_GoBack"/>
      <w:bookmarkEnd w:id="11"/>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H7UzSFuTO75HUBt8HI7ZUnGzGJA=" w:salt="CUSuA62dGvrpjhRjW4/ps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16A5"/>
    <w:rsid w:val="00BC77E0"/>
    <w:rsid w:val="00BF504D"/>
    <w:rsid w:val="00C104F2"/>
    <w:rsid w:val="00C20261"/>
    <w:rsid w:val="00C27DAA"/>
    <w:rsid w:val="00C418EC"/>
    <w:rsid w:val="00C52278"/>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03825"/>
    <w:rsid w:val="00F102BC"/>
    <w:rsid w:val="00F33553"/>
    <w:rsid w:val="00F41A65"/>
    <w:rsid w:val="00F41C91"/>
    <w:rsid w:val="00F85C1D"/>
    <w:rsid w:val="00FA3ABD"/>
    <w:rsid w:val="00FB3B64"/>
    <w:rsid w:val="00FB3BCD"/>
    <w:rsid w:val="00FB604B"/>
    <w:rsid w:val="00FB6F22"/>
    <w:rsid w:val="00FC30A1"/>
    <w:rsid w:val="00FE0EB8"/>
    <w:rsid w:val="00FE6999"/>
    <w:rsid w:val="6DD66FB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1&#26399;WB004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[2年11期WB004015.xlsx]Sheet2!$B$1</c:f>
              <c:strCache>
                <c:ptCount val="1"/>
                <c:pt idx="0">
                  <c:v>净值增长率</c:v>
                </c:pt>
              </c:strCache>
            </c:strRef>
          </c:tx>
          <c:spPr>
            <a:ln w="28575" cap="rnd">
              <a:solidFill>
                <a:schemeClr val="accent1"/>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[2年11期WB004015.xlsx]Sheet2!$B$2:$B$472</c:f>
              <c:numCache>
                <c:formatCode>General</c:formatCode>
                <c:ptCount val="471"/>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numCache>
            </c:numRef>
          </c:val>
          <c:smooth val="0"/>
        </c:ser>
        <c:ser>
          <c:idx val="1"/>
          <c:order val="1"/>
          <c:tx>
            <c:strRef>
              <c:f>[2年11期WB004015.xlsx]Sheet2!$C$1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[2年11期WB004015.xlsx]Sheet2!$C$2:$C$472</c:f>
              <c:numCache>
                <c:formatCode>General</c:formatCode>
                <c:ptCount val="471"/>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0.00612602739726028</c:v>
                </c:pt>
                <c:pt idx="42">
                  <c:v>0.00626849315068493</c:v>
                </c:pt>
                <c:pt idx="43">
                  <c:v>0.00641095890410959</c:v>
                </c:pt>
                <c:pt idx="44">
                  <c:v>0.00655342465753425</c:v>
                </c:pt>
                <c:pt idx="45">
                  <c:v>0.00669589041095891</c:v>
                </c:pt>
                <c:pt idx="46">
                  <c:v>0.00683835616438356</c:v>
                </c:pt>
                <c:pt idx="47">
                  <c:v>0.00698082191780822</c:v>
                </c:pt>
                <c:pt idx="48">
                  <c:v>0.00712328767123288</c:v>
                </c:pt>
                <c:pt idx="49">
                  <c:v>0.00726575342465754</c:v>
                </c:pt>
                <c:pt idx="50">
                  <c:v>0.00740821917808219</c:v>
                </c:pt>
                <c:pt idx="51">
                  <c:v>0.00755068493150685</c:v>
                </c:pt>
                <c:pt idx="52">
                  <c:v>0.00769315068493151</c:v>
                </c:pt>
                <c:pt idx="53">
                  <c:v>0.00783561643835617</c:v>
                </c:pt>
                <c:pt idx="54">
                  <c:v>0.00797808219178082</c:v>
                </c:pt>
                <c:pt idx="55">
                  <c:v>0.00812054794520548</c:v>
                </c:pt>
                <c:pt idx="56">
                  <c:v>0.00826301369863014</c:v>
                </c:pt>
                <c:pt idx="57">
                  <c:v>0.0084054794520548</c:v>
                </c:pt>
                <c:pt idx="58">
                  <c:v>0.00854794520547945</c:v>
                </c:pt>
                <c:pt idx="59">
                  <c:v>0.00869041095890411</c:v>
                </c:pt>
                <c:pt idx="60">
                  <c:v>0.00883287671232877</c:v>
                </c:pt>
                <c:pt idx="61">
                  <c:v>0.00897534246575343</c:v>
                </c:pt>
                <c:pt idx="62">
                  <c:v>0.00911780821917808</c:v>
                </c:pt>
                <c:pt idx="63">
                  <c:v>0.00926027397260274</c:v>
                </c:pt>
                <c:pt idx="64">
                  <c:v>0.0094027397260274</c:v>
                </c:pt>
                <c:pt idx="65">
                  <c:v>0.00954520547945206</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0.0122520547945206</c:v>
                </c:pt>
                <c:pt idx="85">
                  <c:v>0.0123945205479452</c:v>
                </c:pt>
                <c:pt idx="86">
                  <c:v>0.0125369863013699</c:v>
                </c:pt>
                <c:pt idx="87">
                  <c:v>0.0126794520547945</c:v>
                </c:pt>
                <c:pt idx="88">
                  <c:v>0.0128219178082192</c:v>
                </c:pt>
                <c:pt idx="89">
                  <c:v>0.0129643835616438</c:v>
                </c:pt>
                <c:pt idx="90">
                  <c:v>0.0131068493150685</c:v>
                </c:pt>
                <c:pt idx="91">
                  <c:v>0.0132493150684932</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0.0179506849315069</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0.021654794520548</c:v>
                </c:pt>
                <c:pt idx="151">
                  <c:v>0.0217972602739726</c:v>
                </c:pt>
                <c:pt idx="152">
                  <c:v>0.0219397260273973</c:v>
                </c:pt>
                <c:pt idx="153">
                  <c:v>0.0220821917808219</c:v>
                </c:pt>
                <c:pt idx="154">
                  <c:v>0.0222246575342466</c:v>
                </c:pt>
                <c:pt idx="155">
                  <c:v>0.0223671232876712</c:v>
                </c:pt>
                <c:pt idx="156">
                  <c:v>0.0225095890410959</c:v>
                </c:pt>
                <c:pt idx="157">
                  <c:v>0.0226520547945206</c:v>
                </c:pt>
                <c:pt idx="158">
                  <c:v>0.0227945205479452</c:v>
                </c:pt>
                <c:pt idx="159">
                  <c:v>0.0229369863013699</c:v>
                </c:pt>
                <c:pt idx="160">
                  <c:v>0.0230794520547945</c:v>
                </c:pt>
                <c:pt idx="161">
                  <c:v>0.0232219178082192</c:v>
                </c:pt>
                <c:pt idx="162">
                  <c:v>0.0233643835616438</c:v>
                </c:pt>
                <c:pt idx="163">
                  <c:v>0.0235068493150685</c:v>
                </c:pt>
                <c:pt idx="164">
                  <c:v>0.0236493150684932</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0.0273534246575343</c:v>
                </c:pt>
                <c:pt idx="191">
                  <c:v>0.0274958904109589</c:v>
                </c:pt>
                <c:pt idx="192">
                  <c:v>0.0276383561643836</c:v>
                </c:pt>
                <c:pt idx="193">
                  <c:v>0.0277808219178082</c:v>
                </c:pt>
                <c:pt idx="194">
                  <c:v>0.0279232876712329</c:v>
                </c:pt>
                <c:pt idx="195">
                  <c:v>0.0280657534246575</c:v>
                </c:pt>
                <c:pt idx="196">
                  <c:v>0.0282082191780822</c:v>
                </c:pt>
                <c:pt idx="197">
                  <c:v>0.0283506849315069</c:v>
                </c:pt>
                <c:pt idx="198">
                  <c:v>0.0284931506849315</c:v>
                </c:pt>
                <c:pt idx="199">
                  <c:v>0.0286356164383562</c:v>
                </c:pt>
                <c:pt idx="200">
                  <c:v>0.0287780821917808</c:v>
                </c:pt>
                <c:pt idx="201">
                  <c:v>0.0289205479452055</c:v>
                </c:pt>
                <c:pt idx="202">
                  <c:v>0.0290630136986301</c:v>
                </c:pt>
                <c:pt idx="203">
                  <c:v>0.0292054794520548</c:v>
                </c:pt>
                <c:pt idx="204">
                  <c:v>0.0293479452054795</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0.0330520547945206</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0.0387506849315069</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0.0434520547945206</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0.0481534246575343</c:v>
                </c:pt>
                <c:pt idx="337">
                  <c:v>0.0482958904109589</c:v>
                </c:pt>
                <c:pt idx="338">
                  <c:v>0.0484383561643836</c:v>
                </c:pt>
                <c:pt idx="339">
                  <c:v>0.0485808219178082</c:v>
                </c:pt>
                <c:pt idx="340">
                  <c:v>0.0487232876712329</c:v>
                </c:pt>
                <c:pt idx="341">
                  <c:v>0.0488657534246575</c:v>
                </c:pt>
                <c:pt idx="342">
                  <c:v>0.0490082191780822</c:v>
                </c:pt>
                <c:pt idx="343">
                  <c:v>0.0491506849315069</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0.052854794520548</c:v>
                </c:pt>
                <c:pt idx="370">
                  <c:v>0.0529972602739726</c:v>
                </c:pt>
                <c:pt idx="371">
                  <c:v>0.0531397260273973</c:v>
                </c:pt>
                <c:pt idx="372">
                  <c:v>0.0532821917808219</c:v>
                </c:pt>
                <c:pt idx="373">
                  <c:v>0.0534246575342466</c:v>
                </c:pt>
                <c:pt idx="374">
                  <c:v>0.0535671232876712</c:v>
                </c:pt>
                <c:pt idx="375">
                  <c:v>0.0537095890410959</c:v>
                </c:pt>
                <c:pt idx="376">
                  <c:v>0.0538520547945206</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numCache>
            </c:numRef>
          </c:val>
          <c:smooth val="0"/>
        </c:ser>
        <c:ser>
          <c:idx val="2"/>
          <c:order val="2"/>
          <c:tx>
            <c:strRef>
              <c:f>[2年11期WB004015.xlsx]Sheet2!$D$1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[2年11期WB004015.xlsx]Sheet2!$A$2:$A$472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[2年11期WB004015.xlsx]Sheet2!$D$2:$D$472</c:f>
              <c:numCache>
                <c:formatCode>General</c:formatCode>
                <c:ptCount val="47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numCache>
            </c:numRef>
          </c:val>
          <c:smooth val="0"/>
        </c:ser>
        <c:dLbls>
          <c:showLegendKey val="0"/>
          <c:showVal val="0"/>
          <c:showCatName val="0"/>
          <c:showSerName val="0"/>
          <c:showPercent val="0"/>
          <c:showBubbleSize val="0"/>
        </c:dLbls>
        <c:marker val="0"/>
        <c:smooth val="0"/>
        <c:axId val="-1394704544"/>
        <c:axId val="-1394704000"/>
      </c:lineChart>
      <c:dateAx>
        <c:axId val="-13947045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4704000"/>
        <c:crosses val="autoZero"/>
        <c:auto val="1"/>
        <c:lblOffset val="100"/>
        <c:baseTimeUnit val="days"/>
      </c:dateAx>
      <c:valAx>
        <c:axId val="-139470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470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84AC3-01A2-406D-A4F8-4BA2619164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4087</Characters>
  <Lines>32</Lines>
  <Paragraphs>9</Paragraphs>
  <TotalTime>0</TotalTime>
  <ScaleCrop>false</ScaleCrop>
  <LinksUpToDate>false</LinksUpToDate>
  <CharactersWithSpaces>4180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2022-08-08T14:31:16Z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C49637E675A04E449F45A7260CFDC932</vt:lpwstr>
  </property>
</Properties>
</file>