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超值宝1年128期理财产品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本报告期自2022年03月03日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超值宝1年128期理财产品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C1188322000025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300,000,000.00份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306,843,428.92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2022年03月03日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2023年03月03日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w:t>
            </w:r>
            <w:r>
              <w:rPr>
                <w:rFonts w:ascii="宋体" w:hAnsi="宋体"/>
                <w:color w:val="000000" w:themeColor="text1"/>
                <w:szCs w:val="21"/>
                <w:shd w:val="clear" w:color="auto" w:fill="FFFFFF"/>
                <w14:textFill>
                  <w14:solidFill>
                    <w14:schemeClr w14:val="tx1"/>
                  </w14:solidFill>
                </w14:textFill>
              </w:rPr>
              <w:t>贵阳农村商业银行股份有限公司</w:t>
            </w:r>
            <w:r>
              <w:rPr>
                <w:rFonts w:hint="eastAsia" w:ascii="宋体" w:hAnsi="宋体"/>
                <w:color w:val="000000" w:themeColor="text1"/>
                <w:szCs w:val="21"/>
                <w:shd w:val="clear" w:color="auto" w:fill="FFFFFF"/>
                <w14:textFill>
                  <w14:solidFill>
                    <w14:schemeClr w14:val="tx1"/>
                  </w14:solidFill>
                </w14:textFill>
              </w:rPr>
              <w:t>-超值宝1年128期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账号：851900159610368</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2022年03月03日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268,330.60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6,843,428.92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306,843,428.92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1.0228</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2022年03月03日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2.28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2.28</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.58</w:t>
            </w:r>
          </w:p>
        </w:tc>
        <w:tc>
          <w:tcPr>
            <w:tcW w:w="1843" w:type="dxa"/>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r>
              <w:rPr>
                <w:rFonts w:ascii="宋体" w:hAnsi="宋体"/>
                <w:color w:val="000000" w:themeColor="text1"/>
                <w14:textFill>
                  <w14:solidFill>
                    <w14:schemeClr w14:val="tx1"/>
                  </w14:solidFill>
                </w14:textFill>
              </w:rPr>
              <w:t>.81</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329565</wp:posOffset>
            </wp:positionV>
            <wp:extent cx="457200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2.28%</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鑫沅资产贵鑫财富1号集合资产管理计划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143,344,534.95</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2</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鑫沅资产鑫梅花456号集合资产管理计划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130,180,703.76</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3</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华创证券智盈1号集合资产管理计划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33,927,516.62</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307,452,755.33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4,036.07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307,452,755.33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307,456,791.40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303,469,253.40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303,469,253.40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98.70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888,450.22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3,000,091.19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478,390.34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307,836,185.14</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100.12</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20中天金融MTN001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11,061,278.41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10,947,201.81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19中金05</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10,219,727.82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8,177,029.07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8,073,173.12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7,183,294.67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20文旅01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6,541,330.52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18铜管廊</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6,018,856.34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22农发01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5,953,702.60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20贵安G3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5,452,936.49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79,628,530.84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25.90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bookmarkStart w:id="11" w:name="_GoBack"/>
      <w:bookmarkEnd w:id="11"/>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0"/>
      <w:bookmarkStart w:id="10" w:name="OLE_LINK11"/>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D6dvxhijFLfkgLUAuYyeX/ZlRpk=" w:salt="l3qgpuRVrzg3ANgd3gCPp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0D19"/>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B1079"/>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393F"/>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483"/>
    <w:rsid w:val="00ED09B9"/>
    <w:rsid w:val="00EF6952"/>
    <w:rsid w:val="00F00CEE"/>
    <w:rsid w:val="00F102BC"/>
    <w:rsid w:val="00F33553"/>
    <w:rsid w:val="00F41A65"/>
    <w:rsid w:val="00F41C91"/>
    <w:rsid w:val="00F85C1D"/>
    <w:rsid w:val="00FA3ABD"/>
    <w:rsid w:val="00FB3B64"/>
    <w:rsid w:val="00FB3BCD"/>
    <w:rsid w:val="00FB4795"/>
    <w:rsid w:val="00FB604B"/>
    <w:rsid w:val="00FB6F22"/>
    <w:rsid w:val="00FC30A1"/>
    <w:rsid w:val="00FE0EB8"/>
    <w:rsid w:val="00FE6999"/>
    <w:rsid w:val="693869AC"/>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28&#26399;WB00926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[1年128期WB009265.xlsx]Sheet2!$B$1</c:f>
              <c:strCache>
                <c:ptCount val="1"/>
                <c:pt idx="0">
                  <c:v>净值增长率</c:v>
                </c:pt>
              </c:strCache>
            </c:strRef>
          </c:tx>
          <c:spPr>
            <a:ln w="28575" cap="rnd">
              <a:solidFill>
                <a:schemeClr val="accent1"/>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[1年128期WB009265.xlsx]Sheet2!$B$2:$B$129</c:f>
              <c:numCache>
                <c:formatCode>General</c:formatCode>
                <c:ptCount val="128"/>
                <c:pt idx="0">
                  <c:v>0</c:v>
                </c:pt>
                <c:pt idx="1">
                  <c:v>0</c:v>
                </c:pt>
                <c:pt idx="2">
                  <c:v>0</c:v>
                </c:pt>
                <c:pt idx="3">
                  <c:v>0.000599999999999934</c:v>
                </c:pt>
                <c:pt idx="4">
                  <c:v>0.000399999999999956</c:v>
                </c:pt>
                <c:pt idx="5">
                  <c:v>0.000499999999999945</c:v>
                </c:pt>
                <c:pt idx="6">
                  <c:v>0.000399999999999956</c:v>
                </c:pt>
                <c:pt idx="7">
                  <c:v>0.000399999999999956</c:v>
                </c:pt>
                <c:pt idx="8">
                  <c:v>0.000399999999999956</c:v>
                </c:pt>
                <c:pt idx="9">
                  <c:v>0.000299999999999967</c:v>
                </c:pt>
                <c:pt idx="10">
                  <c:v>0.00130000000000008</c:v>
                </c:pt>
                <c:pt idx="11">
                  <c:v>0.00130000000000008</c:v>
                </c:pt>
                <c:pt idx="12">
                  <c:v>0.00150000000000006</c:v>
                </c:pt>
                <c:pt idx="13">
                  <c:v>0.00170000000000003</c:v>
                </c:pt>
                <c:pt idx="14">
                  <c:v>0.00180000000000002</c:v>
                </c:pt>
                <c:pt idx="15">
                  <c:v>0.00180000000000002</c:v>
                </c:pt>
                <c:pt idx="16">
                  <c:v>0.00180000000000002</c:v>
                </c:pt>
                <c:pt idx="17">
                  <c:v>0.00219999999999998</c:v>
                </c:pt>
                <c:pt idx="18">
                  <c:v>0.00209999999999999</c:v>
                </c:pt>
                <c:pt idx="19">
                  <c:v>0.00180000000000002</c:v>
                </c:pt>
                <c:pt idx="20">
                  <c:v>0.002</c:v>
                </c:pt>
                <c:pt idx="21">
                  <c:v>0.00229999999999997</c:v>
                </c:pt>
                <c:pt idx="22">
                  <c:v>0.00229999999999997</c:v>
                </c:pt>
                <c:pt idx="23">
                  <c:v>0.00219999999999998</c:v>
                </c:pt>
                <c:pt idx="24">
                  <c:v>0.0031000000000001</c:v>
                </c:pt>
                <c:pt idx="25">
                  <c:v>0.00330000000000008</c:v>
                </c:pt>
                <c:pt idx="26">
                  <c:v>0.00360000000000005</c:v>
                </c:pt>
                <c:pt idx="27">
                  <c:v>0.00629999999999997</c:v>
                </c:pt>
                <c:pt idx="28">
                  <c:v>0.00659999999999994</c:v>
                </c:pt>
                <c:pt idx="29">
                  <c:v>0.00659999999999994</c:v>
                </c:pt>
                <c:pt idx="30">
                  <c:v>0.00659999999999994</c:v>
                </c:pt>
                <c:pt idx="31">
                  <c:v>0.00649999999999995</c:v>
                </c:pt>
                <c:pt idx="32">
                  <c:v>0.00649999999999995</c:v>
                </c:pt>
                <c:pt idx="33">
                  <c:v>0.00780000000000003</c:v>
                </c:pt>
                <c:pt idx="34">
                  <c:v>0.00800000000000001</c:v>
                </c:pt>
                <c:pt idx="35">
                  <c:v>0.00849999999999995</c:v>
                </c:pt>
                <c:pt idx="36">
                  <c:v>0.00849999999999995</c:v>
                </c:pt>
                <c:pt idx="37">
                  <c:v>0.00839999999999996</c:v>
                </c:pt>
                <c:pt idx="38">
                  <c:v>0.00930000000000009</c:v>
                </c:pt>
                <c:pt idx="39">
                  <c:v>0.00940000000000007</c:v>
                </c:pt>
                <c:pt idx="40">
                  <c:v>0.00940000000000007</c:v>
                </c:pt>
                <c:pt idx="41">
                  <c:v>0.00970000000000004</c:v>
                </c:pt>
                <c:pt idx="42">
                  <c:v>0.01</c:v>
                </c:pt>
                <c:pt idx="43">
                  <c:v>0.01</c:v>
                </c:pt>
                <c:pt idx="44">
                  <c:v>0.01</c:v>
                </c:pt>
                <c:pt idx="45">
                  <c:v>0.0102</c:v>
                </c:pt>
                <c:pt idx="46">
                  <c:v>0.0104</c:v>
                </c:pt>
                <c:pt idx="47">
                  <c:v>0.0105</c:v>
                </c:pt>
                <c:pt idx="48">
                  <c:v>0.0105999999999999</c:v>
                </c:pt>
                <c:pt idx="49">
                  <c:v>0.0108999999999999</c:v>
                </c:pt>
                <c:pt idx="50">
                  <c:v>0.0107999999999999</c:v>
                </c:pt>
                <c:pt idx="51">
                  <c:v>0.0107999999999999</c:v>
                </c:pt>
                <c:pt idx="52">
                  <c:v>0.0116000000000001</c:v>
                </c:pt>
                <c:pt idx="53">
                  <c:v>0.0119</c:v>
                </c:pt>
                <c:pt idx="54">
                  <c:v>0.0118</c:v>
                </c:pt>
                <c:pt idx="55">
                  <c:v>0.0119</c:v>
                </c:pt>
                <c:pt idx="56">
                  <c:v>0.0123</c:v>
                </c:pt>
                <c:pt idx="57">
                  <c:v>0.0125</c:v>
                </c:pt>
                <c:pt idx="58">
                  <c:v>0.0124</c:v>
                </c:pt>
                <c:pt idx="59">
                  <c:v>0.0124</c:v>
                </c:pt>
                <c:pt idx="60">
                  <c:v>0.0124</c:v>
                </c:pt>
                <c:pt idx="61">
                  <c:v>0.0124</c:v>
                </c:pt>
                <c:pt idx="62">
                  <c:v>0.0137</c:v>
                </c:pt>
                <c:pt idx="63">
                  <c:v>0.0138</c:v>
                </c:pt>
                <c:pt idx="64">
                  <c:v>0.0138</c:v>
                </c:pt>
                <c:pt idx="65">
                  <c:v>0.0137</c:v>
                </c:pt>
                <c:pt idx="66">
                  <c:v>0.0124</c:v>
                </c:pt>
                <c:pt idx="67">
                  <c:v>0.0128999999999999</c:v>
                </c:pt>
                <c:pt idx="68">
                  <c:v>0.0125999999999999</c:v>
                </c:pt>
                <c:pt idx="69">
                  <c:v>0.0129999999999999</c:v>
                </c:pt>
                <c:pt idx="70">
                  <c:v>0.0133000000000001</c:v>
                </c:pt>
                <c:pt idx="71">
                  <c:v>0.0133000000000001</c:v>
                </c:pt>
                <c:pt idx="72">
                  <c:v>0.0133000000000001</c:v>
                </c:pt>
                <c:pt idx="73">
                  <c:v>0.014</c:v>
                </c:pt>
                <c:pt idx="74">
                  <c:v>0.0158</c:v>
                </c:pt>
                <c:pt idx="75">
                  <c:v>0.0162</c:v>
                </c:pt>
                <c:pt idx="76">
                  <c:v>0.0162</c:v>
                </c:pt>
                <c:pt idx="77">
                  <c:v>0.0164</c:v>
                </c:pt>
                <c:pt idx="78">
                  <c:v>0.0164</c:v>
                </c:pt>
                <c:pt idx="79">
                  <c:v>0.0164</c:v>
                </c:pt>
                <c:pt idx="80">
                  <c:v>0.0170999999999999</c:v>
                </c:pt>
                <c:pt idx="81">
                  <c:v>0.0172000000000001</c:v>
                </c:pt>
                <c:pt idx="82">
                  <c:v>0.0174000000000001</c:v>
                </c:pt>
                <c:pt idx="83">
                  <c:v>0.0178</c:v>
                </c:pt>
                <c:pt idx="84">
                  <c:v>0.0179</c:v>
                </c:pt>
                <c:pt idx="85">
                  <c:v>0.0179</c:v>
                </c:pt>
                <c:pt idx="86">
                  <c:v>0.0179</c:v>
                </c:pt>
                <c:pt idx="87">
                  <c:v>0.0183</c:v>
                </c:pt>
                <c:pt idx="88">
                  <c:v>0.0182</c:v>
                </c:pt>
                <c:pt idx="89">
                  <c:v>0.0179</c:v>
                </c:pt>
                <c:pt idx="90">
                  <c:v>0.0177</c:v>
                </c:pt>
                <c:pt idx="91">
                  <c:v>0.0177</c:v>
                </c:pt>
                <c:pt idx="92">
                  <c:v>0.0177</c:v>
                </c:pt>
                <c:pt idx="93">
                  <c:v>0.0177</c:v>
                </c:pt>
                <c:pt idx="94">
                  <c:v>0.0183</c:v>
                </c:pt>
                <c:pt idx="95">
                  <c:v>0.0181</c:v>
                </c:pt>
                <c:pt idx="96">
                  <c:v>0.0181</c:v>
                </c:pt>
                <c:pt idx="97">
                  <c:v>0.0183</c:v>
                </c:pt>
                <c:pt idx="98">
                  <c:v>0.0184</c:v>
                </c:pt>
                <c:pt idx="99">
                  <c:v>0.0184</c:v>
                </c:pt>
                <c:pt idx="100">
                  <c:v>0.0184</c:v>
                </c:pt>
                <c:pt idx="101">
                  <c:v>0.0188999999999999</c:v>
                </c:pt>
                <c:pt idx="102">
                  <c:v>0.0186999999999999</c:v>
                </c:pt>
                <c:pt idx="103">
                  <c:v>0.0185999999999999</c:v>
                </c:pt>
                <c:pt idx="104">
                  <c:v>0.0188999999999999</c:v>
                </c:pt>
                <c:pt idx="105">
                  <c:v>0.0193000000000001</c:v>
                </c:pt>
                <c:pt idx="106">
                  <c:v>0.0193000000000001</c:v>
                </c:pt>
                <c:pt idx="107">
                  <c:v>0.0193000000000001</c:v>
                </c:pt>
                <c:pt idx="108">
                  <c:v>0.02</c:v>
                </c:pt>
                <c:pt idx="109">
                  <c:v>0.0202</c:v>
                </c:pt>
                <c:pt idx="110">
                  <c:v>0.0204</c:v>
                </c:pt>
                <c:pt idx="111">
                  <c:v>0.0206999999999999</c:v>
                </c:pt>
                <c:pt idx="112">
                  <c:v>0.0219</c:v>
                </c:pt>
                <c:pt idx="113">
                  <c:v>0.0219</c:v>
                </c:pt>
                <c:pt idx="114">
                  <c:v>0.0219</c:v>
                </c:pt>
                <c:pt idx="115">
                  <c:v>0.0223</c:v>
                </c:pt>
                <c:pt idx="116">
                  <c:v>0.0224</c:v>
                </c:pt>
                <c:pt idx="117">
                  <c:v>0.0226</c:v>
                </c:pt>
                <c:pt idx="118">
                  <c:v>0.0227999999999999</c:v>
                </c:pt>
              </c:numCache>
            </c:numRef>
          </c:val>
          <c:smooth val="0"/>
        </c:ser>
        <c:ser>
          <c:idx val="1"/>
          <c:order val="1"/>
          <c:tx>
            <c:strRef>
              <c:f>[1年128期WB009265.xlsx]Sheet2!$C$1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[1年128期WB009265.xlsx]Sheet2!$C$2:$C$129</c:f>
              <c:numCache>
                <c:formatCode>General</c:formatCode>
                <c:ptCount val="128"/>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numCache>
            </c:numRef>
          </c:val>
          <c:smooth val="0"/>
        </c:ser>
        <c:ser>
          <c:idx val="2"/>
          <c:order val="2"/>
          <c:tx>
            <c:strRef>
              <c:f>[1年128期WB009265.xlsx]Sheet2!$D$1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[1年128期WB009265.xlsx]Sheet2!$A$2:$A$129</c:f>
              <c:numCache>
                <c:formatCode>yyyy/m/d</c:formatCode>
                <c:ptCount val="128"/>
                <c:pt idx="0" c:formatCode="yyyy/m/d">
                  <c:v>44624</c:v>
                </c:pt>
                <c:pt idx="1" c:formatCode="yyyy/m/d">
                  <c:v>44625</c:v>
                </c:pt>
                <c:pt idx="2" c:formatCode="yyyy/m/d">
                  <c:v>44626</c:v>
                </c:pt>
                <c:pt idx="3" c:formatCode="yyyy/m/d">
                  <c:v>44627</c:v>
                </c:pt>
                <c:pt idx="4" c:formatCode="yyyy/m/d">
                  <c:v>44628</c:v>
                </c:pt>
                <c:pt idx="5" c:formatCode="yyyy/m/d">
                  <c:v>44629</c:v>
                </c:pt>
                <c:pt idx="6" c:formatCode="yyyy/m/d">
                  <c:v>44630</c:v>
                </c:pt>
                <c:pt idx="7" c:formatCode="yyyy/m/d">
                  <c:v>44631</c:v>
                </c:pt>
                <c:pt idx="8" c:formatCode="yyyy/m/d">
                  <c:v>44632</c:v>
                </c:pt>
                <c:pt idx="9" c:formatCode="yyyy/m/d">
                  <c:v>44633</c:v>
                </c:pt>
                <c:pt idx="10" c:formatCode="yyyy/m/d">
                  <c:v>44634</c:v>
                </c:pt>
                <c:pt idx="11" c:formatCode="yyyy/m/d">
                  <c:v>44635</c:v>
                </c:pt>
                <c:pt idx="12" c:formatCode="yyyy/m/d">
                  <c:v>44636</c:v>
                </c:pt>
                <c:pt idx="13" c:formatCode="yyyy/m/d">
                  <c:v>44637</c:v>
                </c:pt>
                <c:pt idx="14" c:formatCode="yyyy/m/d">
                  <c:v>44638</c:v>
                </c:pt>
                <c:pt idx="15" c:formatCode="yyyy/m/d">
                  <c:v>44639</c:v>
                </c:pt>
                <c:pt idx="16" c:formatCode="yyyy/m/d">
                  <c:v>44640</c:v>
                </c:pt>
                <c:pt idx="17" c:formatCode="yyyy/m/d">
                  <c:v>44641</c:v>
                </c:pt>
                <c:pt idx="18" c:formatCode="yyyy/m/d">
                  <c:v>44642</c:v>
                </c:pt>
                <c:pt idx="19" c:formatCode="yyyy/m/d">
                  <c:v>44643</c:v>
                </c:pt>
                <c:pt idx="20" c:formatCode="yyyy/m/d">
                  <c:v>44644</c:v>
                </c:pt>
                <c:pt idx="21" c:formatCode="yyyy/m/d">
                  <c:v>44645</c:v>
                </c:pt>
                <c:pt idx="22" c:formatCode="yyyy/m/d">
                  <c:v>44646</c:v>
                </c:pt>
                <c:pt idx="23" c:formatCode="yyyy/m/d">
                  <c:v>44647</c:v>
                </c:pt>
                <c:pt idx="24" c:formatCode="yyyy/m/d">
                  <c:v>44648</c:v>
                </c:pt>
                <c:pt idx="25" c:formatCode="yyyy/m/d">
                  <c:v>44649</c:v>
                </c:pt>
                <c:pt idx="26" c:formatCode="yyyy/m/d">
                  <c:v>44650</c:v>
                </c:pt>
                <c:pt idx="27" c:formatCode="yyyy/m/d">
                  <c:v>44651</c:v>
                </c:pt>
                <c:pt idx="28" c:formatCode="yyyy/m/d">
                  <c:v>44652</c:v>
                </c:pt>
                <c:pt idx="29" c:formatCode="yyyy/m/d">
                  <c:v>44653</c:v>
                </c:pt>
                <c:pt idx="30" c:formatCode="yyyy/m/d">
                  <c:v>44654</c:v>
                </c:pt>
                <c:pt idx="31" c:formatCode="yyyy/m/d">
                  <c:v>44655</c:v>
                </c:pt>
                <c:pt idx="32" c:formatCode="yyyy/m/d">
                  <c:v>44656</c:v>
                </c:pt>
                <c:pt idx="33" c:formatCode="yyyy/m/d">
                  <c:v>44657</c:v>
                </c:pt>
                <c:pt idx="34" c:formatCode="yyyy/m/d">
                  <c:v>44658</c:v>
                </c:pt>
                <c:pt idx="35" c:formatCode="yyyy/m/d">
                  <c:v>44659</c:v>
                </c:pt>
                <c:pt idx="36" c:formatCode="yyyy/m/d">
                  <c:v>44660</c:v>
                </c:pt>
                <c:pt idx="37" c:formatCode="yyyy/m/d">
                  <c:v>44661</c:v>
                </c:pt>
                <c:pt idx="38" c:formatCode="yyyy/m/d">
                  <c:v>44662</c:v>
                </c:pt>
                <c:pt idx="39" c:formatCode="yyyy/m/d">
                  <c:v>44663</c:v>
                </c:pt>
                <c:pt idx="40" c:formatCode="yyyy/m/d">
                  <c:v>44664</c:v>
                </c:pt>
                <c:pt idx="41" c:formatCode="yyyy/m/d">
                  <c:v>44665</c:v>
                </c:pt>
                <c:pt idx="42" c:formatCode="yyyy/m/d">
                  <c:v>44666</c:v>
                </c:pt>
                <c:pt idx="43" c:formatCode="yyyy/m/d">
                  <c:v>44667</c:v>
                </c:pt>
                <c:pt idx="44" c:formatCode="yyyy/m/d">
                  <c:v>44668</c:v>
                </c:pt>
                <c:pt idx="45" c:formatCode="yyyy/m/d">
                  <c:v>44669</c:v>
                </c:pt>
                <c:pt idx="46" c:formatCode="yyyy/m/d">
                  <c:v>44670</c:v>
                </c:pt>
                <c:pt idx="47" c:formatCode="yyyy/m/d">
                  <c:v>44671</c:v>
                </c:pt>
                <c:pt idx="48" c:formatCode="yyyy/m/d">
                  <c:v>44672</c:v>
                </c:pt>
                <c:pt idx="49" c:formatCode="yyyy/m/d">
                  <c:v>44673</c:v>
                </c:pt>
                <c:pt idx="50" c:formatCode="yyyy/m/d">
                  <c:v>44674</c:v>
                </c:pt>
                <c:pt idx="51" c:formatCode="yyyy/m/d">
                  <c:v>44675</c:v>
                </c:pt>
                <c:pt idx="52" c:formatCode="yyyy/m/d">
                  <c:v>44676</c:v>
                </c:pt>
                <c:pt idx="53" c:formatCode="yyyy/m/d">
                  <c:v>44677</c:v>
                </c:pt>
                <c:pt idx="54" c:formatCode="yyyy/m/d">
                  <c:v>44678</c:v>
                </c:pt>
                <c:pt idx="55" c:formatCode="yyyy/m/d">
                  <c:v>44679</c:v>
                </c:pt>
                <c:pt idx="56" c:formatCode="yyyy/m/d">
                  <c:v>44680</c:v>
                </c:pt>
                <c:pt idx="57" c:formatCode="yyyy/m/d">
                  <c:v>44681</c:v>
                </c:pt>
                <c:pt idx="58" c:formatCode="yyyy/m/d">
                  <c:v>44682</c:v>
                </c:pt>
                <c:pt idx="59" c:formatCode="yyyy/m/d">
                  <c:v>44683</c:v>
                </c:pt>
                <c:pt idx="60" c:formatCode="yyyy/m/d">
                  <c:v>44684</c:v>
                </c:pt>
                <c:pt idx="61" c:formatCode="yyyy/m/d">
                  <c:v>44685</c:v>
                </c:pt>
                <c:pt idx="62" c:formatCode="yyyy/m/d">
                  <c:v>44686</c:v>
                </c:pt>
                <c:pt idx="63" c:formatCode="yyyy/m/d">
                  <c:v>44687</c:v>
                </c:pt>
                <c:pt idx="64" c:formatCode="yyyy/m/d">
                  <c:v>44688</c:v>
                </c:pt>
                <c:pt idx="65" c:formatCode="yyyy/m/d">
                  <c:v>44689</c:v>
                </c:pt>
                <c:pt idx="66" c:formatCode="yyyy/m/d">
                  <c:v>44690</c:v>
                </c:pt>
                <c:pt idx="67" c:formatCode="yyyy/m/d">
                  <c:v>44691</c:v>
                </c:pt>
                <c:pt idx="68" c:formatCode="yyyy/m/d">
                  <c:v>44692</c:v>
                </c:pt>
                <c:pt idx="69" c:formatCode="yyyy/m/d">
                  <c:v>44693</c:v>
                </c:pt>
                <c:pt idx="70" c:formatCode="yyyy/m/d">
                  <c:v>44694</c:v>
                </c:pt>
                <c:pt idx="71" c:formatCode="yyyy/m/d">
                  <c:v>44695</c:v>
                </c:pt>
                <c:pt idx="72" c:formatCode="yyyy/m/d">
                  <c:v>44696</c:v>
                </c:pt>
                <c:pt idx="73" c:formatCode="yyyy/m/d">
                  <c:v>44697</c:v>
                </c:pt>
                <c:pt idx="74" c:formatCode="yyyy/m/d">
                  <c:v>44698</c:v>
                </c:pt>
                <c:pt idx="75" c:formatCode="yyyy/m/d">
                  <c:v>44699</c:v>
                </c:pt>
                <c:pt idx="76" c:formatCode="yyyy/m/d">
                  <c:v>44700</c:v>
                </c:pt>
                <c:pt idx="77" c:formatCode="yyyy/m/d">
                  <c:v>44701</c:v>
                </c:pt>
                <c:pt idx="78" c:formatCode="yyyy/m/d">
                  <c:v>44702</c:v>
                </c:pt>
                <c:pt idx="79" c:formatCode="yyyy/m/d">
                  <c:v>44703</c:v>
                </c:pt>
                <c:pt idx="80" c:formatCode="yyyy/m/d">
                  <c:v>44704</c:v>
                </c:pt>
                <c:pt idx="81" c:formatCode="yyyy/m/d">
                  <c:v>44705</c:v>
                </c:pt>
                <c:pt idx="82" c:formatCode="yyyy/m/d">
                  <c:v>44706</c:v>
                </c:pt>
                <c:pt idx="83" c:formatCode="yyyy/m/d">
                  <c:v>44707</c:v>
                </c:pt>
                <c:pt idx="84" c:formatCode="yyyy/m/d">
                  <c:v>44708</c:v>
                </c:pt>
                <c:pt idx="85" c:formatCode="yyyy/m/d">
                  <c:v>44709</c:v>
                </c:pt>
                <c:pt idx="86" c:formatCode="yyyy/m/d">
                  <c:v>44710</c:v>
                </c:pt>
                <c:pt idx="87" c:formatCode="yyyy/m/d">
                  <c:v>44711</c:v>
                </c:pt>
                <c:pt idx="88" c:formatCode="yyyy/m/d">
                  <c:v>44712</c:v>
                </c:pt>
                <c:pt idx="89" c:formatCode="yyyy/m/d">
                  <c:v>44713</c:v>
                </c:pt>
                <c:pt idx="90" c:formatCode="yyyy/m/d">
                  <c:v>44714</c:v>
                </c:pt>
                <c:pt idx="91" c:formatCode="yyyy/m/d">
                  <c:v>44715</c:v>
                </c:pt>
                <c:pt idx="92" c:formatCode="yyyy/m/d">
                  <c:v>44716</c:v>
                </c:pt>
                <c:pt idx="93" c:formatCode="yyyy/m/d">
                  <c:v>44717</c:v>
                </c:pt>
                <c:pt idx="94" c:formatCode="yyyy/m/d">
                  <c:v>44718</c:v>
                </c:pt>
                <c:pt idx="95" c:formatCode="yyyy/m/d">
                  <c:v>44719</c:v>
                </c:pt>
                <c:pt idx="96" c:formatCode="yyyy/m/d">
                  <c:v>44720</c:v>
                </c:pt>
                <c:pt idx="97" c:formatCode="yyyy/m/d">
                  <c:v>44721</c:v>
                </c:pt>
                <c:pt idx="98" c:formatCode="yyyy/m/d">
                  <c:v>44722</c:v>
                </c:pt>
                <c:pt idx="99" c:formatCode="yyyy/m/d">
                  <c:v>44723</c:v>
                </c:pt>
                <c:pt idx="100" c:formatCode="yyyy/m/d">
                  <c:v>44724</c:v>
                </c:pt>
                <c:pt idx="101" c:formatCode="yyyy/m/d">
                  <c:v>44725</c:v>
                </c:pt>
                <c:pt idx="102" c:formatCode="yyyy/m/d">
                  <c:v>44726</c:v>
                </c:pt>
                <c:pt idx="103" c:formatCode="yyyy/m/d">
                  <c:v>44727</c:v>
                </c:pt>
                <c:pt idx="104" c:formatCode="yyyy/m/d">
                  <c:v>44728</c:v>
                </c:pt>
                <c:pt idx="105" c:formatCode="yyyy/m/d">
                  <c:v>44729</c:v>
                </c:pt>
                <c:pt idx="106" c:formatCode="yyyy/m/d">
                  <c:v>44730</c:v>
                </c:pt>
                <c:pt idx="107" c:formatCode="yyyy/m/d">
                  <c:v>44731</c:v>
                </c:pt>
                <c:pt idx="108" c:formatCode="yyyy/m/d">
                  <c:v>44732</c:v>
                </c:pt>
                <c:pt idx="109" c:formatCode="yyyy/m/d">
                  <c:v>44733</c:v>
                </c:pt>
                <c:pt idx="110" c:formatCode="yyyy/m/d">
                  <c:v>44734</c:v>
                </c:pt>
                <c:pt idx="111" c:formatCode="yyyy/m/d">
                  <c:v>44735</c:v>
                </c:pt>
                <c:pt idx="112" c:formatCode="yyyy/m/d">
                  <c:v>44736</c:v>
                </c:pt>
                <c:pt idx="113" c:formatCode="yyyy/m/d">
                  <c:v>44737</c:v>
                </c:pt>
                <c:pt idx="114" c:formatCode="yyyy/m/d">
                  <c:v>44738</c:v>
                </c:pt>
                <c:pt idx="115" c:formatCode="yyyy/m/d">
                  <c:v>44739</c:v>
                </c:pt>
                <c:pt idx="116" c:formatCode="yyyy/m/d">
                  <c:v>44740</c:v>
                </c:pt>
                <c:pt idx="117" c:formatCode="yyyy/m/d">
                  <c:v>44741</c:v>
                </c:pt>
                <c:pt idx="118" c:formatCode="yyyy/m/d">
                  <c:v>44742</c:v>
                </c:pt>
              </c:numCache>
            </c:numRef>
          </c:cat>
          <c:val>
            <c:numRef>
              <c:f>[1年128期WB009265.xlsx]Sheet2!$D$2:$D$129</c:f>
              <c:numCache>
                <c:formatCode>General</c:formatCode>
                <c:ptCount val="128"/>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numCache>
            </c:numRef>
          </c:val>
          <c:smooth val="0"/>
        </c:ser>
        <c:dLbls>
          <c:showLegendKey val="0"/>
          <c:showVal val="0"/>
          <c:showCatName val="0"/>
          <c:showSerName val="0"/>
          <c:showPercent val="0"/>
          <c:showBubbleSize val="0"/>
        </c:dLbls>
        <c:marker val="0"/>
        <c:smooth val="0"/>
        <c:axId val="172777648"/>
        <c:axId val="172766768"/>
      </c:lineChart>
      <c:dateAx>
        <c:axId val="172777648"/>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766768"/>
        <c:crosses val="autoZero"/>
        <c:auto val="1"/>
        <c:lblOffset val="100"/>
        <c:baseTimeUnit val="days"/>
      </c:dateAx>
      <c:valAx>
        <c:axId val="172766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7776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E909-6AA2-4637-A645-DFCB49FA8B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714</Words>
  <Characters>4070</Characters>
  <Lines>33</Lines>
  <Paragraphs>9</Paragraphs>
  <TotalTime>1</TotalTime>
  <ScaleCrop>false</ScaleCrop>
  <LinksUpToDate>false</LinksUpToDate>
  <CharactersWithSpaces>4775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2022-08-08T14:24:19Z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43042118BD1C429DB1C85DE00DE7C662</vt:lpwstr>
  </property>
</Properties>
</file>